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65EB" w14:textId="49188052" w:rsidR="00D1330C" w:rsidRPr="00D27AC2" w:rsidRDefault="00D1330C" w:rsidP="00F36010">
      <w:pPr>
        <w:spacing w:after="0"/>
        <w:jc w:val="right"/>
        <w:rPr>
          <w:rFonts w:ascii="Trebuchet MS" w:hAnsi="Trebuchet MS" w:cs="Arial"/>
          <w:b/>
          <w:sz w:val="19"/>
          <w:szCs w:val="19"/>
        </w:rPr>
      </w:pPr>
    </w:p>
    <w:p w14:paraId="6982C8A7" w14:textId="77777777" w:rsidR="00D1330C" w:rsidRPr="00D27AC2" w:rsidRDefault="00D1330C" w:rsidP="00A37BE2">
      <w:pPr>
        <w:spacing w:after="0"/>
        <w:rPr>
          <w:rFonts w:ascii="Trebuchet MS" w:hAnsi="Trebuchet MS" w:cs="Arial"/>
          <w:sz w:val="19"/>
          <w:szCs w:val="19"/>
        </w:rPr>
      </w:pPr>
    </w:p>
    <w:p w14:paraId="5958982A" w14:textId="77777777" w:rsidR="00F33561" w:rsidRPr="00D27AC2" w:rsidRDefault="00F33561" w:rsidP="00A37BE2">
      <w:pPr>
        <w:spacing w:after="0"/>
        <w:rPr>
          <w:rFonts w:ascii="Trebuchet MS" w:hAnsi="Trebuchet MS" w:cs="Arial"/>
          <w:sz w:val="19"/>
          <w:szCs w:val="19"/>
        </w:rPr>
      </w:pPr>
    </w:p>
    <w:p w14:paraId="36D279DF" w14:textId="77777777" w:rsidR="00F33561" w:rsidRPr="00D27AC2" w:rsidRDefault="00F33561" w:rsidP="00A37BE2">
      <w:pPr>
        <w:spacing w:after="0"/>
        <w:rPr>
          <w:rFonts w:ascii="Trebuchet MS" w:hAnsi="Trebuchet MS" w:cs="Arial"/>
          <w:sz w:val="19"/>
          <w:szCs w:val="19"/>
        </w:rPr>
      </w:pPr>
    </w:p>
    <w:p w14:paraId="439A2818" w14:textId="77777777" w:rsidR="00F33561" w:rsidRPr="00D27AC2" w:rsidRDefault="00F33561" w:rsidP="00A37BE2">
      <w:pPr>
        <w:spacing w:after="0"/>
        <w:rPr>
          <w:rFonts w:ascii="Trebuchet MS" w:hAnsi="Trebuchet MS" w:cs="Arial"/>
          <w:sz w:val="19"/>
          <w:szCs w:val="19"/>
        </w:rPr>
      </w:pPr>
    </w:p>
    <w:p w14:paraId="0C00F085" w14:textId="77777777" w:rsidR="00F33561" w:rsidRPr="00D27AC2" w:rsidRDefault="00F33561" w:rsidP="00A37BE2">
      <w:pPr>
        <w:spacing w:after="0"/>
        <w:rPr>
          <w:rFonts w:ascii="Trebuchet MS" w:hAnsi="Trebuchet MS" w:cs="Arial"/>
          <w:sz w:val="19"/>
          <w:szCs w:val="19"/>
        </w:rPr>
      </w:pPr>
    </w:p>
    <w:p w14:paraId="1B17E2F4" w14:textId="77777777" w:rsidR="00F33561" w:rsidRPr="00D27AC2" w:rsidRDefault="00F33561" w:rsidP="00A37BE2">
      <w:pPr>
        <w:spacing w:after="0"/>
        <w:rPr>
          <w:rFonts w:ascii="Trebuchet MS" w:hAnsi="Trebuchet MS" w:cs="Arial"/>
          <w:sz w:val="19"/>
          <w:szCs w:val="19"/>
        </w:rPr>
      </w:pPr>
    </w:p>
    <w:p w14:paraId="7E6A6CCC" w14:textId="77777777" w:rsidR="00F33561" w:rsidRPr="00D27AC2" w:rsidRDefault="00F33561" w:rsidP="00A37BE2">
      <w:pPr>
        <w:spacing w:after="0"/>
        <w:rPr>
          <w:rFonts w:ascii="Trebuchet MS" w:hAnsi="Trebuchet MS" w:cs="Arial"/>
          <w:sz w:val="19"/>
          <w:szCs w:val="19"/>
        </w:rPr>
      </w:pPr>
    </w:p>
    <w:p w14:paraId="53DCDD39" w14:textId="77777777" w:rsidR="00F33561" w:rsidRPr="00D27AC2" w:rsidRDefault="00F33561" w:rsidP="00A37BE2">
      <w:pPr>
        <w:spacing w:after="0"/>
        <w:rPr>
          <w:rFonts w:ascii="Trebuchet MS" w:hAnsi="Trebuchet MS" w:cs="Arial"/>
          <w:sz w:val="19"/>
          <w:szCs w:val="19"/>
        </w:rPr>
      </w:pPr>
    </w:p>
    <w:p w14:paraId="5B1FAB26" w14:textId="77777777" w:rsidR="00F33561" w:rsidRDefault="00F33561" w:rsidP="00A37BE2">
      <w:pPr>
        <w:spacing w:after="0"/>
        <w:rPr>
          <w:rFonts w:ascii="Trebuchet MS" w:hAnsi="Trebuchet MS" w:cs="Arial"/>
          <w:sz w:val="19"/>
          <w:szCs w:val="19"/>
        </w:rPr>
      </w:pPr>
    </w:p>
    <w:p w14:paraId="68F5A9AB" w14:textId="77777777" w:rsidR="008D306D" w:rsidRPr="00D27AC2" w:rsidRDefault="008D306D" w:rsidP="00A37BE2">
      <w:pPr>
        <w:spacing w:after="0"/>
        <w:rPr>
          <w:rFonts w:ascii="Trebuchet MS" w:hAnsi="Trebuchet MS" w:cs="Arial"/>
          <w:sz w:val="19"/>
          <w:szCs w:val="19"/>
        </w:rPr>
      </w:pPr>
    </w:p>
    <w:p w14:paraId="337AEF4C" w14:textId="77777777" w:rsidR="003349BF" w:rsidRPr="00D27AC2" w:rsidRDefault="003349BF" w:rsidP="0074064B">
      <w:pPr>
        <w:tabs>
          <w:tab w:val="left" w:pos="7920"/>
        </w:tabs>
        <w:spacing w:before="240" w:after="0" w:line="300" w:lineRule="exact"/>
        <w:jc w:val="center"/>
        <w:rPr>
          <w:rFonts w:ascii="Trebuchet MS" w:hAnsi="Trebuchet MS" w:cs="Arial"/>
          <w:b/>
          <w:sz w:val="26"/>
          <w:szCs w:val="26"/>
        </w:rPr>
      </w:pPr>
      <w:r w:rsidRPr="00D27AC2">
        <w:rPr>
          <w:rFonts w:ascii="Trebuchet MS" w:hAnsi="Trebuchet MS" w:cs="Arial"/>
          <w:b/>
          <w:sz w:val="26"/>
          <w:szCs w:val="26"/>
        </w:rPr>
        <w:t>LUČKA UPRAVA ZADAR, Zadar</w:t>
      </w:r>
    </w:p>
    <w:p w14:paraId="0E3AF8D9" w14:textId="77777777" w:rsidR="00915866" w:rsidRPr="00D27AC2" w:rsidRDefault="00915866" w:rsidP="00A37BE2">
      <w:pPr>
        <w:spacing w:after="0"/>
        <w:jc w:val="right"/>
        <w:rPr>
          <w:rFonts w:ascii="Trebuchet MS" w:hAnsi="Trebuchet MS" w:cs="Arial"/>
          <w:sz w:val="19"/>
          <w:szCs w:val="19"/>
        </w:rPr>
      </w:pPr>
    </w:p>
    <w:p w14:paraId="07696631" w14:textId="77777777" w:rsidR="009E3D53" w:rsidRPr="00D27AC2" w:rsidRDefault="009E3D53" w:rsidP="00A37BE2">
      <w:pPr>
        <w:spacing w:after="0"/>
        <w:jc w:val="right"/>
        <w:rPr>
          <w:rFonts w:ascii="Trebuchet MS" w:hAnsi="Trebuchet MS" w:cs="Arial"/>
          <w:sz w:val="19"/>
          <w:szCs w:val="19"/>
        </w:rPr>
      </w:pPr>
    </w:p>
    <w:p w14:paraId="7182129B" w14:textId="77777777" w:rsidR="00AD3EA1" w:rsidRPr="00D27AC2" w:rsidRDefault="006B5A4C" w:rsidP="003349BF">
      <w:pPr>
        <w:spacing w:line="300" w:lineRule="exact"/>
        <w:jc w:val="center"/>
        <w:rPr>
          <w:rFonts w:ascii="Trebuchet MS" w:hAnsi="Trebuchet MS" w:cs="Arial"/>
          <w:b/>
          <w:sz w:val="20"/>
        </w:rPr>
      </w:pPr>
      <w:r>
        <w:rPr>
          <w:rFonts w:ascii="Trebuchet MS" w:hAnsi="Trebuchet MS" w:cs="Arial"/>
          <w:b/>
          <w:sz w:val="20"/>
        </w:rPr>
        <w:t>Godišnji f</w:t>
      </w:r>
      <w:r w:rsidR="00AD3EA1" w:rsidRPr="00D27AC2">
        <w:rPr>
          <w:rFonts w:ascii="Trebuchet MS" w:hAnsi="Trebuchet MS" w:cs="Arial"/>
          <w:b/>
          <w:sz w:val="20"/>
        </w:rPr>
        <w:t>inancijski izvještaji i</w:t>
      </w:r>
    </w:p>
    <w:p w14:paraId="2610B5FA" w14:textId="77777777" w:rsidR="004302A3" w:rsidRPr="00D27AC2" w:rsidRDefault="00AD3EA1" w:rsidP="003349BF">
      <w:pPr>
        <w:spacing w:line="300" w:lineRule="exact"/>
        <w:jc w:val="center"/>
        <w:rPr>
          <w:rFonts w:ascii="Trebuchet MS" w:hAnsi="Trebuchet MS" w:cs="Arial"/>
          <w:b/>
          <w:sz w:val="20"/>
        </w:rPr>
      </w:pPr>
      <w:r w:rsidRPr="00D27AC2">
        <w:rPr>
          <w:rFonts w:ascii="Trebuchet MS" w:hAnsi="Trebuchet MS" w:cs="Arial"/>
          <w:b/>
          <w:sz w:val="20"/>
        </w:rPr>
        <w:t xml:space="preserve">revizorsko </w:t>
      </w:r>
      <w:r w:rsidR="004302A3" w:rsidRPr="00D27AC2">
        <w:rPr>
          <w:rFonts w:ascii="Trebuchet MS" w:hAnsi="Trebuchet MS" w:cs="Arial"/>
          <w:b/>
          <w:sz w:val="20"/>
        </w:rPr>
        <w:t xml:space="preserve">izvješće o obavljenoj </w:t>
      </w:r>
    </w:p>
    <w:p w14:paraId="6A22006C" w14:textId="77777777" w:rsidR="009E3D53" w:rsidRPr="00D27AC2" w:rsidRDefault="004302A3" w:rsidP="003349BF">
      <w:pPr>
        <w:spacing w:line="300" w:lineRule="exact"/>
        <w:jc w:val="center"/>
        <w:rPr>
          <w:rFonts w:ascii="Trebuchet MS" w:hAnsi="Trebuchet MS" w:cs="Arial"/>
          <w:b/>
          <w:sz w:val="20"/>
        </w:rPr>
      </w:pPr>
      <w:r w:rsidRPr="00D27AC2">
        <w:rPr>
          <w:rFonts w:ascii="Trebuchet MS" w:hAnsi="Trebuchet MS" w:cs="Arial"/>
          <w:b/>
          <w:sz w:val="20"/>
        </w:rPr>
        <w:t xml:space="preserve">reviziji </w:t>
      </w:r>
      <w:r w:rsidR="006B5A4C">
        <w:rPr>
          <w:rFonts w:ascii="Trebuchet MS" w:hAnsi="Trebuchet MS" w:cs="Arial"/>
          <w:b/>
          <w:sz w:val="20"/>
        </w:rPr>
        <w:t xml:space="preserve">godišnjih </w:t>
      </w:r>
      <w:r w:rsidRPr="00D27AC2">
        <w:rPr>
          <w:rFonts w:ascii="Trebuchet MS" w:hAnsi="Trebuchet MS" w:cs="Arial"/>
          <w:b/>
          <w:sz w:val="20"/>
        </w:rPr>
        <w:t>financijskih izvještaja</w:t>
      </w:r>
      <w:r w:rsidR="00CE0229" w:rsidRPr="00D27AC2">
        <w:rPr>
          <w:rFonts w:ascii="Trebuchet MS" w:hAnsi="Trebuchet MS" w:cs="Arial"/>
          <w:b/>
          <w:sz w:val="20"/>
        </w:rPr>
        <w:t xml:space="preserve"> za </w:t>
      </w:r>
      <w:r w:rsidR="00E760F6">
        <w:rPr>
          <w:rFonts w:ascii="Trebuchet MS" w:hAnsi="Trebuchet MS" w:cs="Arial"/>
          <w:b/>
          <w:sz w:val="20"/>
        </w:rPr>
        <w:t>201</w:t>
      </w:r>
      <w:r w:rsidR="006D0A1D">
        <w:rPr>
          <w:rFonts w:ascii="Trebuchet MS" w:hAnsi="Trebuchet MS" w:cs="Arial"/>
          <w:b/>
          <w:sz w:val="20"/>
        </w:rPr>
        <w:t>9</w:t>
      </w:r>
      <w:r w:rsidR="00CE0229" w:rsidRPr="00D27AC2">
        <w:rPr>
          <w:rFonts w:ascii="Trebuchet MS" w:hAnsi="Trebuchet MS" w:cs="Arial"/>
          <w:b/>
          <w:sz w:val="20"/>
        </w:rPr>
        <w:t>. godinu</w:t>
      </w:r>
    </w:p>
    <w:p w14:paraId="35772FD0" w14:textId="77777777" w:rsidR="00B70529" w:rsidRPr="00D27AC2" w:rsidRDefault="00B70529" w:rsidP="00A37BE2">
      <w:pPr>
        <w:spacing w:after="0"/>
        <w:rPr>
          <w:rFonts w:ascii="Trebuchet MS" w:hAnsi="Trebuchet MS" w:cs="Arial"/>
          <w:b/>
          <w:sz w:val="19"/>
          <w:szCs w:val="19"/>
        </w:rPr>
        <w:sectPr w:rsidR="00B70529" w:rsidRPr="00D27AC2" w:rsidSect="004946F1">
          <w:headerReference w:type="default" r:id="rId8"/>
          <w:footerReference w:type="even" r:id="rId9"/>
          <w:footerReference w:type="default" r:id="rId10"/>
          <w:footerReference w:type="first" r:id="rId11"/>
          <w:pgSz w:w="11909" w:h="16834" w:code="9"/>
          <w:pgMar w:top="1440" w:right="1440" w:bottom="1440" w:left="1440" w:header="1008" w:footer="720" w:gutter="0"/>
          <w:paperSrc w:first="7" w:other="7"/>
          <w:pgNumType w:start="1"/>
          <w:cols w:space="720"/>
          <w:titlePg/>
        </w:sectPr>
      </w:pPr>
    </w:p>
    <w:p w14:paraId="38720CB7" w14:textId="77777777" w:rsidR="00E478D7" w:rsidRPr="00D27AC2" w:rsidRDefault="00E478D7" w:rsidP="00A37BE2">
      <w:pPr>
        <w:spacing w:after="0"/>
        <w:rPr>
          <w:rFonts w:ascii="Trebuchet MS" w:hAnsi="Trebuchet MS" w:cs="Arial"/>
          <w:sz w:val="19"/>
          <w:szCs w:val="19"/>
        </w:rPr>
      </w:pPr>
    </w:p>
    <w:p w14:paraId="0A5E8D45" w14:textId="77777777" w:rsidR="009E3D53" w:rsidRPr="00D27AC2" w:rsidRDefault="009E3D53" w:rsidP="009E3D53">
      <w:pPr>
        <w:jc w:val="center"/>
        <w:rPr>
          <w:rFonts w:ascii="Trebuchet MS" w:hAnsi="Trebuchet MS" w:cs="Arial"/>
          <w:b/>
          <w:bCs/>
          <w:sz w:val="19"/>
          <w:szCs w:val="19"/>
        </w:rPr>
      </w:pPr>
    </w:p>
    <w:p w14:paraId="685E39CD" w14:textId="77777777" w:rsidR="009E3D53" w:rsidRPr="00D27AC2" w:rsidRDefault="009E3D53" w:rsidP="009E3D53">
      <w:pPr>
        <w:jc w:val="center"/>
        <w:rPr>
          <w:rFonts w:ascii="Trebuchet MS" w:hAnsi="Trebuchet MS" w:cs="Arial"/>
          <w:b/>
          <w:bCs/>
          <w:sz w:val="19"/>
          <w:szCs w:val="19"/>
        </w:rPr>
      </w:pPr>
    </w:p>
    <w:p w14:paraId="01DC4DFC" w14:textId="2EE785CE" w:rsidR="009E3D53" w:rsidRPr="00D27AC2" w:rsidRDefault="005338D8" w:rsidP="009E3D53">
      <w:pPr>
        <w:jc w:val="center"/>
        <w:rPr>
          <w:rFonts w:ascii="Trebuchet MS" w:hAnsi="Trebuchet MS" w:cs="Arial"/>
          <w:b/>
          <w:bCs/>
          <w:sz w:val="19"/>
          <w:szCs w:val="19"/>
        </w:rPr>
      </w:pPr>
      <w:r w:rsidRPr="005338D8">
        <w:rPr>
          <w:rFonts w:ascii="Trebuchet MS" w:hAnsi="Trebuchet MS"/>
          <w:b/>
          <w:szCs w:val="24"/>
        </w:rPr>
        <w:t>S A D R Ž A J</w:t>
      </w:r>
    </w:p>
    <w:p w14:paraId="7BA86E39" w14:textId="77777777" w:rsidR="009E3D53" w:rsidRPr="00D27AC2" w:rsidRDefault="009E3D53" w:rsidP="009E3D53">
      <w:pPr>
        <w:jc w:val="center"/>
        <w:rPr>
          <w:rFonts w:ascii="Trebuchet MS" w:hAnsi="Trebuchet MS" w:cs="Arial"/>
          <w:b/>
          <w:bCs/>
          <w:sz w:val="19"/>
          <w:szCs w:val="19"/>
        </w:rPr>
      </w:pPr>
    </w:p>
    <w:p w14:paraId="07996AF6" w14:textId="1DB1860F" w:rsidR="009E3D53" w:rsidRPr="00D40D22" w:rsidRDefault="00D40D22" w:rsidP="00D40D22">
      <w:pPr>
        <w:jc w:val="right"/>
        <w:rPr>
          <w:rFonts w:ascii="Trebuchet MS" w:hAnsi="Trebuchet MS" w:cs="Arial"/>
          <w:sz w:val="19"/>
          <w:szCs w:val="19"/>
          <w:u w:val="single"/>
        </w:rPr>
      </w:pPr>
      <w:r w:rsidRPr="00D40D22">
        <w:rPr>
          <w:rFonts w:ascii="Trebuchet MS" w:hAnsi="Trebuchet MS" w:cs="Arial"/>
          <w:sz w:val="22"/>
          <w:szCs w:val="22"/>
          <w:u w:val="single"/>
        </w:rPr>
        <w:t>Stranica</w:t>
      </w:r>
    </w:p>
    <w:tbl>
      <w:tblPr>
        <w:tblW w:w="0" w:type="auto"/>
        <w:tblInd w:w="468" w:type="dxa"/>
        <w:tblLook w:val="01E0" w:firstRow="1" w:lastRow="1" w:firstColumn="1" w:lastColumn="1" w:noHBand="0" w:noVBand="0"/>
      </w:tblPr>
      <w:tblGrid>
        <w:gridCol w:w="536"/>
        <w:gridCol w:w="7486"/>
        <w:gridCol w:w="539"/>
      </w:tblGrid>
      <w:tr w:rsidR="005338D8" w:rsidRPr="005338D8" w14:paraId="3137568C" w14:textId="77777777" w:rsidTr="006B7871">
        <w:tc>
          <w:tcPr>
            <w:tcW w:w="540" w:type="dxa"/>
          </w:tcPr>
          <w:p w14:paraId="2E6F67B4"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02EA2296" w14:textId="77777777" w:rsidR="005338D8" w:rsidRPr="005338D8" w:rsidRDefault="005338D8" w:rsidP="005338D8">
            <w:pPr>
              <w:overflowPunct/>
              <w:autoSpaceDE/>
              <w:autoSpaceDN/>
              <w:adjustRightInd/>
              <w:spacing w:after="0"/>
              <w:jc w:val="left"/>
              <w:textAlignment w:val="auto"/>
              <w:rPr>
                <w:rFonts w:ascii="Trebuchet MS" w:hAnsi="Trebuchet MS"/>
                <w:b/>
                <w:sz w:val="22"/>
                <w:szCs w:val="22"/>
              </w:rPr>
            </w:pPr>
            <w:r w:rsidRPr="005338D8">
              <w:rPr>
                <w:rFonts w:ascii="Trebuchet MS" w:hAnsi="Trebuchet MS"/>
                <w:b/>
                <w:sz w:val="22"/>
                <w:szCs w:val="22"/>
              </w:rPr>
              <w:t>Odgovornost za financijske izvještaje</w:t>
            </w:r>
          </w:p>
        </w:tc>
        <w:tc>
          <w:tcPr>
            <w:tcW w:w="540" w:type="dxa"/>
          </w:tcPr>
          <w:p w14:paraId="6B3D7ED3"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 xml:space="preserve"> 3</w:t>
            </w:r>
          </w:p>
        </w:tc>
      </w:tr>
      <w:tr w:rsidR="005338D8" w:rsidRPr="005338D8" w14:paraId="2ED19177" w14:textId="77777777" w:rsidTr="006B7871">
        <w:tc>
          <w:tcPr>
            <w:tcW w:w="540" w:type="dxa"/>
          </w:tcPr>
          <w:p w14:paraId="33000703"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2319C2E0" w14:textId="77777777" w:rsidR="005338D8" w:rsidRPr="005338D8" w:rsidRDefault="005338D8" w:rsidP="005338D8">
            <w:pPr>
              <w:overflowPunct/>
              <w:autoSpaceDE/>
              <w:autoSpaceDN/>
              <w:adjustRightInd/>
              <w:spacing w:after="0"/>
              <w:jc w:val="left"/>
              <w:textAlignment w:val="auto"/>
              <w:rPr>
                <w:rFonts w:ascii="Trebuchet MS" w:hAnsi="Trebuchet MS"/>
                <w:b/>
                <w:sz w:val="22"/>
                <w:szCs w:val="22"/>
              </w:rPr>
            </w:pPr>
          </w:p>
        </w:tc>
        <w:tc>
          <w:tcPr>
            <w:tcW w:w="540" w:type="dxa"/>
          </w:tcPr>
          <w:p w14:paraId="2E55DB7A"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p>
        </w:tc>
      </w:tr>
      <w:tr w:rsidR="005338D8" w:rsidRPr="005338D8" w14:paraId="55A99316" w14:textId="77777777" w:rsidTr="006B7871">
        <w:tc>
          <w:tcPr>
            <w:tcW w:w="540" w:type="dxa"/>
          </w:tcPr>
          <w:p w14:paraId="38C65A46"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2C81F351" w14:textId="77777777" w:rsidR="005338D8" w:rsidRPr="005338D8" w:rsidRDefault="005338D8" w:rsidP="005338D8">
            <w:pPr>
              <w:overflowPunct/>
              <w:autoSpaceDE/>
              <w:autoSpaceDN/>
              <w:adjustRightInd/>
              <w:spacing w:after="0"/>
              <w:jc w:val="left"/>
              <w:textAlignment w:val="auto"/>
              <w:rPr>
                <w:rFonts w:ascii="Trebuchet MS" w:hAnsi="Trebuchet MS"/>
                <w:b/>
                <w:sz w:val="22"/>
                <w:szCs w:val="22"/>
              </w:rPr>
            </w:pPr>
            <w:r w:rsidRPr="005338D8">
              <w:rPr>
                <w:rFonts w:ascii="Trebuchet MS" w:hAnsi="Trebuchet MS"/>
                <w:b/>
                <w:sz w:val="22"/>
                <w:szCs w:val="22"/>
              </w:rPr>
              <w:t xml:space="preserve">Izvješće neovisnog revizora </w:t>
            </w:r>
          </w:p>
        </w:tc>
        <w:tc>
          <w:tcPr>
            <w:tcW w:w="540" w:type="dxa"/>
          </w:tcPr>
          <w:p w14:paraId="106033A2" w14:textId="12919CD2"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 xml:space="preserve"> 4</w:t>
            </w:r>
          </w:p>
        </w:tc>
      </w:tr>
      <w:tr w:rsidR="005338D8" w:rsidRPr="005338D8" w14:paraId="1A2712CE" w14:textId="77777777" w:rsidTr="006B7871">
        <w:tc>
          <w:tcPr>
            <w:tcW w:w="540" w:type="dxa"/>
          </w:tcPr>
          <w:p w14:paraId="657C8689"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754223E9" w14:textId="77777777" w:rsidR="005338D8" w:rsidRPr="005338D8" w:rsidRDefault="005338D8" w:rsidP="005338D8">
            <w:pPr>
              <w:overflowPunct/>
              <w:autoSpaceDE/>
              <w:autoSpaceDN/>
              <w:adjustRightInd/>
              <w:spacing w:after="0"/>
              <w:jc w:val="left"/>
              <w:textAlignment w:val="auto"/>
              <w:rPr>
                <w:rFonts w:ascii="Trebuchet MS" w:hAnsi="Trebuchet MS"/>
                <w:b/>
                <w:sz w:val="22"/>
                <w:szCs w:val="22"/>
              </w:rPr>
            </w:pPr>
          </w:p>
        </w:tc>
        <w:tc>
          <w:tcPr>
            <w:tcW w:w="540" w:type="dxa"/>
          </w:tcPr>
          <w:p w14:paraId="0568A24D"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p>
        </w:tc>
      </w:tr>
      <w:tr w:rsidR="005338D8" w:rsidRPr="005338D8" w14:paraId="09998FB6" w14:textId="77777777" w:rsidTr="006B7871">
        <w:tc>
          <w:tcPr>
            <w:tcW w:w="540" w:type="dxa"/>
          </w:tcPr>
          <w:p w14:paraId="68093077"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439537F2" w14:textId="77777777" w:rsidR="005338D8" w:rsidRPr="005338D8" w:rsidRDefault="005338D8" w:rsidP="005338D8">
            <w:pPr>
              <w:overflowPunct/>
              <w:autoSpaceDE/>
              <w:autoSpaceDN/>
              <w:adjustRightInd/>
              <w:spacing w:after="0"/>
              <w:jc w:val="left"/>
              <w:textAlignment w:val="auto"/>
              <w:rPr>
                <w:rFonts w:ascii="Trebuchet MS" w:hAnsi="Trebuchet MS"/>
                <w:b/>
                <w:sz w:val="22"/>
                <w:szCs w:val="22"/>
              </w:rPr>
            </w:pPr>
            <w:r w:rsidRPr="005338D8">
              <w:rPr>
                <w:rFonts w:ascii="Trebuchet MS" w:hAnsi="Trebuchet MS"/>
                <w:b/>
                <w:sz w:val="22"/>
                <w:szCs w:val="22"/>
              </w:rPr>
              <w:t>Financijski izvještaji neprofitnih organizacija</w:t>
            </w:r>
          </w:p>
        </w:tc>
        <w:tc>
          <w:tcPr>
            <w:tcW w:w="540" w:type="dxa"/>
          </w:tcPr>
          <w:p w14:paraId="4E901C46"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 xml:space="preserve"> 6</w:t>
            </w:r>
          </w:p>
        </w:tc>
      </w:tr>
      <w:tr w:rsidR="005338D8" w:rsidRPr="005338D8" w14:paraId="09E4E44A" w14:textId="77777777" w:rsidTr="006B7871">
        <w:tc>
          <w:tcPr>
            <w:tcW w:w="540" w:type="dxa"/>
          </w:tcPr>
          <w:p w14:paraId="632AEA45"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006A38E7" w14:textId="77777777" w:rsidR="005338D8" w:rsidRPr="005338D8" w:rsidRDefault="005338D8" w:rsidP="005338D8">
            <w:pPr>
              <w:overflowPunct/>
              <w:autoSpaceDE/>
              <w:autoSpaceDN/>
              <w:adjustRightInd/>
              <w:spacing w:after="0"/>
              <w:jc w:val="left"/>
              <w:textAlignment w:val="auto"/>
              <w:rPr>
                <w:rFonts w:ascii="Trebuchet MS" w:hAnsi="Trebuchet MS"/>
                <w:b/>
                <w:sz w:val="22"/>
                <w:szCs w:val="22"/>
              </w:rPr>
            </w:pPr>
          </w:p>
        </w:tc>
        <w:tc>
          <w:tcPr>
            <w:tcW w:w="540" w:type="dxa"/>
          </w:tcPr>
          <w:p w14:paraId="0615B59C"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p>
        </w:tc>
      </w:tr>
      <w:tr w:rsidR="005338D8" w:rsidRPr="005338D8" w14:paraId="2184FDF5" w14:textId="77777777" w:rsidTr="006B7871">
        <w:tc>
          <w:tcPr>
            <w:tcW w:w="540" w:type="dxa"/>
          </w:tcPr>
          <w:p w14:paraId="2D1695DA"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567F91C9" w14:textId="04362201"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 xml:space="preserve">       </w:t>
            </w:r>
            <w:r w:rsidR="0080614C">
              <w:rPr>
                <w:rFonts w:ascii="Trebuchet MS" w:hAnsi="Trebuchet MS"/>
                <w:bCs/>
                <w:sz w:val="22"/>
                <w:szCs w:val="22"/>
              </w:rPr>
              <w:t>Bilanca</w:t>
            </w:r>
            <w:r w:rsidR="00774A6E">
              <w:rPr>
                <w:rFonts w:ascii="Trebuchet MS" w:hAnsi="Trebuchet MS"/>
                <w:bCs/>
                <w:sz w:val="22"/>
                <w:szCs w:val="22"/>
              </w:rPr>
              <w:t xml:space="preserve"> (Obrazac BIL-NPF)</w:t>
            </w:r>
          </w:p>
        </w:tc>
        <w:tc>
          <w:tcPr>
            <w:tcW w:w="540" w:type="dxa"/>
          </w:tcPr>
          <w:p w14:paraId="7708A3E8" w14:textId="2A3000B6"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 xml:space="preserve"> </w:t>
            </w:r>
            <w:r w:rsidR="0080614C">
              <w:rPr>
                <w:rFonts w:ascii="Trebuchet MS" w:hAnsi="Trebuchet MS"/>
                <w:bCs/>
                <w:sz w:val="22"/>
                <w:szCs w:val="22"/>
              </w:rPr>
              <w:t>6</w:t>
            </w:r>
          </w:p>
        </w:tc>
      </w:tr>
      <w:tr w:rsidR="005338D8" w:rsidRPr="005338D8" w14:paraId="2750461C" w14:textId="77777777" w:rsidTr="006B7871">
        <w:tc>
          <w:tcPr>
            <w:tcW w:w="540" w:type="dxa"/>
          </w:tcPr>
          <w:p w14:paraId="060F7174"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198033A1"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p>
        </w:tc>
        <w:tc>
          <w:tcPr>
            <w:tcW w:w="540" w:type="dxa"/>
          </w:tcPr>
          <w:p w14:paraId="66495BB6"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p>
        </w:tc>
      </w:tr>
      <w:tr w:rsidR="005338D8" w:rsidRPr="005338D8" w14:paraId="4CF32CBD" w14:textId="77777777" w:rsidTr="006B7871">
        <w:tc>
          <w:tcPr>
            <w:tcW w:w="540" w:type="dxa"/>
          </w:tcPr>
          <w:p w14:paraId="4D9E76B7"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533D1C74" w14:textId="1B5096A7"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 xml:space="preserve">       </w:t>
            </w:r>
            <w:r w:rsidR="0080614C">
              <w:rPr>
                <w:rFonts w:ascii="Trebuchet MS" w:hAnsi="Trebuchet MS"/>
                <w:bCs/>
                <w:sz w:val="22"/>
                <w:szCs w:val="22"/>
              </w:rPr>
              <w:t xml:space="preserve">Izvještaj o prihodima </w:t>
            </w:r>
            <w:r w:rsidR="003E119B">
              <w:rPr>
                <w:rFonts w:ascii="Trebuchet MS" w:hAnsi="Trebuchet MS"/>
                <w:bCs/>
                <w:sz w:val="22"/>
                <w:szCs w:val="22"/>
              </w:rPr>
              <w:t>i</w:t>
            </w:r>
            <w:r w:rsidR="0080614C">
              <w:rPr>
                <w:rFonts w:ascii="Trebuchet MS" w:hAnsi="Trebuchet MS"/>
                <w:bCs/>
                <w:sz w:val="22"/>
                <w:szCs w:val="22"/>
              </w:rPr>
              <w:t xml:space="preserve"> rashodima</w:t>
            </w:r>
            <w:r w:rsidR="003E119B">
              <w:rPr>
                <w:rFonts w:ascii="Trebuchet MS" w:hAnsi="Trebuchet MS"/>
                <w:bCs/>
                <w:sz w:val="22"/>
                <w:szCs w:val="22"/>
              </w:rPr>
              <w:t xml:space="preserve"> (Obrazac PR-RAS-NPF)</w:t>
            </w:r>
          </w:p>
        </w:tc>
        <w:tc>
          <w:tcPr>
            <w:tcW w:w="540" w:type="dxa"/>
          </w:tcPr>
          <w:p w14:paraId="6A795D0A"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11</w:t>
            </w:r>
          </w:p>
        </w:tc>
      </w:tr>
      <w:tr w:rsidR="005338D8" w:rsidRPr="005338D8" w14:paraId="35656409" w14:textId="77777777" w:rsidTr="006B7871">
        <w:tc>
          <w:tcPr>
            <w:tcW w:w="540" w:type="dxa"/>
          </w:tcPr>
          <w:p w14:paraId="28081BEA"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5A239DE6"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p>
        </w:tc>
        <w:tc>
          <w:tcPr>
            <w:tcW w:w="540" w:type="dxa"/>
          </w:tcPr>
          <w:p w14:paraId="236D5BBF"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p>
        </w:tc>
      </w:tr>
      <w:tr w:rsidR="005338D8" w:rsidRPr="005338D8" w14:paraId="24D184E7" w14:textId="77777777" w:rsidTr="006B7871">
        <w:tc>
          <w:tcPr>
            <w:tcW w:w="540" w:type="dxa"/>
          </w:tcPr>
          <w:p w14:paraId="0DBB8936" w14:textId="77777777" w:rsidR="005338D8" w:rsidRPr="005338D8" w:rsidRDefault="005338D8" w:rsidP="005338D8">
            <w:pPr>
              <w:overflowPunct/>
              <w:autoSpaceDE/>
              <w:autoSpaceDN/>
              <w:adjustRightInd/>
              <w:spacing w:after="0"/>
              <w:jc w:val="center"/>
              <w:textAlignment w:val="auto"/>
              <w:rPr>
                <w:rFonts w:ascii="Trebuchet MS" w:hAnsi="Trebuchet MS"/>
                <w:b/>
                <w:sz w:val="22"/>
                <w:szCs w:val="22"/>
              </w:rPr>
            </w:pPr>
          </w:p>
        </w:tc>
        <w:tc>
          <w:tcPr>
            <w:tcW w:w="7560" w:type="dxa"/>
          </w:tcPr>
          <w:p w14:paraId="6E8B8B38"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 xml:space="preserve">       Bilješke uz financijske izvještaje</w:t>
            </w:r>
          </w:p>
        </w:tc>
        <w:tc>
          <w:tcPr>
            <w:tcW w:w="540" w:type="dxa"/>
          </w:tcPr>
          <w:p w14:paraId="7A68E2CB" w14:textId="77777777" w:rsidR="005338D8" w:rsidRPr="005338D8" w:rsidRDefault="005338D8" w:rsidP="005338D8">
            <w:pPr>
              <w:overflowPunct/>
              <w:autoSpaceDE/>
              <w:autoSpaceDN/>
              <w:adjustRightInd/>
              <w:spacing w:after="0"/>
              <w:jc w:val="left"/>
              <w:textAlignment w:val="auto"/>
              <w:rPr>
                <w:rFonts w:ascii="Trebuchet MS" w:hAnsi="Trebuchet MS"/>
                <w:bCs/>
                <w:sz w:val="22"/>
                <w:szCs w:val="22"/>
              </w:rPr>
            </w:pPr>
            <w:r w:rsidRPr="005338D8">
              <w:rPr>
                <w:rFonts w:ascii="Trebuchet MS" w:hAnsi="Trebuchet MS"/>
                <w:bCs/>
                <w:sz w:val="22"/>
                <w:szCs w:val="22"/>
              </w:rPr>
              <w:t>16</w:t>
            </w:r>
          </w:p>
        </w:tc>
      </w:tr>
    </w:tbl>
    <w:p w14:paraId="4CECCA2E" w14:textId="77777777" w:rsidR="00F33561" w:rsidRPr="00D27AC2" w:rsidRDefault="00F33561" w:rsidP="009E3D53">
      <w:pPr>
        <w:spacing w:after="0"/>
        <w:rPr>
          <w:rFonts w:ascii="Trebuchet MS" w:hAnsi="Trebuchet MS" w:cs="Arial"/>
          <w:sz w:val="19"/>
          <w:szCs w:val="19"/>
        </w:rPr>
      </w:pPr>
    </w:p>
    <w:p w14:paraId="33151889" w14:textId="77777777" w:rsidR="00EE7D7D" w:rsidRPr="00D27AC2" w:rsidRDefault="00EE7D7D" w:rsidP="00A37BE2">
      <w:pPr>
        <w:spacing w:after="0"/>
        <w:rPr>
          <w:rFonts w:ascii="Trebuchet MS" w:hAnsi="Trebuchet MS" w:cs="Arial"/>
          <w:sz w:val="19"/>
          <w:szCs w:val="19"/>
        </w:rPr>
      </w:pPr>
    </w:p>
    <w:p w14:paraId="4B5B00BB" w14:textId="77777777" w:rsidR="00B70529" w:rsidRPr="00D27AC2" w:rsidRDefault="00B70529" w:rsidP="00A37BE2">
      <w:pPr>
        <w:spacing w:after="0"/>
        <w:rPr>
          <w:rFonts w:ascii="Trebuchet MS" w:hAnsi="Trebuchet MS" w:cs="Arial"/>
          <w:sz w:val="19"/>
          <w:szCs w:val="19"/>
        </w:rPr>
        <w:sectPr w:rsidR="00B70529" w:rsidRPr="00D27AC2" w:rsidSect="004946F1">
          <w:headerReference w:type="default" r:id="rId12"/>
          <w:footerReference w:type="default" r:id="rId13"/>
          <w:headerReference w:type="first" r:id="rId14"/>
          <w:type w:val="evenPage"/>
          <w:pgSz w:w="11909" w:h="16834" w:code="9"/>
          <w:pgMar w:top="1440" w:right="1440" w:bottom="1440" w:left="1440" w:header="1008" w:footer="576" w:gutter="0"/>
          <w:paperSrc w:first="7" w:other="7"/>
          <w:pgNumType w:start="1"/>
          <w:cols w:space="720"/>
          <w:titlePg/>
        </w:sectPr>
      </w:pPr>
    </w:p>
    <w:p w14:paraId="7D37F247" w14:textId="1E9E6AF9" w:rsidR="00F36010" w:rsidRPr="00D27AC2" w:rsidRDefault="00F36010" w:rsidP="00F36010">
      <w:pPr>
        <w:spacing w:after="0"/>
        <w:jc w:val="right"/>
        <w:rPr>
          <w:rFonts w:ascii="Trebuchet MS" w:hAnsi="Trebuchet MS" w:cs="Arial"/>
          <w:b/>
          <w:sz w:val="19"/>
          <w:szCs w:val="19"/>
        </w:rPr>
      </w:pPr>
    </w:p>
    <w:p w14:paraId="7AAC63CD" w14:textId="77777777" w:rsidR="002E1C70" w:rsidRPr="00AB7BE2" w:rsidRDefault="002E1C70" w:rsidP="002E1C70">
      <w:pPr>
        <w:rPr>
          <w:rFonts w:ascii="Trebuchet MS" w:hAnsi="Trebuchet MS" w:cs="Arial"/>
          <w:sz w:val="22"/>
          <w:szCs w:val="22"/>
        </w:rPr>
      </w:pPr>
      <w:r w:rsidRPr="00AB7BE2">
        <w:rPr>
          <w:rFonts w:ascii="Trebuchet MS" w:hAnsi="Trebuchet MS" w:cs="Arial"/>
          <w:sz w:val="22"/>
          <w:szCs w:val="22"/>
        </w:rPr>
        <w:t>ODGOVORNOST ZA FINANCIJSKE IZVJEŠTAJE</w:t>
      </w:r>
    </w:p>
    <w:p w14:paraId="69118574" w14:textId="77777777" w:rsidR="002E1C70" w:rsidRPr="00AB7BE2" w:rsidRDefault="002E1C70" w:rsidP="002E1C70">
      <w:pPr>
        <w:rPr>
          <w:rFonts w:ascii="Trebuchet MS" w:hAnsi="Trebuchet MS" w:cs="Arial"/>
          <w:sz w:val="22"/>
          <w:szCs w:val="22"/>
        </w:rPr>
      </w:pPr>
    </w:p>
    <w:p w14:paraId="6039AB2D" w14:textId="37439B10" w:rsidR="002E1C70" w:rsidRPr="00735B40" w:rsidRDefault="002E1C70" w:rsidP="002E1C70">
      <w:pPr>
        <w:rPr>
          <w:rFonts w:ascii="Trebuchet MS" w:hAnsi="Trebuchet MS" w:cs="Arial"/>
          <w:sz w:val="22"/>
          <w:szCs w:val="22"/>
        </w:rPr>
      </w:pPr>
      <w:r w:rsidRPr="00735B40">
        <w:rPr>
          <w:rFonts w:ascii="Trebuchet MS" w:hAnsi="Trebuchet MS" w:cs="Arial"/>
          <w:sz w:val="22"/>
          <w:szCs w:val="22"/>
        </w:rPr>
        <w:t xml:space="preserve">Sukladno Zakonu o financijskom poslovanju i računovodstvu neprofitnih organizacija (NN br. 121/14), Pravilniku o neprofitnom računovodstvu i računskom planu (NN br. 1./2015. – 103/2018.), Pravilniku o izvještavanju u neprofitnom računovodstvu i Registru neprofitnih organizacija (NN br. 31/2015. – 115/2018.) zakonski zastupnik ustanove </w:t>
      </w:r>
      <w:r>
        <w:rPr>
          <w:rFonts w:ascii="Trebuchet MS" w:hAnsi="Trebuchet MS" w:cs="Arial"/>
          <w:sz w:val="22"/>
          <w:szCs w:val="22"/>
        </w:rPr>
        <w:t>LUČKA UPRAVA ZADAR</w:t>
      </w:r>
      <w:r w:rsidRPr="00735B40">
        <w:rPr>
          <w:rFonts w:ascii="Trebuchet MS" w:hAnsi="Trebuchet MS" w:cs="Arial"/>
          <w:sz w:val="22"/>
          <w:szCs w:val="22"/>
        </w:rPr>
        <w:t xml:space="preserve"> (dalje u tekstu: </w:t>
      </w:r>
      <w:r w:rsidR="0083061F">
        <w:rPr>
          <w:rFonts w:ascii="Trebuchet MS" w:hAnsi="Trebuchet MS" w:cs="Arial"/>
          <w:sz w:val="22"/>
          <w:szCs w:val="22"/>
        </w:rPr>
        <w:t>Lučka uprava</w:t>
      </w:r>
      <w:r w:rsidRPr="00735B40">
        <w:rPr>
          <w:rFonts w:ascii="Trebuchet MS" w:hAnsi="Trebuchet MS" w:cs="Arial"/>
          <w:sz w:val="22"/>
          <w:szCs w:val="22"/>
        </w:rPr>
        <w:t>) odgovoran je za ustroj, zakonito poslovanje i vođenje računovodstvenih poslova.</w:t>
      </w:r>
    </w:p>
    <w:p w14:paraId="0F373EE3" w14:textId="54218E56" w:rsidR="002E1C70" w:rsidRPr="00735B40" w:rsidRDefault="002E1C70" w:rsidP="002E1C70">
      <w:pPr>
        <w:rPr>
          <w:rFonts w:ascii="Trebuchet MS" w:hAnsi="Trebuchet MS" w:cs="Arial"/>
          <w:sz w:val="22"/>
          <w:szCs w:val="22"/>
        </w:rPr>
      </w:pPr>
      <w:r w:rsidRPr="00735B40">
        <w:rPr>
          <w:rFonts w:ascii="Trebuchet MS" w:hAnsi="Trebuchet MS" w:cs="Arial"/>
          <w:sz w:val="22"/>
          <w:szCs w:val="22"/>
        </w:rPr>
        <w:t xml:space="preserve">Zakonski zastupnik </w:t>
      </w:r>
      <w:r w:rsidR="0083061F">
        <w:rPr>
          <w:rFonts w:ascii="Trebuchet MS" w:hAnsi="Trebuchet MS" w:cs="Arial"/>
          <w:sz w:val="22"/>
          <w:szCs w:val="22"/>
        </w:rPr>
        <w:t>Lučke uprave</w:t>
      </w:r>
      <w:r w:rsidRPr="00735B40">
        <w:rPr>
          <w:rFonts w:ascii="Trebuchet MS" w:hAnsi="Trebuchet MS" w:cs="Arial"/>
          <w:sz w:val="22"/>
          <w:szCs w:val="22"/>
        </w:rPr>
        <w:t xml:space="preserve"> dužan je osigurati da financijski izvještaji za svaku godinu budu pripremljeni u skladu sa Zakonom o financijskom poslovanju i računovodstvu neprofitnih organizacije, tako da pružaju objektivnu i realnu sliku financijskog položaja i poslovanja </w:t>
      </w:r>
      <w:r w:rsidR="0083061F">
        <w:rPr>
          <w:rFonts w:ascii="Trebuchet MS" w:hAnsi="Trebuchet MS" w:cs="Arial"/>
          <w:sz w:val="22"/>
          <w:szCs w:val="22"/>
        </w:rPr>
        <w:t>Lučke uprave</w:t>
      </w:r>
      <w:r w:rsidRPr="00735B40">
        <w:rPr>
          <w:rFonts w:ascii="Trebuchet MS" w:hAnsi="Trebuchet MS" w:cs="Arial"/>
          <w:sz w:val="22"/>
          <w:szCs w:val="22"/>
        </w:rPr>
        <w:t>.</w:t>
      </w:r>
    </w:p>
    <w:p w14:paraId="6B1C6E52" w14:textId="77777777" w:rsidR="002E1C70" w:rsidRPr="00735B40" w:rsidRDefault="002E1C70" w:rsidP="002E1C70">
      <w:pPr>
        <w:rPr>
          <w:rFonts w:ascii="Trebuchet MS" w:hAnsi="Trebuchet MS" w:cs="Arial"/>
          <w:sz w:val="22"/>
          <w:szCs w:val="22"/>
        </w:rPr>
      </w:pPr>
      <w:r w:rsidRPr="00735B40">
        <w:rPr>
          <w:rFonts w:ascii="Trebuchet MS" w:hAnsi="Trebuchet MS" w:cs="Arial"/>
          <w:sz w:val="22"/>
          <w:szCs w:val="22"/>
        </w:rPr>
        <w:t>Zakonski zastupnik također ima odgovornost:</w:t>
      </w:r>
    </w:p>
    <w:p w14:paraId="3CC120AC" w14:textId="77777777" w:rsidR="002E1C70" w:rsidRPr="00735B40" w:rsidRDefault="002E1C70" w:rsidP="002E1C70">
      <w:pPr>
        <w:numPr>
          <w:ilvl w:val="0"/>
          <w:numId w:val="42"/>
        </w:numPr>
        <w:overflowPunct/>
        <w:autoSpaceDE/>
        <w:autoSpaceDN/>
        <w:adjustRightInd/>
        <w:spacing w:after="160" w:line="259" w:lineRule="auto"/>
        <w:textAlignment w:val="auto"/>
        <w:rPr>
          <w:rFonts w:ascii="Trebuchet MS" w:hAnsi="Trebuchet MS" w:cs="Arial"/>
          <w:sz w:val="22"/>
          <w:szCs w:val="22"/>
        </w:rPr>
      </w:pPr>
      <w:r w:rsidRPr="00735B40">
        <w:rPr>
          <w:rFonts w:ascii="Trebuchet MS" w:hAnsi="Trebuchet MS" w:cs="Arial"/>
          <w:sz w:val="22"/>
          <w:szCs w:val="22"/>
        </w:rPr>
        <w:t>za zakonito i pravilno izvršavanje poslovnog plana,</w:t>
      </w:r>
    </w:p>
    <w:p w14:paraId="580F3B14" w14:textId="77777777" w:rsidR="002E1C70" w:rsidRPr="00735B40" w:rsidRDefault="002E1C70" w:rsidP="002E1C70">
      <w:pPr>
        <w:numPr>
          <w:ilvl w:val="0"/>
          <w:numId w:val="42"/>
        </w:numPr>
        <w:overflowPunct/>
        <w:autoSpaceDE/>
        <w:autoSpaceDN/>
        <w:adjustRightInd/>
        <w:spacing w:after="160" w:line="259" w:lineRule="auto"/>
        <w:textAlignment w:val="auto"/>
        <w:rPr>
          <w:rFonts w:ascii="Trebuchet MS" w:hAnsi="Trebuchet MS" w:cs="Arial"/>
          <w:sz w:val="22"/>
          <w:szCs w:val="22"/>
        </w:rPr>
      </w:pPr>
      <w:r w:rsidRPr="00735B40">
        <w:rPr>
          <w:rFonts w:ascii="Trebuchet MS" w:hAnsi="Trebuchet MS" w:cs="Arial"/>
          <w:sz w:val="22"/>
          <w:szCs w:val="22"/>
        </w:rPr>
        <w:t xml:space="preserve">za provođenje financijskog upravljanja i kontrola primjenom međusobno povezanih komponenti koje uključuju kontrolno okruženje, </w:t>
      </w:r>
    </w:p>
    <w:p w14:paraId="5B5A4AE0" w14:textId="77777777" w:rsidR="002E1C70" w:rsidRPr="00735B40" w:rsidRDefault="002E1C70" w:rsidP="002E1C70">
      <w:pPr>
        <w:numPr>
          <w:ilvl w:val="0"/>
          <w:numId w:val="42"/>
        </w:numPr>
        <w:overflowPunct/>
        <w:autoSpaceDE/>
        <w:autoSpaceDN/>
        <w:adjustRightInd/>
        <w:spacing w:after="160" w:line="259" w:lineRule="auto"/>
        <w:textAlignment w:val="auto"/>
        <w:rPr>
          <w:rFonts w:ascii="Trebuchet MS" w:hAnsi="Trebuchet MS" w:cs="Arial"/>
          <w:sz w:val="22"/>
          <w:szCs w:val="22"/>
        </w:rPr>
      </w:pPr>
      <w:r w:rsidRPr="00735B40">
        <w:rPr>
          <w:rFonts w:ascii="Trebuchet MS" w:hAnsi="Trebuchet MS" w:cs="Arial"/>
          <w:sz w:val="22"/>
          <w:szCs w:val="22"/>
        </w:rPr>
        <w:t>za oblikovanje i implementaciju onih internih kontrola za koje utvrdi da su nužne kako bi omogućile sastavljanje financijskih izvještaja koji su bez značajnih pogrešnih prikazivanja zbog prijevare ili pogreške,</w:t>
      </w:r>
    </w:p>
    <w:p w14:paraId="31F760B2" w14:textId="6E195495" w:rsidR="002E1C70" w:rsidRPr="00735B40" w:rsidRDefault="002E1C70" w:rsidP="002E1C70">
      <w:pPr>
        <w:numPr>
          <w:ilvl w:val="0"/>
          <w:numId w:val="42"/>
        </w:numPr>
        <w:overflowPunct/>
        <w:autoSpaceDE/>
        <w:autoSpaceDN/>
        <w:adjustRightInd/>
        <w:spacing w:after="160" w:line="259" w:lineRule="auto"/>
        <w:textAlignment w:val="auto"/>
        <w:rPr>
          <w:rFonts w:ascii="Trebuchet MS" w:hAnsi="Trebuchet MS" w:cs="Arial"/>
          <w:sz w:val="22"/>
          <w:szCs w:val="22"/>
        </w:rPr>
      </w:pPr>
      <w:r w:rsidRPr="00735B40">
        <w:rPr>
          <w:rFonts w:ascii="Trebuchet MS" w:hAnsi="Trebuchet MS" w:cs="Arial"/>
          <w:sz w:val="22"/>
          <w:szCs w:val="22"/>
        </w:rPr>
        <w:t xml:space="preserve">za poduzimanje razumnih mjera u cilju očuvanja imovine </w:t>
      </w:r>
      <w:r w:rsidR="0083061F">
        <w:rPr>
          <w:rFonts w:ascii="Trebuchet MS" w:hAnsi="Trebuchet MS" w:cs="Arial"/>
          <w:sz w:val="22"/>
          <w:szCs w:val="22"/>
        </w:rPr>
        <w:t>Lučke uprave</w:t>
      </w:r>
      <w:r w:rsidRPr="00735B40">
        <w:rPr>
          <w:rFonts w:ascii="Trebuchet MS" w:hAnsi="Trebuchet MS" w:cs="Arial"/>
          <w:sz w:val="22"/>
          <w:szCs w:val="22"/>
        </w:rPr>
        <w:t xml:space="preserve"> te u sprječavanju i otkrivanju prijevara i ostalih nepravilnosti.</w:t>
      </w:r>
    </w:p>
    <w:p w14:paraId="538E53A1" w14:textId="77777777" w:rsidR="002E1C70" w:rsidRPr="00735B40" w:rsidRDefault="002E1C70" w:rsidP="002E1C70">
      <w:pPr>
        <w:rPr>
          <w:rFonts w:ascii="Trebuchet MS" w:hAnsi="Trebuchet MS" w:cs="Arial"/>
          <w:sz w:val="22"/>
          <w:szCs w:val="22"/>
        </w:rPr>
      </w:pPr>
      <w:r w:rsidRPr="00735B40">
        <w:rPr>
          <w:rFonts w:ascii="Trebuchet MS" w:hAnsi="Trebuchet MS" w:cs="Arial"/>
          <w:sz w:val="22"/>
          <w:szCs w:val="22"/>
        </w:rPr>
        <w:t xml:space="preserve">Zakonski zastupnik potpisuje financijske izvještaje i odgovoran je za njihovu vjerodostojnost i predaju. </w:t>
      </w:r>
    </w:p>
    <w:p w14:paraId="1109156A" w14:textId="4E185923" w:rsidR="002E1C70" w:rsidRPr="00735B40" w:rsidRDefault="002E1C70" w:rsidP="002E1C70">
      <w:pPr>
        <w:rPr>
          <w:rFonts w:ascii="Trebuchet MS" w:hAnsi="Trebuchet MS" w:cs="Arial"/>
          <w:sz w:val="22"/>
          <w:szCs w:val="22"/>
        </w:rPr>
      </w:pPr>
      <w:r w:rsidRPr="00735B40">
        <w:rPr>
          <w:rFonts w:ascii="Trebuchet MS" w:hAnsi="Trebuchet MS" w:cs="Arial"/>
          <w:sz w:val="22"/>
          <w:szCs w:val="22"/>
        </w:rPr>
        <w:t>Zakonski zastupnik je odobrio i potpisao ove financijske izvještaje dana 2</w:t>
      </w:r>
      <w:r>
        <w:rPr>
          <w:rFonts w:ascii="Trebuchet MS" w:hAnsi="Trebuchet MS" w:cs="Arial"/>
          <w:sz w:val="22"/>
          <w:szCs w:val="22"/>
        </w:rPr>
        <w:t>8</w:t>
      </w:r>
      <w:r w:rsidRPr="00735B40">
        <w:rPr>
          <w:rFonts w:ascii="Trebuchet MS" w:hAnsi="Trebuchet MS" w:cs="Arial"/>
          <w:sz w:val="22"/>
          <w:szCs w:val="22"/>
        </w:rPr>
        <w:t>. veljače 2020. godine.</w:t>
      </w:r>
    </w:p>
    <w:p w14:paraId="2487327D" w14:textId="77777777" w:rsidR="002E1C70" w:rsidRPr="00735B40" w:rsidRDefault="002E1C70" w:rsidP="002E1C70">
      <w:pPr>
        <w:rPr>
          <w:rFonts w:ascii="Trebuchet MS" w:hAnsi="Trebuchet MS" w:cs="Arial"/>
          <w:sz w:val="22"/>
          <w:szCs w:val="22"/>
        </w:rPr>
      </w:pPr>
    </w:p>
    <w:p w14:paraId="71A8BAFA" w14:textId="77777777" w:rsidR="002E1C70" w:rsidRPr="00735B40" w:rsidRDefault="002E1C70" w:rsidP="002E1C70">
      <w:pPr>
        <w:rPr>
          <w:rFonts w:ascii="Trebuchet MS" w:hAnsi="Trebuchet MS" w:cs="Arial"/>
          <w:sz w:val="22"/>
          <w:szCs w:val="22"/>
        </w:rPr>
      </w:pPr>
    </w:p>
    <w:p w14:paraId="7119F34A" w14:textId="61D117DA" w:rsidR="002E1C70" w:rsidRPr="00735B40" w:rsidRDefault="002E1C70" w:rsidP="002E1C70">
      <w:pPr>
        <w:rPr>
          <w:rFonts w:ascii="Trebuchet MS" w:hAnsi="Trebuchet MS" w:cs="Arial"/>
          <w:sz w:val="22"/>
          <w:szCs w:val="22"/>
        </w:rPr>
      </w:pPr>
      <w:r w:rsidRPr="00735B40">
        <w:rPr>
          <w:rFonts w:ascii="Trebuchet MS" w:hAnsi="Trebuchet MS" w:cs="Arial"/>
          <w:sz w:val="22"/>
          <w:szCs w:val="22"/>
        </w:rPr>
        <w:t xml:space="preserve">Potpisano u ime </w:t>
      </w:r>
      <w:r w:rsidR="0083061F">
        <w:rPr>
          <w:rFonts w:ascii="Trebuchet MS" w:hAnsi="Trebuchet MS" w:cs="Arial"/>
          <w:sz w:val="22"/>
          <w:szCs w:val="22"/>
        </w:rPr>
        <w:t>Lučke uprave</w:t>
      </w:r>
      <w:r w:rsidR="003E119B">
        <w:rPr>
          <w:rFonts w:ascii="Trebuchet MS" w:hAnsi="Trebuchet MS" w:cs="Arial"/>
          <w:sz w:val="22"/>
          <w:szCs w:val="22"/>
        </w:rPr>
        <w:t xml:space="preserve"> Zadar</w:t>
      </w:r>
      <w:r w:rsidRPr="00735B40">
        <w:rPr>
          <w:rFonts w:ascii="Trebuchet MS" w:hAnsi="Trebuchet MS" w:cs="Arial"/>
          <w:sz w:val="22"/>
          <w:szCs w:val="22"/>
        </w:rPr>
        <w:t>:</w:t>
      </w:r>
    </w:p>
    <w:p w14:paraId="49A7FC3D" w14:textId="77777777" w:rsidR="002E1C70" w:rsidRPr="00735B40" w:rsidRDefault="002E1C70" w:rsidP="002E1C70">
      <w:pPr>
        <w:rPr>
          <w:rFonts w:ascii="Trebuchet MS" w:hAnsi="Trebuchet MS" w:cs="Arial"/>
          <w:sz w:val="22"/>
          <w:szCs w:val="22"/>
        </w:rPr>
      </w:pPr>
    </w:p>
    <w:tbl>
      <w:tblPr>
        <w:tblW w:w="1993" w:type="pct"/>
        <w:tblLook w:val="04A0" w:firstRow="1" w:lastRow="0" w:firstColumn="1" w:lastColumn="0" w:noHBand="0" w:noVBand="1"/>
      </w:tblPr>
      <w:tblGrid>
        <w:gridCol w:w="3599"/>
      </w:tblGrid>
      <w:tr w:rsidR="002E1C70" w:rsidRPr="00735B40" w14:paraId="5F401443" w14:textId="77777777" w:rsidTr="006B7871">
        <w:trPr>
          <w:trHeight w:val="270"/>
        </w:trPr>
        <w:tc>
          <w:tcPr>
            <w:tcW w:w="5000" w:type="pct"/>
            <w:tcBorders>
              <w:top w:val="nil"/>
              <w:left w:val="nil"/>
              <w:bottom w:val="single" w:sz="4" w:space="0" w:color="auto"/>
              <w:right w:val="nil"/>
            </w:tcBorders>
            <w:vAlign w:val="bottom"/>
          </w:tcPr>
          <w:p w14:paraId="1355D7AF" w14:textId="77777777" w:rsidR="002E1C70" w:rsidRPr="00735B40" w:rsidRDefault="002E1C70" w:rsidP="006B7871">
            <w:pPr>
              <w:rPr>
                <w:rFonts w:ascii="Trebuchet MS" w:hAnsi="Trebuchet MS" w:cs="Arial"/>
                <w:sz w:val="22"/>
                <w:szCs w:val="22"/>
              </w:rPr>
            </w:pPr>
          </w:p>
        </w:tc>
      </w:tr>
      <w:tr w:rsidR="002E1C70" w:rsidRPr="00735B40" w14:paraId="5E94E442" w14:textId="77777777" w:rsidTr="006B7871">
        <w:trPr>
          <w:trHeight w:val="300"/>
        </w:trPr>
        <w:tc>
          <w:tcPr>
            <w:tcW w:w="5000" w:type="pct"/>
            <w:tcBorders>
              <w:top w:val="single" w:sz="4" w:space="0" w:color="auto"/>
              <w:left w:val="nil"/>
              <w:bottom w:val="nil"/>
              <w:right w:val="nil"/>
            </w:tcBorders>
            <w:vAlign w:val="bottom"/>
          </w:tcPr>
          <w:p w14:paraId="38563751" w14:textId="3E2BA441" w:rsidR="002E1C70" w:rsidRPr="00735B40" w:rsidRDefault="002E1C70" w:rsidP="006B7871">
            <w:pPr>
              <w:rPr>
                <w:rFonts w:ascii="Trebuchet MS" w:hAnsi="Trebuchet MS" w:cs="Arial"/>
                <w:sz w:val="22"/>
                <w:szCs w:val="22"/>
              </w:rPr>
            </w:pPr>
            <w:r w:rsidRPr="00735B40">
              <w:rPr>
                <w:rFonts w:ascii="Trebuchet MS" w:hAnsi="Trebuchet MS" w:cs="Arial"/>
                <w:sz w:val="22"/>
                <w:szCs w:val="22"/>
              </w:rPr>
              <w:t xml:space="preserve"> </w:t>
            </w:r>
            <w:r>
              <w:rPr>
                <w:rFonts w:ascii="Trebuchet MS" w:hAnsi="Trebuchet MS" w:cs="Arial"/>
                <w:sz w:val="22"/>
                <w:szCs w:val="22"/>
              </w:rPr>
              <w:t xml:space="preserve">     </w:t>
            </w:r>
            <w:r w:rsidRPr="00735B40">
              <w:rPr>
                <w:rFonts w:ascii="Trebuchet MS" w:hAnsi="Trebuchet MS" w:cs="Arial"/>
                <w:sz w:val="22"/>
                <w:szCs w:val="22"/>
              </w:rPr>
              <w:t xml:space="preserve">  </w:t>
            </w:r>
            <w:r>
              <w:rPr>
                <w:rFonts w:ascii="Trebuchet MS" w:hAnsi="Trebuchet MS" w:cs="Arial"/>
                <w:sz w:val="22"/>
                <w:szCs w:val="22"/>
              </w:rPr>
              <w:t>Robert Škifić</w:t>
            </w:r>
            <w:r w:rsidRPr="00735B40">
              <w:rPr>
                <w:rFonts w:ascii="Trebuchet MS" w:hAnsi="Trebuchet MS" w:cs="Arial"/>
                <w:sz w:val="22"/>
                <w:szCs w:val="22"/>
              </w:rPr>
              <w:t xml:space="preserve">, </w:t>
            </w:r>
            <w:r>
              <w:rPr>
                <w:rFonts w:ascii="Trebuchet MS" w:hAnsi="Trebuchet MS" w:cs="Arial"/>
                <w:sz w:val="22"/>
                <w:szCs w:val="22"/>
              </w:rPr>
              <w:t>ravnatelj</w:t>
            </w:r>
          </w:p>
        </w:tc>
      </w:tr>
    </w:tbl>
    <w:p w14:paraId="11059CE8" w14:textId="77777777" w:rsidR="002E1C70" w:rsidRPr="00735B40" w:rsidRDefault="002E1C70" w:rsidP="002E1C70">
      <w:pPr>
        <w:rPr>
          <w:rFonts w:ascii="Trebuchet MS" w:hAnsi="Trebuchet MS" w:cs="Arial"/>
          <w:sz w:val="22"/>
          <w:szCs w:val="22"/>
        </w:rPr>
      </w:pPr>
    </w:p>
    <w:p w14:paraId="1F613D76" w14:textId="77777777" w:rsidR="002E1C70" w:rsidRPr="00735B40" w:rsidRDefault="002E1C70" w:rsidP="002E1C70">
      <w:pPr>
        <w:rPr>
          <w:rFonts w:ascii="Trebuchet MS" w:hAnsi="Trebuchet MS" w:cs="Arial"/>
          <w:sz w:val="22"/>
          <w:szCs w:val="22"/>
        </w:rPr>
      </w:pPr>
    </w:p>
    <w:p w14:paraId="707F8EC9" w14:textId="70E417FA" w:rsidR="002E1C70" w:rsidRPr="00735B40" w:rsidRDefault="002E1C70" w:rsidP="002E1C70">
      <w:pPr>
        <w:rPr>
          <w:rFonts w:ascii="Trebuchet MS" w:hAnsi="Trebuchet MS" w:cs="Arial"/>
          <w:sz w:val="22"/>
          <w:szCs w:val="22"/>
        </w:rPr>
      </w:pPr>
      <w:bookmarkStart w:id="0" w:name="_Hlk42103390"/>
      <w:r>
        <w:rPr>
          <w:rFonts w:ascii="Trebuchet MS" w:hAnsi="Trebuchet MS" w:cs="Arial"/>
          <w:sz w:val="22"/>
          <w:szCs w:val="22"/>
        </w:rPr>
        <w:t>LUČKA UPRAVA ZADAR</w:t>
      </w:r>
      <w:r w:rsidRPr="00735B40">
        <w:rPr>
          <w:rFonts w:ascii="Trebuchet MS" w:hAnsi="Trebuchet MS" w:cs="Arial"/>
          <w:sz w:val="22"/>
          <w:szCs w:val="22"/>
        </w:rPr>
        <w:t>, USTANOVA</w:t>
      </w:r>
    </w:p>
    <w:bookmarkEnd w:id="0"/>
    <w:p w14:paraId="66FEB50F" w14:textId="77777777" w:rsidR="002E1C70" w:rsidRDefault="002E1C70" w:rsidP="002E1C70">
      <w:pPr>
        <w:rPr>
          <w:rFonts w:ascii="Trebuchet MS" w:hAnsi="Trebuchet MS" w:cs="Arial"/>
          <w:sz w:val="22"/>
          <w:szCs w:val="22"/>
        </w:rPr>
      </w:pPr>
      <w:r w:rsidRPr="002E1C70">
        <w:rPr>
          <w:rFonts w:ascii="Trebuchet MS" w:hAnsi="Trebuchet MS" w:cs="Arial"/>
          <w:sz w:val="22"/>
          <w:szCs w:val="22"/>
        </w:rPr>
        <w:t xml:space="preserve">Gaženička cesta 28A </w:t>
      </w:r>
    </w:p>
    <w:p w14:paraId="5327F3F0" w14:textId="2D70972E" w:rsidR="002E1C70" w:rsidRPr="00735B40" w:rsidRDefault="002E1C70" w:rsidP="002E1C70">
      <w:pPr>
        <w:rPr>
          <w:rFonts w:ascii="Trebuchet MS" w:hAnsi="Trebuchet MS" w:cs="Arial"/>
          <w:sz w:val="22"/>
          <w:szCs w:val="22"/>
        </w:rPr>
      </w:pPr>
      <w:r w:rsidRPr="00735B40">
        <w:rPr>
          <w:rFonts w:ascii="Trebuchet MS" w:hAnsi="Trebuchet MS" w:cs="Arial"/>
          <w:sz w:val="22"/>
          <w:szCs w:val="22"/>
        </w:rPr>
        <w:t>2</w:t>
      </w:r>
      <w:r>
        <w:rPr>
          <w:rFonts w:ascii="Trebuchet MS" w:hAnsi="Trebuchet MS" w:cs="Arial"/>
          <w:sz w:val="22"/>
          <w:szCs w:val="22"/>
        </w:rPr>
        <w:t>3</w:t>
      </w:r>
      <w:r w:rsidRPr="00735B40">
        <w:rPr>
          <w:rFonts w:ascii="Trebuchet MS" w:hAnsi="Trebuchet MS" w:cs="Arial"/>
          <w:sz w:val="22"/>
          <w:szCs w:val="22"/>
        </w:rPr>
        <w:t xml:space="preserve"> 000 </w:t>
      </w:r>
      <w:r>
        <w:rPr>
          <w:rFonts w:ascii="Trebuchet MS" w:hAnsi="Trebuchet MS" w:cs="Arial"/>
          <w:sz w:val="22"/>
          <w:szCs w:val="22"/>
        </w:rPr>
        <w:t>Zadar</w:t>
      </w:r>
    </w:p>
    <w:p w14:paraId="48FB1E17" w14:textId="77777777" w:rsidR="005338D8" w:rsidRDefault="002E1C70" w:rsidP="002E1C70">
      <w:pPr>
        <w:rPr>
          <w:rFonts w:ascii="Trebuchet MS" w:hAnsi="Trebuchet MS" w:cs="Arial"/>
          <w:sz w:val="22"/>
          <w:szCs w:val="22"/>
        </w:rPr>
        <w:sectPr w:rsidR="005338D8" w:rsidSect="004946F1">
          <w:headerReference w:type="default" r:id="rId15"/>
          <w:footerReference w:type="default" r:id="rId16"/>
          <w:headerReference w:type="first" r:id="rId17"/>
          <w:footerReference w:type="first" r:id="rId18"/>
          <w:pgSz w:w="11909" w:h="16834" w:code="9"/>
          <w:pgMar w:top="1440" w:right="1440" w:bottom="1440" w:left="1440" w:header="1009" w:footer="720" w:gutter="0"/>
          <w:paperSrc w:first="7" w:other="7"/>
          <w:cols w:space="720"/>
          <w:docGrid w:linePitch="326"/>
        </w:sectPr>
      </w:pPr>
      <w:r w:rsidRPr="00735B40">
        <w:rPr>
          <w:rFonts w:ascii="Trebuchet MS" w:hAnsi="Trebuchet MS" w:cs="Arial"/>
          <w:sz w:val="22"/>
          <w:szCs w:val="22"/>
        </w:rPr>
        <w:t>Republika Hrvatska</w:t>
      </w:r>
    </w:p>
    <w:p w14:paraId="7A68A930" w14:textId="77777777" w:rsidR="005338D8" w:rsidRDefault="005338D8" w:rsidP="00695EDE">
      <w:pPr>
        <w:pStyle w:val="PH"/>
        <w:keepNext/>
        <w:keepLines/>
        <w:widowControl w:val="0"/>
        <w:spacing w:after="120" w:line="240" w:lineRule="auto"/>
        <w:jc w:val="both"/>
        <w:rPr>
          <w:rFonts w:ascii="Trebuchet MS" w:hAnsi="Trebuchet MS" w:cs="Arial"/>
          <w:b/>
          <w:sz w:val="22"/>
          <w:szCs w:val="22"/>
          <w:lang w:val="hr-HR"/>
        </w:rPr>
      </w:pPr>
    </w:p>
    <w:p w14:paraId="1530DF62" w14:textId="481C229C" w:rsidR="00695EDE" w:rsidRDefault="00695EDE" w:rsidP="00695EDE">
      <w:pPr>
        <w:pStyle w:val="PH"/>
        <w:keepNext/>
        <w:keepLines/>
        <w:widowControl w:val="0"/>
        <w:spacing w:after="120" w:line="240" w:lineRule="auto"/>
        <w:jc w:val="both"/>
        <w:rPr>
          <w:rFonts w:ascii="Trebuchet MS" w:hAnsi="Trebuchet MS" w:cs="Arial"/>
          <w:b/>
          <w:sz w:val="22"/>
          <w:szCs w:val="22"/>
          <w:lang w:val="hr-HR"/>
        </w:rPr>
      </w:pPr>
      <w:r w:rsidRPr="00D27AC2">
        <w:rPr>
          <w:rFonts w:ascii="Trebuchet MS" w:hAnsi="Trebuchet MS" w:cs="Arial"/>
          <w:b/>
          <w:sz w:val="22"/>
          <w:szCs w:val="22"/>
          <w:lang w:val="hr-HR"/>
        </w:rPr>
        <w:t>IZVJEŠĆE NEOVISNOG REVIZORA</w:t>
      </w:r>
    </w:p>
    <w:p w14:paraId="7EB699A9" w14:textId="3E31E91F" w:rsidR="00EF0CE3" w:rsidRDefault="00EF0CE3" w:rsidP="00695EDE">
      <w:pPr>
        <w:pStyle w:val="PH"/>
        <w:keepNext/>
        <w:keepLines/>
        <w:widowControl w:val="0"/>
        <w:spacing w:after="120" w:line="240" w:lineRule="auto"/>
        <w:jc w:val="both"/>
        <w:rPr>
          <w:rFonts w:ascii="Trebuchet MS" w:hAnsi="Trebuchet MS" w:cs="Arial"/>
          <w:b/>
          <w:sz w:val="22"/>
          <w:szCs w:val="22"/>
          <w:lang w:val="hr-HR"/>
        </w:rPr>
      </w:pPr>
    </w:p>
    <w:p w14:paraId="1BC92680" w14:textId="60D82A86" w:rsidR="00EF0CE3" w:rsidRPr="00D27AC2" w:rsidRDefault="00EF0CE3" w:rsidP="00695EDE">
      <w:pPr>
        <w:pStyle w:val="PH"/>
        <w:keepNext/>
        <w:keepLines/>
        <w:widowControl w:val="0"/>
        <w:spacing w:after="120" w:line="240" w:lineRule="auto"/>
        <w:jc w:val="both"/>
        <w:rPr>
          <w:rFonts w:ascii="Trebuchet MS" w:hAnsi="Trebuchet MS" w:cs="Arial"/>
          <w:b/>
          <w:sz w:val="22"/>
          <w:szCs w:val="22"/>
          <w:lang w:val="hr-HR"/>
        </w:rPr>
      </w:pPr>
      <w:r w:rsidRPr="00EF0CE3">
        <w:rPr>
          <w:rFonts w:ascii="Trebuchet MS" w:hAnsi="Trebuchet MS" w:cs="Arial"/>
          <w:b/>
          <w:sz w:val="22"/>
          <w:szCs w:val="22"/>
          <w:lang w:val="hr-HR"/>
        </w:rPr>
        <w:t xml:space="preserve">Osnivačima </w:t>
      </w:r>
      <w:r>
        <w:rPr>
          <w:rFonts w:ascii="Trebuchet MS" w:hAnsi="Trebuchet MS" w:cs="Arial"/>
          <w:b/>
          <w:sz w:val="22"/>
          <w:szCs w:val="22"/>
          <w:lang w:val="hr-HR"/>
        </w:rPr>
        <w:t>Ustanove – LUČKA UPRAVA ZADAR</w:t>
      </w:r>
    </w:p>
    <w:p w14:paraId="0EF66568" w14:textId="77777777" w:rsidR="00E7024C" w:rsidRPr="00D27AC2" w:rsidRDefault="00E7024C" w:rsidP="00695EDE">
      <w:pPr>
        <w:pStyle w:val="BodyText1"/>
        <w:spacing w:after="120" w:line="240" w:lineRule="auto"/>
        <w:rPr>
          <w:rFonts w:ascii="Trebuchet MS" w:hAnsi="Trebuchet MS" w:cs="Arial"/>
          <w:b/>
          <w:sz w:val="22"/>
          <w:szCs w:val="22"/>
          <w:lang w:val="hr-HR"/>
        </w:rPr>
      </w:pPr>
    </w:p>
    <w:p w14:paraId="1D9D001B" w14:textId="77777777"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Mišljenje</w:t>
      </w:r>
    </w:p>
    <w:p w14:paraId="2B19BD90" w14:textId="5A20EB0E" w:rsidR="00695EDE"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Obavili smo reviziju priloženih godišnjih financijskih izvještaja LUČKE UPRAVE ZADAR, Za</w:t>
      </w:r>
      <w:r w:rsidR="00532944" w:rsidRPr="00D27AC2">
        <w:rPr>
          <w:rFonts w:ascii="Trebuchet MS" w:hAnsi="Trebuchet MS" w:cs="Arial"/>
          <w:sz w:val="22"/>
          <w:szCs w:val="22"/>
        </w:rPr>
        <w:t>dar</w:t>
      </w:r>
      <w:r w:rsidRPr="00D27AC2">
        <w:rPr>
          <w:rFonts w:ascii="Trebuchet MS" w:hAnsi="Trebuchet MS" w:cs="Arial"/>
          <w:sz w:val="22"/>
          <w:szCs w:val="22"/>
        </w:rPr>
        <w:t xml:space="preserve">, Gaženička cesta 28A za </w:t>
      </w:r>
      <w:r w:rsidR="00E760F6">
        <w:rPr>
          <w:rFonts w:ascii="Trebuchet MS" w:hAnsi="Trebuchet MS" w:cs="Arial"/>
          <w:sz w:val="22"/>
          <w:szCs w:val="22"/>
        </w:rPr>
        <w:t>201</w:t>
      </w:r>
      <w:r w:rsidR="00F96D11">
        <w:rPr>
          <w:rFonts w:ascii="Trebuchet MS" w:hAnsi="Trebuchet MS" w:cs="Arial"/>
          <w:sz w:val="22"/>
          <w:szCs w:val="22"/>
        </w:rPr>
        <w:t>9</w:t>
      </w:r>
      <w:r w:rsidRPr="00D27AC2">
        <w:rPr>
          <w:rFonts w:ascii="Trebuchet MS" w:hAnsi="Trebuchet MS" w:cs="Arial"/>
          <w:sz w:val="22"/>
          <w:szCs w:val="22"/>
        </w:rPr>
        <w:t xml:space="preserve">. godinu, koji obuhvaćaju Bilancu na 31. prosinca </w:t>
      </w:r>
      <w:r w:rsidR="00E760F6">
        <w:rPr>
          <w:rFonts w:ascii="Trebuchet MS" w:hAnsi="Trebuchet MS" w:cs="Arial"/>
          <w:sz w:val="22"/>
          <w:szCs w:val="22"/>
        </w:rPr>
        <w:t>201</w:t>
      </w:r>
      <w:r w:rsidR="00F57968">
        <w:rPr>
          <w:rFonts w:ascii="Trebuchet MS" w:hAnsi="Trebuchet MS" w:cs="Arial"/>
          <w:sz w:val="22"/>
          <w:szCs w:val="22"/>
        </w:rPr>
        <w:t>9</w:t>
      </w:r>
      <w:r w:rsidRPr="00D27AC2">
        <w:rPr>
          <w:rFonts w:ascii="Trebuchet MS" w:hAnsi="Trebuchet MS" w:cs="Arial"/>
          <w:sz w:val="22"/>
          <w:szCs w:val="22"/>
        </w:rPr>
        <w:t>. godine na obrascu: BIL-NPF, Izvještaj o prihodima i rashodima za tada završenu godinu na obrascu:</w:t>
      </w:r>
      <w:r w:rsidR="0083061F">
        <w:rPr>
          <w:rFonts w:ascii="Trebuchet MS" w:hAnsi="Trebuchet MS" w:cs="Arial"/>
          <w:sz w:val="22"/>
          <w:szCs w:val="22"/>
        </w:rPr>
        <w:t xml:space="preserve"> </w:t>
      </w:r>
      <w:r w:rsidRPr="00D27AC2">
        <w:rPr>
          <w:rFonts w:ascii="Trebuchet MS" w:hAnsi="Trebuchet MS" w:cs="Arial"/>
          <w:sz w:val="22"/>
          <w:szCs w:val="22"/>
        </w:rPr>
        <w:t xml:space="preserve">PR-RAS-NPF </w:t>
      </w:r>
      <w:r w:rsidR="00F96D11">
        <w:rPr>
          <w:rFonts w:ascii="Trebuchet MS" w:hAnsi="Trebuchet MS" w:cs="Arial"/>
          <w:sz w:val="22"/>
          <w:szCs w:val="22"/>
        </w:rPr>
        <w:t>te</w:t>
      </w:r>
      <w:r w:rsidRPr="00D27AC2">
        <w:rPr>
          <w:rFonts w:ascii="Trebuchet MS" w:hAnsi="Trebuchet MS" w:cs="Arial"/>
          <w:sz w:val="22"/>
          <w:szCs w:val="22"/>
        </w:rPr>
        <w:t xml:space="preserve"> Bilješke koje su dopuna podataka iz Bilance i Izvještaja o prihodima i rashodima.</w:t>
      </w:r>
    </w:p>
    <w:p w14:paraId="3BE66B2D" w14:textId="77777777" w:rsidR="00E17DBF" w:rsidRPr="00E17DBF" w:rsidRDefault="00E17DBF" w:rsidP="00695EDE">
      <w:pPr>
        <w:pStyle w:val="ListParagraph"/>
        <w:ind w:left="0"/>
        <w:rPr>
          <w:rFonts w:ascii="Trebuchet MS" w:hAnsi="Trebuchet MS" w:cs="Arial"/>
          <w:sz w:val="14"/>
          <w:szCs w:val="14"/>
        </w:rPr>
      </w:pPr>
    </w:p>
    <w:p w14:paraId="7C848EE6" w14:textId="1167ECA2" w:rsidR="005839B3" w:rsidRPr="00E17DBF" w:rsidRDefault="005839B3" w:rsidP="005839B3">
      <w:pPr>
        <w:pStyle w:val="ListParagraph"/>
        <w:spacing w:line="276" w:lineRule="auto"/>
        <w:ind w:left="0"/>
        <w:rPr>
          <w:rFonts w:ascii="Trebuchet MS" w:hAnsi="Trebuchet MS" w:cs="Arial"/>
          <w:sz w:val="22"/>
          <w:szCs w:val="22"/>
        </w:rPr>
      </w:pPr>
      <w:r w:rsidRPr="00E17DBF">
        <w:rPr>
          <w:rFonts w:ascii="Trebuchet MS" w:hAnsi="Trebuchet MS" w:cs="Arial"/>
          <w:sz w:val="22"/>
          <w:szCs w:val="22"/>
        </w:rPr>
        <w:t>Prema našem mišljenju, godišnji financijski izvještaji neprofitne organizacije LUČKE UPRAVE ZADAR za godinu završenu 31. prosinca 2019. sastavljeni su, u svim značajnim odrednicama, u skladu sa Zakonom o financijskom poslovanju i računovodstvu neprofitnih organizacija Republike Hrvatske  (Narodne novine, br. 121/14).</w:t>
      </w:r>
    </w:p>
    <w:p w14:paraId="146ECB5E" w14:textId="77777777" w:rsidR="00E7024C" w:rsidRPr="00EF0CE3" w:rsidRDefault="00E7024C" w:rsidP="00695EDE">
      <w:pPr>
        <w:pStyle w:val="BodyText1"/>
        <w:spacing w:after="120" w:line="240" w:lineRule="auto"/>
        <w:rPr>
          <w:rFonts w:ascii="Trebuchet MS" w:hAnsi="Trebuchet MS" w:cs="Arial"/>
          <w:b/>
          <w:sz w:val="14"/>
          <w:szCs w:val="14"/>
          <w:lang w:val="hr-HR"/>
        </w:rPr>
      </w:pPr>
    </w:p>
    <w:p w14:paraId="797C7EE1" w14:textId="77777777" w:rsidR="00695EDE" w:rsidRPr="00D27AC2" w:rsidRDefault="00695EDE" w:rsidP="00695EDE">
      <w:pPr>
        <w:pStyle w:val="BodyText1"/>
        <w:spacing w:after="120" w:line="240" w:lineRule="auto"/>
        <w:rPr>
          <w:rFonts w:ascii="Trebuchet MS" w:hAnsi="Trebuchet MS" w:cs="Arial"/>
          <w:sz w:val="22"/>
          <w:szCs w:val="22"/>
          <w:lang w:val="hr-HR"/>
        </w:rPr>
      </w:pPr>
      <w:r w:rsidRPr="00D27AC2">
        <w:rPr>
          <w:rFonts w:ascii="Trebuchet MS" w:hAnsi="Trebuchet MS" w:cs="Arial"/>
          <w:b/>
          <w:sz w:val="22"/>
          <w:szCs w:val="22"/>
          <w:lang w:val="hr-HR"/>
        </w:rPr>
        <w:t>Osnova za Mišljenje</w:t>
      </w:r>
    </w:p>
    <w:p w14:paraId="381C849C" w14:textId="77777777" w:rsidR="00695EDE"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 xml:space="preserve">Obavili smo našu reviziju u skladu s Međunarodnim revizijskim standardima (''MRevS-i''). Naše odgovornosti prema tim standardima su podrobnije opisane u našem Izvješću neovisnog revizora u odjeljku o revizorovim odgovornostima za reviziju godišnjih financijskih izvještaja. Neovisni smo od </w:t>
      </w:r>
      <w:bookmarkStart w:id="1" w:name="_Hlk44323493"/>
      <w:r w:rsidRPr="00D27AC2">
        <w:rPr>
          <w:rFonts w:ascii="Trebuchet MS" w:hAnsi="Trebuchet MS" w:cs="Arial"/>
          <w:sz w:val="22"/>
          <w:szCs w:val="22"/>
        </w:rPr>
        <w:t xml:space="preserve">LUČKE UPRAVE ZADAR </w:t>
      </w:r>
      <w:bookmarkEnd w:id="1"/>
      <w:r w:rsidRPr="00D27AC2">
        <w:rPr>
          <w:rFonts w:ascii="Trebuchet MS" w:hAnsi="Trebuchet MS" w:cs="Arial"/>
          <w:sz w:val="22"/>
          <w:szCs w:val="22"/>
        </w:rPr>
        <w:t>u skladu s Kodeksom etike za profesionalne računovođe (''IESBA Kodeks'') i ispunili smo naše ostale etičke odgovornosti u skladu s IESBA Kodeksom. Vjerujemo da su revizijski dokazi koje smo dobili dostatni i primjereni da osiguraju osnovu za naše mišljenje.</w:t>
      </w:r>
    </w:p>
    <w:p w14:paraId="1D1FB3BB" w14:textId="77777777" w:rsidR="003210C2" w:rsidRPr="00E17DBF" w:rsidRDefault="003210C2" w:rsidP="003210C2">
      <w:pPr>
        <w:pStyle w:val="ListParagraph"/>
        <w:tabs>
          <w:tab w:val="left" w:pos="2437"/>
        </w:tabs>
        <w:spacing w:line="276" w:lineRule="auto"/>
        <w:ind w:left="0"/>
        <w:rPr>
          <w:rFonts w:ascii="Trebuchet MS" w:hAnsi="Trebuchet MS" w:cs="Arial"/>
          <w:b/>
          <w:sz w:val="16"/>
          <w:szCs w:val="16"/>
          <w:highlight w:val="yellow"/>
        </w:rPr>
      </w:pPr>
    </w:p>
    <w:p w14:paraId="333C704A" w14:textId="28F01343" w:rsidR="003210C2" w:rsidRPr="00E17DBF" w:rsidRDefault="003210C2" w:rsidP="003210C2">
      <w:pPr>
        <w:pStyle w:val="ListParagraph"/>
        <w:tabs>
          <w:tab w:val="left" w:pos="2437"/>
        </w:tabs>
        <w:spacing w:line="276" w:lineRule="auto"/>
        <w:ind w:left="0"/>
        <w:rPr>
          <w:rFonts w:ascii="Trebuchet MS" w:hAnsi="Trebuchet MS" w:cs="Arial"/>
          <w:b/>
          <w:sz w:val="22"/>
          <w:szCs w:val="22"/>
        </w:rPr>
      </w:pPr>
      <w:r w:rsidRPr="00E17DBF">
        <w:rPr>
          <w:rFonts w:ascii="Trebuchet MS" w:hAnsi="Trebuchet MS" w:cs="Arial"/>
          <w:b/>
          <w:sz w:val="22"/>
          <w:szCs w:val="22"/>
        </w:rPr>
        <w:t xml:space="preserve">Ostala pitanja </w:t>
      </w:r>
    </w:p>
    <w:p w14:paraId="67B8EC3C" w14:textId="7778BA27" w:rsidR="003210C2" w:rsidRPr="00E17DBF" w:rsidRDefault="003210C2" w:rsidP="003210C2">
      <w:pPr>
        <w:pStyle w:val="ListParagraph"/>
        <w:spacing w:line="276" w:lineRule="auto"/>
        <w:ind w:left="0"/>
        <w:rPr>
          <w:rFonts w:ascii="Trebuchet MS" w:hAnsi="Trebuchet MS" w:cs="Arial"/>
          <w:sz w:val="22"/>
          <w:szCs w:val="22"/>
        </w:rPr>
      </w:pPr>
      <w:r w:rsidRPr="00E17DBF">
        <w:rPr>
          <w:rFonts w:ascii="Trebuchet MS" w:hAnsi="Trebuchet MS" w:cs="Arial"/>
          <w:sz w:val="22"/>
          <w:szCs w:val="22"/>
        </w:rPr>
        <w:t>Zakon o financijskom poslovanju i računovodstvu neprofitnih organizacija primijenjen</w:t>
      </w:r>
      <w:r w:rsidR="00100E8A">
        <w:rPr>
          <w:rFonts w:ascii="Trebuchet MS" w:hAnsi="Trebuchet MS" w:cs="Arial"/>
          <w:sz w:val="22"/>
          <w:szCs w:val="22"/>
        </w:rPr>
        <w:t xml:space="preserve"> je</w:t>
      </w:r>
      <w:r w:rsidRPr="00E17DBF">
        <w:rPr>
          <w:rFonts w:ascii="Trebuchet MS" w:hAnsi="Trebuchet MS" w:cs="Arial"/>
          <w:sz w:val="22"/>
          <w:szCs w:val="22"/>
        </w:rPr>
        <w:t xml:space="preserve"> pri sastavljanju godišnjih financijskih izvještaja neprofitne organizacije LUČK</w:t>
      </w:r>
      <w:r w:rsidR="00100E8A">
        <w:rPr>
          <w:rFonts w:ascii="Trebuchet MS" w:hAnsi="Trebuchet MS" w:cs="Arial"/>
          <w:sz w:val="22"/>
          <w:szCs w:val="22"/>
        </w:rPr>
        <w:t>E UP</w:t>
      </w:r>
      <w:r w:rsidRPr="00E17DBF">
        <w:rPr>
          <w:rFonts w:ascii="Trebuchet MS" w:hAnsi="Trebuchet MS" w:cs="Arial"/>
          <w:sz w:val="22"/>
          <w:szCs w:val="22"/>
        </w:rPr>
        <w:t>RAVE ZADAR za godinu završenu 31. prosinca 2019. i na koje se odnosi naše izvješće neovisnog revizora, predstavlja okvir sukladnosti kojim se zahtijeva objavljivanje samo onih informacija koje propisuje taj Zakon. Zbog toga, sukladno tom Zakonu nisu u Bilješkama objavljene sve informacije koje su inače nužne za pružanje objektivne i realne slike financijskog položaja i poslovanja neprofitne organizacije LUČKE UPRAVE ZADAR, kao što su primjerice informacije o primijenjenom okviru financijskog izvještavanja, primijenjenim računovodstvenim politikama, povezanim strankama, događajima nakon datuma bilance, primjenjivosti temeljne računovodstvene pretpostavke vremenske neograničenosti poslovanja, značajnim neizvjesnostima povezanih s primjenom temeljne računovodstvene pretpostavke vremenske neograničenosti poslovanja, kao i druge informacije nužne za fer prezentaciju godišnjih financijskih izvještaja.</w:t>
      </w:r>
    </w:p>
    <w:p w14:paraId="22E061BE" w14:textId="77777777" w:rsidR="003210C2" w:rsidRPr="00E17DBF" w:rsidRDefault="003210C2" w:rsidP="00695EDE">
      <w:pPr>
        <w:pStyle w:val="ListParagraph"/>
        <w:ind w:left="0"/>
        <w:rPr>
          <w:rFonts w:ascii="Trebuchet MS" w:hAnsi="Trebuchet MS" w:cs="Arial"/>
          <w:sz w:val="16"/>
          <w:szCs w:val="16"/>
        </w:rPr>
      </w:pPr>
    </w:p>
    <w:p w14:paraId="3297ABBD" w14:textId="77777777"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Odgovornosti Zakonskog zastupnika i onih koji su zaduženi za upravljanje za godišnje financijske izvještaje</w:t>
      </w:r>
    </w:p>
    <w:p w14:paraId="3AA837C0" w14:textId="77777777" w:rsidR="00100E8A" w:rsidRDefault="003210C2" w:rsidP="003210C2">
      <w:pPr>
        <w:pStyle w:val="ListParagraph"/>
        <w:spacing w:line="276" w:lineRule="auto"/>
        <w:ind w:left="0"/>
        <w:rPr>
          <w:rFonts w:ascii="Trebuchet MS" w:hAnsi="Trebuchet MS" w:cs="Arial"/>
          <w:sz w:val="22"/>
          <w:szCs w:val="22"/>
        </w:rPr>
      </w:pPr>
      <w:r w:rsidRPr="003210C2">
        <w:rPr>
          <w:rFonts w:ascii="Trebuchet MS" w:hAnsi="Trebuchet MS" w:cs="Arial"/>
          <w:sz w:val="22"/>
          <w:szCs w:val="22"/>
        </w:rPr>
        <w:t xml:space="preserve">Zakonski zastupnik LUČKE UPRAVE ZADAR odgovoran je za godišnje financijske izvještaje sastavljene u skladu sa Zakonom o financijskom poslovanju i računovodstvu neprofitnih organizacija, kao i za one interne kontrole za koje Zakonski zastupnik LUČKE UPRAVE ZADAR odredi da su potrebne za omogućavanje sastavljanja godišnjih financijskih izvještaja koji su </w:t>
      </w:r>
    </w:p>
    <w:p w14:paraId="6E5C6698" w14:textId="5004EB71" w:rsidR="00100E8A" w:rsidRDefault="00100E8A" w:rsidP="003210C2">
      <w:pPr>
        <w:pStyle w:val="ListParagraph"/>
        <w:spacing w:line="276" w:lineRule="auto"/>
        <w:ind w:left="0"/>
        <w:rPr>
          <w:rFonts w:ascii="Trebuchet MS" w:hAnsi="Trebuchet MS" w:cs="Arial"/>
          <w:sz w:val="22"/>
          <w:szCs w:val="22"/>
        </w:rPr>
      </w:pPr>
    </w:p>
    <w:p w14:paraId="2CE300A8" w14:textId="626F9963" w:rsidR="003210C2" w:rsidRDefault="003210C2" w:rsidP="003210C2">
      <w:pPr>
        <w:pStyle w:val="ListParagraph"/>
        <w:spacing w:line="276" w:lineRule="auto"/>
        <w:ind w:left="0"/>
        <w:rPr>
          <w:rFonts w:ascii="Trebuchet MS" w:hAnsi="Trebuchet MS" w:cs="Arial"/>
          <w:sz w:val="22"/>
          <w:szCs w:val="22"/>
        </w:rPr>
      </w:pPr>
      <w:r w:rsidRPr="003210C2">
        <w:rPr>
          <w:rFonts w:ascii="Trebuchet MS" w:hAnsi="Trebuchet MS" w:cs="Arial"/>
          <w:sz w:val="22"/>
          <w:szCs w:val="22"/>
        </w:rPr>
        <w:t xml:space="preserve">bez značajnog pogrešnog prikaza uslijed prijevare ili pogreške. Oni koji su zaduženi za upravljanje odgovorni su za nadziranje procesa financijskog izvještavanja kojeg je ustanovila LUČKA UPRAVA ZADAR. </w:t>
      </w:r>
    </w:p>
    <w:p w14:paraId="62E63F41" w14:textId="77777777" w:rsidR="00E17DBF" w:rsidRPr="00E17DBF" w:rsidRDefault="00E17DBF" w:rsidP="003210C2">
      <w:pPr>
        <w:pStyle w:val="ListParagraph"/>
        <w:spacing w:line="276" w:lineRule="auto"/>
        <w:ind w:left="0"/>
        <w:rPr>
          <w:rFonts w:ascii="Trebuchet MS" w:hAnsi="Trebuchet MS" w:cs="Arial"/>
          <w:sz w:val="10"/>
          <w:szCs w:val="10"/>
        </w:rPr>
      </w:pPr>
    </w:p>
    <w:p w14:paraId="6AF7B4BF" w14:textId="77777777"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Revizorove odgovornosti za reviziju godišnjih financijskih izvještaja</w:t>
      </w:r>
    </w:p>
    <w:p w14:paraId="3BDDE6AB" w14:textId="77777777" w:rsidR="00695EDE" w:rsidRPr="00D27AC2" w:rsidRDefault="00695EDE" w:rsidP="00695EDE">
      <w:pPr>
        <w:spacing w:after="0"/>
        <w:rPr>
          <w:rFonts w:ascii="Trebuchet MS" w:hAnsi="Trebuchet MS" w:cs="Arial"/>
          <w:sz w:val="22"/>
          <w:szCs w:val="22"/>
        </w:rPr>
      </w:pPr>
      <w:r w:rsidRPr="00D27AC2">
        <w:rPr>
          <w:rFonts w:ascii="Trebuchet MS" w:hAnsi="Trebuchet MS" w:cs="Arial"/>
          <w:sz w:val="22"/>
          <w:szCs w:val="22"/>
        </w:rPr>
        <w:t>Naši ciljevi su steći razumno uvjerenje o tome jesu li godišnji financijski izvještaji LUČKE UPRAVE ZADAR kao cjelina bez značajnog pogrešnog prikaza uslijed prijevare ili pogreške i izdati Izvješće neovisnog revizora koje uključuje naše mišljenje. Razumno uvjerenje je viša razina uvjerenja, ali nije garancija da će revizija obavljena u skladu s MRevS-ima uvijek otkriti značajno pogrešno prikazivanje kada ono postoji. Pogrešni prikazi mogu nastati uslijed prijevare ili pogreške i smatraju se značajni ako se razumno može očekivati da, pojedinačno ili u zbroju, utječu na ekonomske odluke korisnika donijete na osnovi tih godišnjih financijskih izvještaja.</w:t>
      </w:r>
    </w:p>
    <w:p w14:paraId="1A4C0F82" w14:textId="77777777" w:rsidR="00695EDE" w:rsidRPr="00D27AC2" w:rsidRDefault="00695EDE" w:rsidP="00695EDE">
      <w:pPr>
        <w:spacing w:before="120"/>
        <w:rPr>
          <w:rFonts w:ascii="Trebuchet MS" w:hAnsi="Trebuchet MS" w:cs="Arial"/>
          <w:sz w:val="22"/>
          <w:szCs w:val="22"/>
        </w:rPr>
      </w:pPr>
      <w:r w:rsidRPr="00D27AC2">
        <w:rPr>
          <w:rFonts w:ascii="Trebuchet MS" w:hAnsi="Trebuchet MS" w:cs="Arial"/>
          <w:sz w:val="22"/>
          <w:szCs w:val="22"/>
        </w:rPr>
        <w:t>Kao sastavni dio revizije u skladu s MRevS-ima, stvaramo profesionalne prosudbe i održavamo profesionalni skepticizam tijekom revizije. Mi također:</w:t>
      </w:r>
    </w:p>
    <w:p w14:paraId="72FBC12B" w14:textId="46803CA0"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prepoznajemo i procjenjujemo rizike značajnog pogrešnog prikaza godišnjih financijskih izvještaja, zbog prijevare ili pogreške, oblikujemo i obavljamo revizijske postupke kao reakciju na te rizike i pribavljamo revizijske dokaze koji su dostatni i primjereni da osiguraju osnovu za naše mišljenje. Rizik neotkrivanja značajnog pogrešnog prikaza nastalog uslijed prijevare je veći od rizika nastalog uslijed pogreške, jer prijevara može uključiti tajne sporazume, krivotvorenje, namjerno ispuštanje, pogrešno prikazivanje ili zaobilaženje internih kontrola</w:t>
      </w:r>
      <w:r w:rsidR="0083061F">
        <w:rPr>
          <w:rFonts w:ascii="Trebuchet MS" w:hAnsi="Trebuchet MS" w:cs="Arial"/>
          <w:sz w:val="22"/>
          <w:szCs w:val="22"/>
        </w:rPr>
        <w:t>;</w:t>
      </w:r>
    </w:p>
    <w:p w14:paraId="3F2E91BF" w14:textId="3B6F266D"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stječemo razumijevanje internih kontrola relevantnih za reviziju kako bismo oblikovali revizijske postupke koji su primjereni u danim okolnostima, ali ne i za svrhu izražavanja mišljenja o učinkovitosti internih kontrola LUČKE UPRAVE ZADAR</w:t>
      </w:r>
      <w:r w:rsidR="0083061F">
        <w:rPr>
          <w:rFonts w:ascii="Trebuchet MS" w:hAnsi="Trebuchet MS" w:cs="Arial"/>
          <w:sz w:val="22"/>
          <w:szCs w:val="22"/>
        </w:rPr>
        <w:t>;</w:t>
      </w:r>
    </w:p>
    <w:p w14:paraId="789A216D" w14:textId="5D57DF9C"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ocjenjujemo primjerenost korištenih računovodstvenih politika i razumnost računovodstvenih procjena i povezanih objava koje je stvorio Zakonski zastupnik LUČKE UPRAVE ZADAR</w:t>
      </w:r>
      <w:r w:rsidR="0083061F">
        <w:rPr>
          <w:rFonts w:ascii="Trebuchet MS" w:hAnsi="Trebuchet MS" w:cs="Arial"/>
          <w:sz w:val="22"/>
          <w:szCs w:val="22"/>
        </w:rPr>
        <w:t>;</w:t>
      </w:r>
    </w:p>
    <w:p w14:paraId="27C6BFAD" w14:textId="35E959EA" w:rsidR="003210C2" w:rsidRPr="00E17DBF" w:rsidRDefault="003210C2" w:rsidP="003210C2">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E17DBF">
        <w:rPr>
          <w:rFonts w:ascii="Trebuchet MS" w:hAnsi="Trebuchet MS" w:cs="Arial"/>
          <w:sz w:val="22"/>
          <w:szCs w:val="22"/>
        </w:rPr>
        <w:t>ocjenjujemo razumnost računovodstvenih procjena koje je dao zakonski zastupnik LUČKE UPRAVE ZADAR i s tim povezanih objava.</w:t>
      </w:r>
    </w:p>
    <w:p w14:paraId="0E2388C4" w14:textId="1F1568B6" w:rsidR="00695EDE" w:rsidRPr="00D27AC2" w:rsidRDefault="00695EDE" w:rsidP="00695EDE">
      <w:pPr>
        <w:spacing w:before="120"/>
        <w:rPr>
          <w:rFonts w:ascii="Trebuchet MS" w:hAnsi="Trebuchet MS" w:cs="Arial"/>
          <w:sz w:val="22"/>
          <w:szCs w:val="22"/>
        </w:rPr>
      </w:pPr>
      <w:r w:rsidRPr="00D27AC2">
        <w:rPr>
          <w:rFonts w:ascii="Trebuchet MS" w:hAnsi="Trebuchet MS" w:cs="Arial"/>
          <w:sz w:val="22"/>
          <w:szCs w:val="22"/>
        </w:rPr>
        <w:t>Mi komuniciramo s onima koji su zaduženi za upravljanje u vezi s, između ostalih pitanja, planiranim djelokrugom i vremenskim rasporedom revizije i važnim revizijskim nalazima, uključujući i u vezi sa značajnim nedostacima u internim kontrolama koji su otkriveni tijekom naše revizije.</w:t>
      </w:r>
    </w:p>
    <w:p w14:paraId="0657CC27" w14:textId="09C3AD1A" w:rsidR="00E749D7" w:rsidRPr="00D64158" w:rsidRDefault="00E749D7" w:rsidP="00E749D7">
      <w:pPr>
        <w:rPr>
          <w:rFonts w:ascii="Trebuchet MS" w:hAnsi="Trebuchet MS"/>
          <w:sz w:val="22"/>
          <w:szCs w:val="22"/>
          <w:highlight w:val="yellow"/>
        </w:rPr>
      </w:pPr>
    </w:p>
    <w:p w14:paraId="713FAA6A" w14:textId="008E25CF" w:rsidR="00E749D7" w:rsidRPr="005914AF" w:rsidRDefault="00E749D7" w:rsidP="00E749D7">
      <w:pPr>
        <w:rPr>
          <w:rFonts w:ascii="Trebuchet MS" w:hAnsi="Trebuchet MS" w:cs="Arial"/>
          <w:sz w:val="22"/>
          <w:szCs w:val="22"/>
        </w:rPr>
      </w:pPr>
      <w:r w:rsidRPr="00C87673">
        <w:rPr>
          <w:rFonts w:ascii="Trebuchet MS" w:hAnsi="Trebuchet MS" w:cs="Arial"/>
          <w:sz w:val="22"/>
          <w:szCs w:val="22"/>
        </w:rPr>
        <w:t>U Zagrebu</w:t>
      </w:r>
      <w:r w:rsidRPr="007C7ED4">
        <w:rPr>
          <w:rFonts w:ascii="Trebuchet MS" w:hAnsi="Trebuchet MS" w:cs="Arial"/>
          <w:sz w:val="22"/>
          <w:szCs w:val="22"/>
        </w:rPr>
        <w:t>,</w:t>
      </w:r>
      <w:r w:rsidR="007C7ED4">
        <w:rPr>
          <w:rFonts w:ascii="Trebuchet MS" w:hAnsi="Trebuchet MS" w:cs="Arial"/>
          <w:sz w:val="22"/>
          <w:szCs w:val="22"/>
        </w:rPr>
        <w:t xml:space="preserve"> 20. lipnja</w:t>
      </w:r>
      <w:r w:rsidRPr="00C87673">
        <w:rPr>
          <w:rFonts w:ascii="Trebuchet MS" w:hAnsi="Trebuchet MS" w:cs="Arial"/>
          <w:sz w:val="22"/>
          <w:szCs w:val="22"/>
        </w:rPr>
        <w:t xml:space="preserve"> </w:t>
      </w:r>
      <w:r w:rsidR="00E760F6" w:rsidRPr="00C87673">
        <w:rPr>
          <w:rFonts w:ascii="Trebuchet MS" w:hAnsi="Trebuchet MS" w:cs="Arial"/>
          <w:sz w:val="22"/>
          <w:szCs w:val="22"/>
        </w:rPr>
        <w:t>20</w:t>
      </w:r>
      <w:r w:rsidR="00AC24D1">
        <w:rPr>
          <w:rFonts w:ascii="Trebuchet MS" w:hAnsi="Trebuchet MS" w:cs="Arial"/>
          <w:sz w:val="22"/>
          <w:szCs w:val="22"/>
        </w:rPr>
        <w:t>20</w:t>
      </w:r>
      <w:r w:rsidRPr="00C87673">
        <w:rPr>
          <w:rFonts w:ascii="Trebuchet MS" w:hAnsi="Trebuchet MS" w:cs="Arial"/>
          <w:sz w:val="22"/>
          <w:szCs w:val="22"/>
        </w:rPr>
        <w:t>. godine</w:t>
      </w:r>
    </w:p>
    <w:p w14:paraId="5F216476" w14:textId="24D3F2B5" w:rsidR="00EF0CE3" w:rsidRPr="005914AF" w:rsidRDefault="00EF0CE3" w:rsidP="00E749D7">
      <w:pPr>
        <w:rPr>
          <w:rFonts w:ascii="Trebuchet MS" w:hAnsi="Trebuchet MS" w:cs="Arial"/>
          <w:iCs/>
          <w:sz w:val="22"/>
          <w:szCs w:val="22"/>
        </w:rPr>
      </w:pPr>
    </w:p>
    <w:p w14:paraId="2A6DE133" w14:textId="2A0FF61D" w:rsidR="00E749D7" w:rsidRPr="00D64158" w:rsidRDefault="006A0BDC" w:rsidP="00E749D7">
      <w:pPr>
        <w:rPr>
          <w:rFonts w:ascii="Trebuchet MS" w:hAnsi="Trebuchet MS"/>
          <w:sz w:val="22"/>
          <w:szCs w:val="22"/>
        </w:rPr>
      </w:pPr>
      <w:r>
        <w:rPr>
          <w:rFonts w:ascii="Trebuchet MS" w:hAnsi="Trebuchet MS"/>
          <w:noProof/>
          <w:sz w:val="22"/>
          <w:szCs w:val="22"/>
        </w:rPr>
        <w:drawing>
          <wp:anchor distT="0" distB="0" distL="114300" distR="114300" simplePos="0" relativeHeight="251662336" behindDoc="1" locked="0" layoutInCell="1" allowOverlap="1" wp14:anchorId="2DDAB0C6" wp14:editId="0AC8F07F">
            <wp:simplePos x="0" y="0"/>
            <wp:positionH relativeFrom="margin">
              <wp:posOffset>353176</wp:posOffset>
            </wp:positionH>
            <wp:positionV relativeFrom="paragraph">
              <wp:posOffset>148820</wp:posOffset>
            </wp:positionV>
            <wp:extent cx="2189480" cy="1370965"/>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9480"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9D7" w:rsidRPr="00D64158">
        <w:rPr>
          <w:rFonts w:ascii="Trebuchet MS" w:hAnsi="Trebuchet MS"/>
          <w:sz w:val="22"/>
          <w:szCs w:val="22"/>
        </w:rPr>
        <w:t>BDO Croatia d.o.o.</w:t>
      </w:r>
      <w:r w:rsidR="00FB6FD2" w:rsidRPr="00FB6FD2">
        <w:rPr>
          <w:noProof/>
        </w:rPr>
        <w:t xml:space="preserve"> </w:t>
      </w:r>
    </w:p>
    <w:p w14:paraId="54651A19" w14:textId="7196322E" w:rsidR="00E749D7" w:rsidRPr="00D64158" w:rsidRDefault="006C05A8" w:rsidP="00E749D7">
      <w:pPr>
        <w:rPr>
          <w:rFonts w:ascii="Trebuchet MS" w:hAnsi="Trebuchet MS"/>
          <w:sz w:val="22"/>
          <w:szCs w:val="22"/>
        </w:rPr>
      </w:pPr>
      <w:r>
        <w:rPr>
          <w:rFonts w:ascii="Trebuchet MS" w:hAnsi="Trebuchet MS"/>
          <w:noProof/>
          <w:sz w:val="22"/>
          <w:szCs w:val="22"/>
        </w:rPr>
        <w:drawing>
          <wp:anchor distT="0" distB="0" distL="114300" distR="114300" simplePos="0" relativeHeight="251659264" behindDoc="1" locked="0" layoutInCell="1" allowOverlap="1" wp14:anchorId="496A10C9" wp14:editId="745B6EA3">
            <wp:simplePos x="0" y="0"/>
            <wp:positionH relativeFrom="margin">
              <wp:align>right</wp:align>
            </wp:positionH>
            <wp:positionV relativeFrom="paragraph">
              <wp:posOffset>11007</wp:posOffset>
            </wp:positionV>
            <wp:extent cx="2189480" cy="1370965"/>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9480"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9D7" w:rsidRPr="00D64158">
        <w:rPr>
          <w:rFonts w:ascii="Trebuchet MS" w:hAnsi="Trebuchet MS"/>
          <w:sz w:val="22"/>
          <w:szCs w:val="22"/>
        </w:rPr>
        <w:t>Trg J. F. Kennedy 6b</w:t>
      </w:r>
    </w:p>
    <w:p w14:paraId="45A7103E" w14:textId="7CB7DCEA" w:rsidR="00E749D7" w:rsidRDefault="006A0BDC" w:rsidP="00E749D7">
      <w:pPr>
        <w:rPr>
          <w:rFonts w:ascii="Trebuchet MS" w:hAnsi="Trebuchet MS"/>
          <w:sz w:val="22"/>
          <w:szCs w:val="22"/>
        </w:rPr>
      </w:pPr>
      <w:r>
        <w:rPr>
          <w:noProof/>
        </w:rPr>
        <w:drawing>
          <wp:anchor distT="0" distB="0" distL="114300" distR="114300" simplePos="0" relativeHeight="251660288" behindDoc="0" locked="0" layoutInCell="1" allowOverlap="1" wp14:anchorId="6D7BC2F4" wp14:editId="34A2EE00">
            <wp:simplePos x="0" y="0"/>
            <wp:positionH relativeFrom="margin">
              <wp:align>center</wp:align>
            </wp:positionH>
            <wp:positionV relativeFrom="paragraph">
              <wp:posOffset>7100</wp:posOffset>
            </wp:positionV>
            <wp:extent cx="1562100" cy="800100"/>
            <wp:effectExtent l="0" t="0" r="0" b="0"/>
            <wp:wrapNone/>
            <wp:docPr id="10" name="Picture 9">
              <a:extLst xmlns:a="http://schemas.openxmlformats.org/drawingml/2006/main">
                <a:ext uri="{FF2B5EF4-FFF2-40B4-BE49-F238E27FC236}">
                  <a16:creationId xmlns:a16="http://schemas.microsoft.com/office/drawing/2014/main" id="{70D537AC-A58E-43F4-B25C-D9F265D956A2}"/>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0D537AC-A58E-43F4-B25C-D9F265D956A2}"/>
                        </a:ext>
                      </a:extLst>
                    </pic:cNvPr>
                    <pic:cNvPicPr/>
                  </pic:nvPicPr>
                  <pic:blipFill>
                    <a:blip r:embed="rId20" cstate="print">
                      <a:extLst>
                        <a:ext uri="{BEBA8EAE-BF5A-486C-A8C5-ECC9F3942E4B}">
                          <a14:imgProps xmlns:a14="http://schemas.microsoft.com/office/drawing/2010/main">
                            <a14:imgLayer r:embed="rId2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62100" cy="800100"/>
                    </a:xfrm>
                    <a:prstGeom prst="rect">
                      <a:avLst/>
                    </a:prstGeom>
                  </pic:spPr>
                </pic:pic>
              </a:graphicData>
            </a:graphic>
          </wp:anchor>
        </w:drawing>
      </w:r>
      <w:r w:rsidR="00E749D7" w:rsidRPr="00D64158">
        <w:rPr>
          <w:rFonts w:ascii="Trebuchet MS" w:hAnsi="Trebuchet MS"/>
          <w:sz w:val="22"/>
          <w:szCs w:val="22"/>
        </w:rPr>
        <w:t>10000 Zagreb</w:t>
      </w:r>
    </w:p>
    <w:p w14:paraId="2F6B74E3" w14:textId="0611836F" w:rsidR="006C05A8" w:rsidRPr="00D64158" w:rsidRDefault="006C05A8" w:rsidP="00E749D7">
      <w:pPr>
        <w:rPr>
          <w:rFonts w:ascii="Trebuchet MS" w:hAnsi="Trebuchet MS"/>
          <w:sz w:val="22"/>
          <w:szCs w:val="22"/>
        </w:rPr>
      </w:pPr>
    </w:p>
    <w:p w14:paraId="2DA7109B" w14:textId="67BFA2EF" w:rsidR="00E749D7" w:rsidRPr="00D64158" w:rsidRDefault="00E749D7" w:rsidP="00E749D7">
      <w:pPr>
        <w:rPr>
          <w:rFonts w:ascii="Trebuchet MS" w:hAnsi="Trebuchet MS" w:cs="Arial"/>
          <w:sz w:val="22"/>
          <w:szCs w:val="22"/>
        </w:rPr>
      </w:pPr>
    </w:p>
    <w:tbl>
      <w:tblPr>
        <w:tblW w:w="8789" w:type="dxa"/>
        <w:jc w:val="center"/>
        <w:tblLook w:val="04A0" w:firstRow="1" w:lastRow="0" w:firstColumn="1" w:lastColumn="0" w:noHBand="0" w:noVBand="1"/>
      </w:tblPr>
      <w:tblGrid>
        <w:gridCol w:w="3566"/>
        <w:gridCol w:w="425"/>
        <w:gridCol w:w="568"/>
        <w:gridCol w:w="4230"/>
      </w:tblGrid>
      <w:tr w:rsidR="00E749D7" w:rsidRPr="003504FD" w14:paraId="305EBC41" w14:textId="77777777" w:rsidTr="007C7ED4">
        <w:trPr>
          <w:trHeight w:val="270"/>
          <w:jc w:val="center"/>
        </w:trPr>
        <w:tc>
          <w:tcPr>
            <w:tcW w:w="3566" w:type="dxa"/>
            <w:tcBorders>
              <w:top w:val="nil"/>
              <w:left w:val="nil"/>
              <w:bottom w:val="nil"/>
              <w:right w:val="nil"/>
            </w:tcBorders>
            <w:shd w:val="clear" w:color="auto" w:fill="auto"/>
            <w:noWrap/>
            <w:vAlign w:val="bottom"/>
          </w:tcPr>
          <w:p w14:paraId="7D34E891" w14:textId="24B59C1D" w:rsidR="00E749D7" w:rsidRPr="00483B60" w:rsidRDefault="00E749D7" w:rsidP="00E749D7">
            <w:pPr>
              <w:rPr>
                <w:rFonts w:ascii="Trebuchet MS" w:hAnsi="Trebuchet MS" w:cs="Arial"/>
                <w:color w:val="000000"/>
                <w:sz w:val="22"/>
                <w:szCs w:val="22"/>
                <w:highlight w:val="yellow"/>
              </w:rPr>
            </w:pPr>
          </w:p>
        </w:tc>
        <w:tc>
          <w:tcPr>
            <w:tcW w:w="993" w:type="dxa"/>
            <w:gridSpan w:val="2"/>
            <w:tcBorders>
              <w:top w:val="nil"/>
              <w:left w:val="nil"/>
              <w:bottom w:val="nil"/>
              <w:right w:val="nil"/>
            </w:tcBorders>
            <w:shd w:val="clear" w:color="auto" w:fill="auto"/>
            <w:noWrap/>
            <w:vAlign w:val="bottom"/>
          </w:tcPr>
          <w:p w14:paraId="71CAEFD8" w14:textId="77777777" w:rsidR="00E749D7" w:rsidRPr="00483B60" w:rsidRDefault="00E749D7" w:rsidP="00E749D7">
            <w:pPr>
              <w:rPr>
                <w:rFonts w:ascii="Trebuchet MS" w:hAnsi="Trebuchet MS" w:cs="Arial"/>
                <w:color w:val="000000"/>
                <w:sz w:val="22"/>
                <w:szCs w:val="22"/>
                <w:highlight w:val="yellow"/>
              </w:rPr>
            </w:pPr>
          </w:p>
        </w:tc>
        <w:tc>
          <w:tcPr>
            <w:tcW w:w="4230" w:type="dxa"/>
            <w:tcBorders>
              <w:top w:val="nil"/>
              <w:left w:val="nil"/>
              <w:bottom w:val="nil"/>
              <w:right w:val="nil"/>
            </w:tcBorders>
            <w:shd w:val="clear" w:color="auto" w:fill="auto"/>
            <w:noWrap/>
            <w:vAlign w:val="bottom"/>
          </w:tcPr>
          <w:p w14:paraId="11602456" w14:textId="77777777" w:rsidR="00E749D7" w:rsidRPr="00483B60" w:rsidRDefault="00E749D7" w:rsidP="00E749D7">
            <w:pPr>
              <w:rPr>
                <w:rFonts w:ascii="Trebuchet MS" w:hAnsi="Trebuchet MS" w:cs="Arial"/>
                <w:color w:val="000000"/>
                <w:sz w:val="22"/>
                <w:szCs w:val="22"/>
                <w:highlight w:val="yellow"/>
              </w:rPr>
            </w:pPr>
          </w:p>
        </w:tc>
      </w:tr>
      <w:tr w:rsidR="00E749D7" w:rsidRPr="00483B60" w14:paraId="3652936A" w14:textId="77777777" w:rsidTr="00C914B3">
        <w:trPr>
          <w:trHeight w:val="300"/>
          <w:jc w:val="center"/>
        </w:trPr>
        <w:tc>
          <w:tcPr>
            <w:tcW w:w="3991" w:type="dxa"/>
            <w:gridSpan w:val="2"/>
            <w:tcBorders>
              <w:top w:val="single" w:sz="8" w:space="0" w:color="auto"/>
              <w:left w:val="nil"/>
              <w:bottom w:val="nil"/>
              <w:right w:val="nil"/>
            </w:tcBorders>
            <w:shd w:val="clear" w:color="auto" w:fill="auto"/>
          </w:tcPr>
          <w:p w14:paraId="3D68C841" w14:textId="0128B256" w:rsidR="00E749D7" w:rsidRPr="00AC35A3" w:rsidRDefault="007C7ED4" w:rsidP="007C7ED4">
            <w:pPr>
              <w:rPr>
                <w:rFonts w:ascii="Trebuchet MS" w:hAnsi="Trebuchet MS" w:cs="Arial"/>
                <w:bCs/>
                <w:color w:val="000000"/>
                <w:sz w:val="22"/>
                <w:szCs w:val="22"/>
              </w:rPr>
            </w:pPr>
            <w:r>
              <w:rPr>
                <w:rFonts w:ascii="Trebuchet MS" w:hAnsi="Trebuchet MS" w:cs="Arial"/>
                <w:bCs/>
                <w:color w:val="000000"/>
                <w:sz w:val="22"/>
                <w:szCs w:val="22"/>
              </w:rPr>
              <w:t xml:space="preserve">   </w:t>
            </w:r>
            <w:r w:rsidR="006A0BDC">
              <w:rPr>
                <w:rFonts w:ascii="Trebuchet MS" w:hAnsi="Trebuchet MS" w:cs="Arial"/>
                <w:bCs/>
                <w:color w:val="000000"/>
                <w:sz w:val="22"/>
                <w:szCs w:val="22"/>
              </w:rPr>
              <w:t>Mario Filipović</w:t>
            </w:r>
            <w:r w:rsidR="00C914B3" w:rsidRPr="00AC35A3">
              <w:rPr>
                <w:rFonts w:ascii="Trebuchet MS" w:hAnsi="Trebuchet MS" w:cs="Arial"/>
                <w:bCs/>
                <w:color w:val="000000"/>
                <w:sz w:val="22"/>
                <w:szCs w:val="22"/>
              </w:rPr>
              <w:t xml:space="preserve">, </w:t>
            </w:r>
            <w:r w:rsidR="006A0BDC">
              <w:rPr>
                <w:rFonts w:ascii="Trebuchet MS" w:hAnsi="Trebuchet MS" w:cs="Arial"/>
                <w:bCs/>
                <w:color w:val="000000"/>
                <w:sz w:val="22"/>
                <w:szCs w:val="22"/>
              </w:rPr>
              <w:t>član</w:t>
            </w:r>
            <w:r w:rsidR="00E760F6" w:rsidRPr="00AC35A3">
              <w:rPr>
                <w:rFonts w:ascii="Trebuchet MS" w:hAnsi="Trebuchet MS" w:cs="Arial"/>
                <w:bCs/>
                <w:color w:val="000000"/>
                <w:sz w:val="22"/>
                <w:szCs w:val="22"/>
              </w:rPr>
              <w:t xml:space="preserve"> </w:t>
            </w:r>
            <w:r w:rsidR="00E749D7" w:rsidRPr="00AC35A3">
              <w:rPr>
                <w:rFonts w:ascii="Trebuchet MS" w:hAnsi="Trebuchet MS" w:cs="Arial"/>
                <w:bCs/>
                <w:color w:val="000000"/>
                <w:sz w:val="22"/>
                <w:szCs w:val="22"/>
              </w:rPr>
              <w:t xml:space="preserve">Uprave </w:t>
            </w:r>
          </w:p>
        </w:tc>
        <w:tc>
          <w:tcPr>
            <w:tcW w:w="568" w:type="dxa"/>
            <w:tcBorders>
              <w:top w:val="nil"/>
              <w:left w:val="nil"/>
              <w:bottom w:val="nil"/>
              <w:right w:val="nil"/>
            </w:tcBorders>
            <w:shd w:val="clear" w:color="auto" w:fill="auto"/>
            <w:noWrap/>
            <w:vAlign w:val="bottom"/>
          </w:tcPr>
          <w:p w14:paraId="77D739C1" w14:textId="77777777" w:rsidR="00E749D7" w:rsidRPr="00AC35A3" w:rsidRDefault="00E749D7" w:rsidP="00E749D7">
            <w:pPr>
              <w:rPr>
                <w:rFonts w:ascii="Trebuchet MS" w:hAnsi="Trebuchet MS" w:cs="Arial"/>
                <w:color w:val="000000"/>
                <w:sz w:val="22"/>
                <w:szCs w:val="22"/>
              </w:rPr>
            </w:pPr>
          </w:p>
        </w:tc>
        <w:tc>
          <w:tcPr>
            <w:tcW w:w="4230" w:type="dxa"/>
            <w:tcBorders>
              <w:top w:val="single" w:sz="8" w:space="0" w:color="auto"/>
              <w:left w:val="nil"/>
              <w:bottom w:val="nil"/>
              <w:right w:val="nil"/>
            </w:tcBorders>
            <w:shd w:val="clear" w:color="auto" w:fill="auto"/>
          </w:tcPr>
          <w:p w14:paraId="16CFA0A5" w14:textId="40BE8CB2" w:rsidR="00E749D7" w:rsidRPr="00483B60" w:rsidRDefault="007C7ED4" w:rsidP="00D670FA">
            <w:pPr>
              <w:rPr>
                <w:rFonts w:ascii="Trebuchet MS" w:hAnsi="Trebuchet MS" w:cs="Arial"/>
                <w:bCs/>
                <w:color w:val="000000"/>
                <w:sz w:val="22"/>
                <w:szCs w:val="22"/>
              </w:rPr>
            </w:pPr>
            <w:r>
              <w:rPr>
                <w:rFonts w:ascii="Trebuchet MS" w:hAnsi="Trebuchet MS" w:cs="Arial"/>
                <w:bCs/>
                <w:color w:val="000000"/>
                <w:sz w:val="22"/>
                <w:szCs w:val="22"/>
              </w:rPr>
              <w:t xml:space="preserve">     </w:t>
            </w:r>
            <w:r w:rsidR="006D0A1D">
              <w:rPr>
                <w:rFonts w:ascii="Trebuchet MS" w:hAnsi="Trebuchet MS" w:cs="Arial"/>
                <w:bCs/>
                <w:color w:val="000000"/>
                <w:sz w:val="22"/>
                <w:szCs w:val="22"/>
              </w:rPr>
              <w:t>Mario Filipović</w:t>
            </w:r>
            <w:r w:rsidR="00E749D7" w:rsidRPr="00AC35A3">
              <w:rPr>
                <w:rFonts w:ascii="Trebuchet MS" w:hAnsi="Trebuchet MS" w:cs="Arial"/>
                <w:bCs/>
                <w:color w:val="000000"/>
                <w:sz w:val="22"/>
                <w:szCs w:val="22"/>
              </w:rPr>
              <w:t>, ovlašteni revizor</w:t>
            </w:r>
            <w:r w:rsidR="00E749D7" w:rsidRPr="00483B60" w:rsidDel="00483B60">
              <w:rPr>
                <w:rFonts w:ascii="Trebuchet MS" w:hAnsi="Trebuchet MS" w:cs="Arial"/>
                <w:bCs/>
                <w:color w:val="000000"/>
                <w:sz w:val="22"/>
                <w:szCs w:val="22"/>
              </w:rPr>
              <w:t xml:space="preserve"> </w:t>
            </w:r>
          </w:p>
        </w:tc>
      </w:tr>
    </w:tbl>
    <w:p w14:paraId="1E8C9F39" w14:textId="77777777" w:rsidR="005338D8" w:rsidRDefault="005338D8" w:rsidP="00866EFD">
      <w:pPr>
        <w:rPr>
          <w:rFonts w:cs="Arial"/>
          <w:b/>
          <w:bCs/>
          <w:color w:val="003366"/>
          <w:sz w:val="28"/>
          <w:szCs w:val="28"/>
        </w:rPr>
        <w:sectPr w:rsidR="005338D8" w:rsidSect="004946F1">
          <w:headerReference w:type="default" r:id="rId22"/>
          <w:pgSz w:w="11909" w:h="16834" w:code="9"/>
          <w:pgMar w:top="1440" w:right="1440" w:bottom="1440" w:left="1440" w:header="1009" w:footer="720" w:gutter="0"/>
          <w:paperSrc w:first="7" w:other="7"/>
          <w:cols w:space="720"/>
          <w:docGrid w:linePitch="326"/>
        </w:sectPr>
      </w:pPr>
    </w:p>
    <w:p w14:paraId="4205A417" w14:textId="77777777" w:rsidR="00406ABD" w:rsidRDefault="00406ABD" w:rsidP="00866EFD">
      <w:pPr>
        <w:rPr>
          <w:rFonts w:cs="Arial"/>
          <w:b/>
          <w:bCs/>
          <w:color w:val="003366"/>
          <w:sz w:val="28"/>
          <w:szCs w:val="28"/>
        </w:rPr>
      </w:pPr>
    </w:p>
    <w:p w14:paraId="7655DBE3" w14:textId="166529EA" w:rsidR="00866EFD" w:rsidRPr="0019257A" w:rsidRDefault="00866EFD" w:rsidP="00866EFD">
      <w:pPr>
        <w:rPr>
          <w:rFonts w:cs="Arial"/>
          <w:b/>
          <w:sz w:val="28"/>
          <w:szCs w:val="28"/>
        </w:rPr>
      </w:pPr>
      <w:r w:rsidRPr="0019257A">
        <w:rPr>
          <w:rFonts w:cs="Arial"/>
          <w:b/>
          <w:bCs/>
          <w:color w:val="003366"/>
          <w:sz w:val="28"/>
          <w:szCs w:val="28"/>
        </w:rPr>
        <w:t>Financijski izvještaji neprofitnih organizacija</w:t>
      </w:r>
      <w:r w:rsidRPr="0019257A">
        <w:rPr>
          <w:rFonts w:cs="Arial"/>
          <w:b/>
          <w:sz w:val="28"/>
          <w:szCs w:val="28"/>
        </w:rPr>
        <w:t xml:space="preserve"> </w:t>
      </w:r>
    </w:p>
    <w:p w14:paraId="56E1917E" w14:textId="77777777" w:rsidR="00866EFD" w:rsidRDefault="00866EFD" w:rsidP="00866EFD">
      <w:pPr>
        <w:rPr>
          <w:b/>
          <w:sz w:val="8"/>
          <w:szCs w:val="8"/>
          <w:highlight w:val="yellow"/>
        </w:rPr>
      </w:pPr>
    </w:p>
    <w:tbl>
      <w:tblPr>
        <w:tblW w:w="9391" w:type="dxa"/>
        <w:tblLook w:val="04A0" w:firstRow="1" w:lastRow="0" w:firstColumn="1" w:lastColumn="0" w:noHBand="0" w:noVBand="1"/>
      </w:tblPr>
      <w:tblGrid>
        <w:gridCol w:w="7545"/>
        <w:gridCol w:w="1526"/>
        <w:gridCol w:w="320"/>
      </w:tblGrid>
      <w:tr w:rsidR="00866EFD" w:rsidRPr="001A4DCB" w14:paraId="379EDC14" w14:textId="77777777" w:rsidTr="006B7871">
        <w:trPr>
          <w:gridBefore w:val="1"/>
          <w:gridAfter w:val="1"/>
          <w:wBefore w:w="7545" w:type="dxa"/>
          <w:wAfter w:w="320" w:type="dxa"/>
          <w:trHeight w:val="436"/>
        </w:trPr>
        <w:tc>
          <w:tcPr>
            <w:tcW w:w="1526"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54E6DC50" w14:textId="77777777" w:rsidR="00866EFD" w:rsidRPr="001A4DCB" w:rsidRDefault="00866EFD" w:rsidP="006B7871">
            <w:pPr>
              <w:jc w:val="center"/>
              <w:rPr>
                <w:rFonts w:cs="Arial"/>
                <w:b/>
                <w:bCs/>
                <w:noProof/>
                <w:color w:val="0000FF"/>
                <w:sz w:val="20"/>
              </w:rPr>
            </w:pPr>
            <w:r w:rsidRPr="001A4DCB">
              <w:rPr>
                <w:rFonts w:cs="Arial"/>
                <w:b/>
                <w:bCs/>
                <w:noProof/>
                <w:color w:val="0000FF"/>
                <w:sz w:val="20"/>
              </w:rPr>
              <w:t xml:space="preserve">Obrazac </w:t>
            </w:r>
            <w:r w:rsidRPr="001A4DCB">
              <w:rPr>
                <w:rFonts w:cs="Arial"/>
                <w:b/>
                <w:bCs/>
                <w:noProof/>
                <w:color w:val="0000FF"/>
              </w:rPr>
              <w:br/>
              <w:t>BIL-NPF</w:t>
            </w:r>
          </w:p>
        </w:tc>
      </w:tr>
      <w:tr w:rsidR="00866EFD" w:rsidRPr="001A4DCB" w14:paraId="61241A82" w14:textId="77777777" w:rsidTr="006B7871">
        <w:trPr>
          <w:trHeight w:val="436"/>
        </w:trPr>
        <w:tc>
          <w:tcPr>
            <w:tcW w:w="9391" w:type="dxa"/>
            <w:gridSpan w:val="3"/>
            <w:tcBorders>
              <w:top w:val="nil"/>
              <w:left w:val="nil"/>
              <w:bottom w:val="nil"/>
              <w:right w:val="nil"/>
            </w:tcBorders>
            <w:shd w:val="clear" w:color="auto" w:fill="auto"/>
            <w:noWrap/>
            <w:vAlign w:val="bottom"/>
            <w:hideMark/>
          </w:tcPr>
          <w:p w14:paraId="646DBE22" w14:textId="77777777" w:rsidR="00866EFD" w:rsidRPr="00735B40" w:rsidRDefault="00866EFD" w:rsidP="006B7871">
            <w:pPr>
              <w:jc w:val="center"/>
              <w:rPr>
                <w:rFonts w:cs="Arial"/>
                <w:b/>
                <w:bCs/>
                <w:noProof/>
                <w:color w:val="003366"/>
                <w:sz w:val="28"/>
                <w:szCs w:val="28"/>
              </w:rPr>
            </w:pPr>
            <w:r w:rsidRPr="00735B40">
              <w:rPr>
                <w:rFonts w:cs="Arial"/>
                <w:b/>
                <w:bCs/>
                <w:noProof/>
                <w:color w:val="003366"/>
                <w:sz w:val="28"/>
                <w:szCs w:val="28"/>
              </w:rPr>
              <w:t>BILANCA</w:t>
            </w:r>
          </w:p>
        </w:tc>
      </w:tr>
      <w:tr w:rsidR="00866EFD" w:rsidRPr="001A4DCB" w14:paraId="14D70A46" w14:textId="77777777" w:rsidTr="006B7871">
        <w:trPr>
          <w:trHeight w:val="108"/>
        </w:trPr>
        <w:tc>
          <w:tcPr>
            <w:tcW w:w="9391" w:type="dxa"/>
            <w:gridSpan w:val="3"/>
            <w:tcBorders>
              <w:top w:val="nil"/>
              <w:left w:val="nil"/>
              <w:bottom w:val="nil"/>
              <w:right w:val="nil"/>
            </w:tcBorders>
            <w:shd w:val="clear" w:color="auto" w:fill="auto"/>
            <w:noWrap/>
            <w:vAlign w:val="center"/>
            <w:hideMark/>
          </w:tcPr>
          <w:p w14:paraId="4119C63E" w14:textId="77777777" w:rsidR="00866EFD" w:rsidRPr="001A4DCB" w:rsidRDefault="00866EFD" w:rsidP="006B7871">
            <w:pPr>
              <w:jc w:val="center"/>
              <w:rPr>
                <w:rFonts w:cs="Arial"/>
                <w:b/>
                <w:bCs/>
                <w:noProof/>
                <w:color w:val="003366"/>
                <w:sz w:val="36"/>
                <w:szCs w:val="36"/>
              </w:rPr>
            </w:pPr>
          </w:p>
        </w:tc>
      </w:tr>
      <w:tr w:rsidR="00866EFD" w:rsidRPr="001A4DCB" w14:paraId="79EEF4B3" w14:textId="77777777" w:rsidTr="006B7871">
        <w:trPr>
          <w:trHeight w:val="284"/>
        </w:trPr>
        <w:tc>
          <w:tcPr>
            <w:tcW w:w="9391" w:type="dxa"/>
            <w:gridSpan w:val="3"/>
            <w:tcBorders>
              <w:top w:val="nil"/>
              <w:left w:val="nil"/>
              <w:bottom w:val="nil"/>
              <w:right w:val="nil"/>
            </w:tcBorders>
            <w:shd w:val="clear" w:color="auto" w:fill="auto"/>
            <w:noWrap/>
            <w:vAlign w:val="center"/>
            <w:hideMark/>
          </w:tcPr>
          <w:p w14:paraId="18B1D96D" w14:textId="77777777" w:rsidR="00866EFD" w:rsidRPr="001A4DCB" w:rsidRDefault="00866EFD" w:rsidP="006B7871">
            <w:pPr>
              <w:jc w:val="center"/>
              <w:rPr>
                <w:rFonts w:cs="Arial"/>
                <w:b/>
                <w:bCs/>
                <w:noProof/>
                <w:color w:val="003366"/>
              </w:rPr>
            </w:pPr>
            <w:r w:rsidRPr="001A4DCB">
              <w:rPr>
                <w:rFonts w:cs="Arial"/>
                <w:b/>
                <w:bCs/>
                <w:noProof/>
                <w:color w:val="003366"/>
              </w:rPr>
              <w:t>Stanje na dan: 31.12.2019.</w:t>
            </w:r>
          </w:p>
        </w:tc>
      </w:tr>
    </w:tbl>
    <w:p w14:paraId="26977CB2" w14:textId="77777777" w:rsidR="00866EFD" w:rsidRDefault="00866EFD" w:rsidP="00866EFD">
      <w:pPr>
        <w:rPr>
          <w:b/>
          <w:sz w:val="8"/>
          <w:szCs w:val="8"/>
          <w:highlight w:val="yellow"/>
        </w:rPr>
      </w:pPr>
    </w:p>
    <w:p w14:paraId="31525DA8" w14:textId="77777777" w:rsidR="00ED3BD7" w:rsidRPr="00D27AC2" w:rsidRDefault="00ED3BD7" w:rsidP="00A37BE2">
      <w:pPr>
        <w:spacing w:after="0"/>
        <w:rPr>
          <w:rFonts w:ascii="Trebuchet MS" w:hAnsi="Trebuchet MS" w:cs="Arial"/>
          <w:sz w:val="19"/>
          <w:szCs w:val="19"/>
        </w:rPr>
      </w:pPr>
    </w:p>
    <w:tbl>
      <w:tblPr>
        <w:tblW w:w="10340" w:type="dxa"/>
        <w:tblInd w:w="-658" w:type="dxa"/>
        <w:tblLook w:val="04A0" w:firstRow="1" w:lastRow="0" w:firstColumn="1" w:lastColumn="0" w:noHBand="0" w:noVBand="1"/>
      </w:tblPr>
      <w:tblGrid>
        <w:gridCol w:w="761"/>
        <w:gridCol w:w="5133"/>
        <w:gridCol w:w="608"/>
        <w:gridCol w:w="1477"/>
        <w:gridCol w:w="1477"/>
        <w:gridCol w:w="884"/>
      </w:tblGrid>
      <w:tr w:rsidR="00577710" w:rsidRPr="004B434C" w14:paraId="0D78F574" w14:textId="77777777" w:rsidTr="008D2983">
        <w:trPr>
          <w:trHeight w:val="704"/>
        </w:trPr>
        <w:tc>
          <w:tcPr>
            <w:tcW w:w="761"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14:paraId="3FDFB3EC" w14:textId="77777777" w:rsidR="00577710" w:rsidRPr="004B434C" w:rsidRDefault="00577710" w:rsidP="00577710">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Račun iz rač. plana</w:t>
            </w:r>
          </w:p>
        </w:tc>
        <w:tc>
          <w:tcPr>
            <w:tcW w:w="5133" w:type="dxa"/>
            <w:tcBorders>
              <w:top w:val="single" w:sz="4" w:space="0" w:color="000000"/>
              <w:left w:val="nil"/>
              <w:bottom w:val="single" w:sz="4" w:space="0" w:color="000000"/>
              <w:right w:val="single" w:sz="4" w:space="0" w:color="FFFFFF"/>
            </w:tcBorders>
            <w:shd w:val="clear" w:color="000000" w:fill="003366"/>
            <w:noWrap/>
            <w:vAlign w:val="center"/>
            <w:hideMark/>
          </w:tcPr>
          <w:p w14:paraId="04063FED" w14:textId="77777777" w:rsidR="00577710" w:rsidRPr="004B434C" w:rsidRDefault="00577710" w:rsidP="00577710">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OPIS</w:t>
            </w:r>
          </w:p>
        </w:tc>
        <w:tc>
          <w:tcPr>
            <w:tcW w:w="608" w:type="dxa"/>
            <w:tcBorders>
              <w:top w:val="single" w:sz="4" w:space="0" w:color="000000"/>
              <w:left w:val="nil"/>
              <w:bottom w:val="single" w:sz="4" w:space="0" w:color="000000"/>
              <w:right w:val="single" w:sz="4" w:space="0" w:color="FFFFFF"/>
            </w:tcBorders>
            <w:shd w:val="clear" w:color="000000" w:fill="003366"/>
            <w:noWrap/>
            <w:vAlign w:val="center"/>
            <w:hideMark/>
          </w:tcPr>
          <w:p w14:paraId="7ECF1CBE" w14:textId="77777777" w:rsidR="00577710" w:rsidRPr="004B434C" w:rsidRDefault="00577710" w:rsidP="00577710">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AOP</w:t>
            </w:r>
          </w:p>
        </w:tc>
        <w:tc>
          <w:tcPr>
            <w:tcW w:w="1477" w:type="dxa"/>
            <w:tcBorders>
              <w:top w:val="single" w:sz="4" w:space="0" w:color="000000"/>
              <w:left w:val="nil"/>
              <w:bottom w:val="single" w:sz="4" w:space="0" w:color="000000"/>
              <w:right w:val="single" w:sz="4" w:space="0" w:color="FFFFFF"/>
            </w:tcBorders>
            <w:shd w:val="clear" w:color="000000" w:fill="003366"/>
            <w:vAlign w:val="center"/>
            <w:hideMark/>
          </w:tcPr>
          <w:p w14:paraId="6A8EA752" w14:textId="77777777" w:rsidR="00577710" w:rsidRPr="004B434C" w:rsidRDefault="00577710" w:rsidP="00577710">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Stanje 1. siječnja</w:t>
            </w:r>
          </w:p>
        </w:tc>
        <w:tc>
          <w:tcPr>
            <w:tcW w:w="1477" w:type="dxa"/>
            <w:tcBorders>
              <w:top w:val="single" w:sz="4" w:space="0" w:color="000000"/>
              <w:left w:val="nil"/>
              <w:bottom w:val="single" w:sz="4" w:space="0" w:color="000000"/>
              <w:right w:val="single" w:sz="4" w:space="0" w:color="FFFFFF"/>
            </w:tcBorders>
            <w:shd w:val="clear" w:color="000000" w:fill="003366"/>
            <w:vAlign w:val="center"/>
            <w:hideMark/>
          </w:tcPr>
          <w:p w14:paraId="7DB5F031" w14:textId="77777777" w:rsidR="00577710" w:rsidRPr="004B434C" w:rsidRDefault="00577710" w:rsidP="00577710">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Stanje 31. prosinca</w:t>
            </w:r>
          </w:p>
        </w:tc>
        <w:tc>
          <w:tcPr>
            <w:tcW w:w="884" w:type="dxa"/>
            <w:tcBorders>
              <w:top w:val="single" w:sz="4" w:space="0" w:color="000000"/>
              <w:left w:val="nil"/>
              <w:bottom w:val="single" w:sz="4" w:space="0" w:color="000000"/>
              <w:right w:val="single" w:sz="4" w:space="0" w:color="000000"/>
            </w:tcBorders>
            <w:shd w:val="clear" w:color="000000" w:fill="003366"/>
            <w:vAlign w:val="center"/>
            <w:hideMark/>
          </w:tcPr>
          <w:p w14:paraId="47CC8E39" w14:textId="77777777" w:rsidR="00577710" w:rsidRPr="004B434C" w:rsidRDefault="00577710" w:rsidP="00577710">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Index</w:t>
            </w:r>
            <w:r w:rsidRPr="004B434C">
              <w:rPr>
                <w:rFonts w:cs="Arial"/>
                <w:b/>
                <w:bCs/>
                <w:noProof/>
                <w:color w:val="FFFFFF"/>
                <w:sz w:val="16"/>
                <w:szCs w:val="16"/>
                <w:lang w:eastAsia="en-GB"/>
              </w:rPr>
              <w:br/>
              <w:t>(5/4)</w:t>
            </w:r>
          </w:p>
        </w:tc>
      </w:tr>
      <w:tr w:rsidR="00577710" w:rsidRPr="004B434C" w14:paraId="12A4D77E" w14:textId="77777777" w:rsidTr="008D2983">
        <w:trPr>
          <w:trHeight w:val="240"/>
        </w:trPr>
        <w:tc>
          <w:tcPr>
            <w:tcW w:w="761" w:type="dxa"/>
            <w:tcBorders>
              <w:top w:val="nil"/>
              <w:left w:val="single" w:sz="4" w:space="0" w:color="000000"/>
              <w:bottom w:val="single" w:sz="4" w:space="0" w:color="000000"/>
              <w:right w:val="single" w:sz="4" w:space="0" w:color="000000"/>
            </w:tcBorders>
            <w:shd w:val="clear" w:color="000000" w:fill="C0C0C0"/>
            <w:vAlign w:val="center"/>
            <w:hideMark/>
          </w:tcPr>
          <w:p w14:paraId="746D2753" w14:textId="77777777" w:rsidR="00577710" w:rsidRPr="004B434C" w:rsidRDefault="00577710" w:rsidP="00577710">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1</w:t>
            </w:r>
          </w:p>
        </w:tc>
        <w:tc>
          <w:tcPr>
            <w:tcW w:w="5133" w:type="dxa"/>
            <w:tcBorders>
              <w:top w:val="single" w:sz="4" w:space="0" w:color="000000"/>
              <w:left w:val="nil"/>
              <w:bottom w:val="single" w:sz="4" w:space="0" w:color="000000"/>
              <w:right w:val="nil"/>
            </w:tcBorders>
            <w:shd w:val="clear" w:color="000000" w:fill="C0C0C0"/>
            <w:noWrap/>
            <w:vAlign w:val="center"/>
            <w:hideMark/>
          </w:tcPr>
          <w:p w14:paraId="1A8A803C" w14:textId="77777777" w:rsidR="00577710" w:rsidRPr="004B434C" w:rsidRDefault="00577710" w:rsidP="00577710">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2</w:t>
            </w:r>
          </w:p>
        </w:tc>
        <w:tc>
          <w:tcPr>
            <w:tcW w:w="608" w:type="dxa"/>
            <w:tcBorders>
              <w:top w:val="nil"/>
              <w:left w:val="single" w:sz="4" w:space="0" w:color="000000"/>
              <w:bottom w:val="single" w:sz="4" w:space="0" w:color="000000"/>
              <w:right w:val="single" w:sz="4" w:space="0" w:color="000000"/>
            </w:tcBorders>
            <w:shd w:val="clear" w:color="000000" w:fill="C0C0C0"/>
            <w:noWrap/>
            <w:vAlign w:val="center"/>
            <w:hideMark/>
          </w:tcPr>
          <w:p w14:paraId="4E66329F" w14:textId="77777777" w:rsidR="00577710" w:rsidRPr="004B434C" w:rsidRDefault="00577710" w:rsidP="00577710">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3</w:t>
            </w:r>
          </w:p>
        </w:tc>
        <w:tc>
          <w:tcPr>
            <w:tcW w:w="1477" w:type="dxa"/>
            <w:tcBorders>
              <w:top w:val="nil"/>
              <w:left w:val="nil"/>
              <w:bottom w:val="single" w:sz="4" w:space="0" w:color="000000"/>
              <w:right w:val="single" w:sz="4" w:space="0" w:color="000000"/>
            </w:tcBorders>
            <w:shd w:val="clear" w:color="000000" w:fill="C0C0C0"/>
            <w:noWrap/>
            <w:vAlign w:val="center"/>
            <w:hideMark/>
          </w:tcPr>
          <w:p w14:paraId="41B0D9C6" w14:textId="77777777" w:rsidR="00577710" w:rsidRPr="004B434C" w:rsidRDefault="00577710" w:rsidP="00577710">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4</w:t>
            </w:r>
          </w:p>
        </w:tc>
        <w:tc>
          <w:tcPr>
            <w:tcW w:w="1477" w:type="dxa"/>
            <w:tcBorders>
              <w:top w:val="nil"/>
              <w:left w:val="nil"/>
              <w:bottom w:val="single" w:sz="4" w:space="0" w:color="000000"/>
              <w:right w:val="single" w:sz="4" w:space="0" w:color="000000"/>
            </w:tcBorders>
            <w:shd w:val="clear" w:color="000000" w:fill="C0C0C0"/>
            <w:vAlign w:val="center"/>
            <w:hideMark/>
          </w:tcPr>
          <w:p w14:paraId="389F5CDE" w14:textId="77777777" w:rsidR="00577710" w:rsidRPr="004B434C" w:rsidRDefault="00577710" w:rsidP="00577710">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5</w:t>
            </w:r>
          </w:p>
        </w:tc>
        <w:tc>
          <w:tcPr>
            <w:tcW w:w="884" w:type="dxa"/>
            <w:tcBorders>
              <w:top w:val="nil"/>
              <w:left w:val="nil"/>
              <w:bottom w:val="single" w:sz="4" w:space="0" w:color="000000"/>
              <w:right w:val="single" w:sz="4" w:space="0" w:color="000000"/>
            </w:tcBorders>
            <w:shd w:val="clear" w:color="000000" w:fill="C0C0C0"/>
            <w:vAlign w:val="center"/>
            <w:hideMark/>
          </w:tcPr>
          <w:p w14:paraId="54BA859E" w14:textId="77777777" w:rsidR="00577710" w:rsidRPr="004B434C" w:rsidRDefault="00577710" w:rsidP="00577710">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6</w:t>
            </w:r>
          </w:p>
        </w:tc>
      </w:tr>
      <w:tr w:rsidR="00577710" w:rsidRPr="004B434C" w14:paraId="64AA3ADC" w14:textId="77777777" w:rsidTr="008D2983">
        <w:trPr>
          <w:trHeight w:val="300"/>
        </w:trPr>
        <w:tc>
          <w:tcPr>
            <w:tcW w:w="10340" w:type="dxa"/>
            <w:gridSpan w:val="6"/>
            <w:tcBorders>
              <w:top w:val="single" w:sz="4" w:space="0" w:color="000000"/>
              <w:left w:val="single" w:sz="4" w:space="0" w:color="000000"/>
              <w:bottom w:val="single" w:sz="4" w:space="0" w:color="000000"/>
              <w:right w:val="single" w:sz="4" w:space="0" w:color="000000"/>
            </w:tcBorders>
            <w:shd w:val="clear" w:color="000000" w:fill="808080"/>
            <w:vAlign w:val="center"/>
            <w:hideMark/>
          </w:tcPr>
          <w:p w14:paraId="58EBAF20" w14:textId="77777777" w:rsidR="00577710" w:rsidRPr="004B434C" w:rsidRDefault="00577710" w:rsidP="00577710">
            <w:pPr>
              <w:overflowPunct/>
              <w:autoSpaceDE/>
              <w:autoSpaceDN/>
              <w:adjustRightInd/>
              <w:spacing w:after="0"/>
              <w:jc w:val="left"/>
              <w:textAlignment w:val="auto"/>
              <w:rPr>
                <w:rFonts w:cs="Arial"/>
                <w:b/>
                <w:bCs/>
                <w:noProof/>
                <w:color w:val="FFFFFF"/>
                <w:sz w:val="20"/>
                <w:lang w:eastAsia="en-GB"/>
              </w:rPr>
            </w:pPr>
            <w:r w:rsidRPr="004B434C">
              <w:rPr>
                <w:rFonts w:cs="Arial"/>
                <w:b/>
                <w:bCs/>
                <w:noProof/>
                <w:color w:val="FFFFFF"/>
                <w:sz w:val="20"/>
                <w:lang w:eastAsia="en-GB"/>
              </w:rPr>
              <w:t>IMOVINA</w:t>
            </w:r>
          </w:p>
        </w:tc>
      </w:tr>
      <w:tr w:rsidR="00577710" w:rsidRPr="004B434C" w14:paraId="5669FD13"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1A0FAC3"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 </w:t>
            </w:r>
          </w:p>
        </w:tc>
        <w:tc>
          <w:tcPr>
            <w:tcW w:w="5133" w:type="dxa"/>
            <w:tcBorders>
              <w:top w:val="single" w:sz="4" w:space="0" w:color="000000"/>
              <w:left w:val="nil"/>
              <w:bottom w:val="single" w:sz="4" w:space="0" w:color="C0C0C0"/>
              <w:right w:val="nil"/>
            </w:tcBorders>
            <w:shd w:val="clear" w:color="auto" w:fill="auto"/>
            <w:vAlign w:val="center"/>
            <w:hideMark/>
          </w:tcPr>
          <w:p w14:paraId="47C0F9CF"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IMOVINA (AOP 002+074)</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13C547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001</w:t>
            </w:r>
          </w:p>
        </w:tc>
        <w:tc>
          <w:tcPr>
            <w:tcW w:w="1477" w:type="dxa"/>
            <w:tcBorders>
              <w:top w:val="nil"/>
              <w:left w:val="nil"/>
              <w:bottom w:val="single" w:sz="4" w:space="0" w:color="C0C0C0"/>
              <w:right w:val="single" w:sz="4" w:space="0" w:color="000000"/>
            </w:tcBorders>
            <w:shd w:val="pct25" w:color="C0C0C0" w:fill="auto"/>
            <w:noWrap/>
            <w:vAlign w:val="center"/>
            <w:hideMark/>
          </w:tcPr>
          <w:p w14:paraId="1282148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1,889,460,520</w:t>
            </w:r>
          </w:p>
        </w:tc>
        <w:tc>
          <w:tcPr>
            <w:tcW w:w="1477" w:type="dxa"/>
            <w:tcBorders>
              <w:top w:val="nil"/>
              <w:left w:val="nil"/>
              <w:bottom w:val="single" w:sz="4" w:space="0" w:color="C0C0C0"/>
              <w:right w:val="single" w:sz="4" w:space="0" w:color="000000"/>
            </w:tcBorders>
            <w:shd w:val="pct25" w:color="C0C0C0" w:fill="auto"/>
            <w:noWrap/>
            <w:vAlign w:val="center"/>
            <w:hideMark/>
          </w:tcPr>
          <w:p w14:paraId="235A661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2,013,059,431</w:t>
            </w:r>
          </w:p>
        </w:tc>
        <w:tc>
          <w:tcPr>
            <w:tcW w:w="884" w:type="dxa"/>
            <w:tcBorders>
              <w:top w:val="nil"/>
              <w:left w:val="nil"/>
              <w:bottom w:val="single" w:sz="4" w:space="0" w:color="C0C0C0"/>
              <w:right w:val="single" w:sz="4" w:space="0" w:color="auto"/>
            </w:tcBorders>
            <w:shd w:val="clear" w:color="auto" w:fill="auto"/>
            <w:noWrap/>
            <w:vAlign w:val="center"/>
            <w:hideMark/>
          </w:tcPr>
          <w:p w14:paraId="5E0A910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106.5</w:t>
            </w:r>
          </w:p>
        </w:tc>
      </w:tr>
      <w:tr w:rsidR="00577710" w:rsidRPr="004B434C" w14:paraId="0DC9D6DF"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B1EABB4"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0</w:t>
            </w:r>
          </w:p>
        </w:tc>
        <w:tc>
          <w:tcPr>
            <w:tcW w:w="5133" w:type="dxa"/>
            <w:tcBorders>
              <w:top w:val="single" w:sz="4" w:space="0" w:color="C0C0C0"/>
              <w:left w:val="nil"/>
              <w:bottom w:val="single" w:sz="4" w:space="0" w:color="C0C0C0"/>
              <w:right w:val="nil"/>
            </w:tcBorders>
            <w:shd w:val="clear" w:color="auto" w:fill="auto"/>
            <w:vAlign w:val="center"/>
            <w:hideMark/>
          </w:tcPr>
          <w:p w14:paraId="22ADDE27"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Nefinancijska imovina (AOP 003+018+047+051+055+064)</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033035C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002</w:t>
            </w:r>
          </w:p>
        </w:tc>
        <w:tc>
          <w:tcPr>
            <w:tcW w:w="1477" w:type="dxa"/>
            <w:tcBorders>
              <w:top w:val="nil"/>
              <w:left w:val="nil"/>
              <w:bottom w:val="single" w:sz="4" w:space="0" w:color="C0C0C0"/>
              <w:right w:val="single" w:sz="4" w:space="0" w:color="000000"/>
            </w:tcBorders>
            <w:shd w:val="pct25" w:color="C0C0C0" w:fill="auto"/>
            <w:noWrap/>
            <w:vAlign w:val="center"/>
            <w:hideMark/>
          </w:tcPr>
          <w:p w14:paraId="6B8B717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1,810,048,928</w:t>
            </w:r>
          </w:p>
        </w:tc>
        <w:tc>
          <w:tcPr>
            <w:tcW w:w="1477" w:type="dxa"/>
            <w:tcBorders>
              <w:top w:val="nil"/>
              <w:left w:val="nil"/>
              <w:bottom w:val="single" w:sz="4" w:space="0" w:color="C0C0C0"/>
              <w:right w:val="single" w:sz="4" w:space="0" w:color="000000"/>
            </w:tcBorders>
            <w:shd w:val="pct25" w:color="C0C0C0" w:fill="auto"/>
            <w:noWrap/>
            <w:vAlign w:val="center"/>
            <w:hideMark/>
          </w:tcPr>
          <w:p w14:paraId="5F8E186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1,916,460,769</w:t>
            </w:r>
          </w:p>
        </w:tc>
        <w:tc>
          <w:tcPr>
            <w:tcW w:w="884" w:type="dxa"/>
            <w:tcBorders>
              <w:top w:val="nil"/>
              <w:left w:val="nil"/>
              <w:bottom w:val="single" w:sz="4" w:space="0" w:color="C0C0C0"/>
              <w:right w:val="single" w:sz="4" w:space="0" w:color="auto"/>
            </w:tcBorders>
            <w:shd w:val="clear" w:color="auto" w:fill="auto"/>
            <w:noWrap/>
            <w:vAlign w:val="center"/>
            <w:hideMark/>
          </w:tcPr>
          <w:p w14:paraId="694B6E0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105.9</w:t>
            </w:r>
          </w:p>
        </w:tc>
      </w:tr>
      <w:tr w:rsidR="00577710" w:rsidRPr="004B434C" w14:paraId="0C1FA162"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344DCF1"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01</w:t>
            </w:r>
          </w:p>
        </w:tc>
        <w:tc>
          <w:tcPr>
            <w:tcW w:w="5133" w:type="dxa"/>
            <w:tcBorders>
              <w:top w:val="single" w:sz="4" w:space="0" w:color="C0C0C0"/>
              <w:left w:val="nil"/>
              <w:bottom w:val="single" w:sz="4" w:space="0" w:color="C0C0C0"/>
              <w:right w:val="nil"/>
            </w:tcBorders>
            <w:shd w:val="clear" w:color="auto" w:fill="auto"/>
            <w:vAlign w:val="center"/>
            <w:hideMark/>
          </w:tcPr>
          <w:p w14:paraId="53DCB84E"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Neproizvedena dugotrajna imovina (AOP 004+008-017)</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5976F5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003</w:t>
            </w:r>
          </w:p>
        </w:tc>
        <w:tc>
          <w:tcPr>
            <w:tcW w:w="1477" w:type="dxa"/>
            <w:tcBorders>
              <w:top w:val="nil"/>
              <w:left w:val="nil"/>
              <w:bottom w:val="single" w:sz="4" w:space="0" w:color="C0C0C0"/>
              <w:right w:val="single" w:sz="4" w:space="0" w:color="000000"/>
            </w:tcBorders>
            <w:shd w:val="pct25" w:color="C0C0C0" w:fill="auto"/>
            <w:noWrap/>
            <w:vAlign w:val="center"/>
            <w:hideMark/>
          </w:tcPr>
          <w:p w14:paraId="2D98134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71,219,216</w:t>
            </w:r>
          </w:p>
        </w:tc>
        <w:tc>
          <w:tcPr>
            <w:tcW w:w="1477" w:type="dxa"/>
            <w:tcBorders>
              <w:top w:val="nil"/>
              <w:left w:val="nil"/>
              <w:bottom w:val="single" w:sz="4" w:space="0" w:color="C0C0C0"/>
              <w:right w:val="single" w:sz="4" w:space="0" w:color="000000"/>
            </w:tcBorders>
            <w:shd w:val="pct25" w:color="C0C0C0" w:fill="auto"/>
            <w:noWrap/>
            <w:vAlign w:val="center"/>
            <w:hideMark/>
          </w:tcPr>
          <w:p w14:paraId="3E27A7F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68,460,945</w:t>
            </w:r>
          </w:p>
        </w:tc>
        <w:tc>
          <w:tcPr>
            <w:tcW w:w="884" w:type="dxa"/>
            <w:tcBorders>
              <w:top w:val="nil"/>
              <w:left w:val="nil"/>
              <w:bottom w:val="single" w:sz="4" w:space="0" w:color="C0C0C0"/>
              <w:right w:val="single" w:sz="4" w:space="0" w:color="auto"/>
            </w:tcBorders>
            <w:shd w:val="clear" w:color="auto" w:fill="auto"/>
            <w:noWrap/>
            <w:vAlign w:val="center"/>
            <w:hideMark/>
          </w:tcPr>
          <w:p w14:paraId="1263722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96.1</w:t>
            </w:r>
          </w:p>
        </w:tc>
      </w:tr>
      <w:tr w:rsidR="00577710" w:rsidRPr="004B434C" w14:paraId="6C916F20"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47EE43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011</w:t>
            </w:r>
          </w:p>
        </w:tc>
        <w:tc>
          <w:tcPr>
            <w:tcW w:w="5133" w:type="dxa"/>
            <w:tcBorders>
              <w:top w:val="single" w:sz="4" w:space="0" w:color="C0C0C0"/>
              <w:left w:val="nil"/>
              <w:bottom w:val="single" w:sz="4" w:space="0" w:color="C0C0C0"/>
              <w:right w:val="nil"/>
            </w:tcBorders>
            <w:shd w:val="clear" w:color="auto" w:fill="auto"/>
            <w:vAlign w:val="center"/>
            <w:hideMark/>
          </w:tcPr>
          <w:p w14:paraId="030549D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Materijalna imovina – prirodna bogatstva (AOP 005 do 007)</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7CEE008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004</w:t>
            </w:r>
          </w:p>
        </w:tc>
        <w:tc>
          <w:tcPr>
            <w:tcW w:w="1477" w:type="dxa"/>
            <w:tcBorders>
              <w:top w:val="nil"/>
              <w:left w:val="nil"/>
              <w:bottom w:val="single" w:sz="4" w:space="0" w:color="C0C0C0"/>
              <w:right w:val="single" w:sz="4" w:space="0" w:color="000000"/>
            </w:tcBorders>
            <w:shd w:val="pct25" w:color="C0C0C0" w:fill="auto"/>
            <w:noWrap/>
            <w:vAlign w:val="center"/>
            <w:hideMark/>
          </w:tcPr>
          <w:p w14:paraId="5198772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63,612,723</w:t>
            </w:r>
          </w:p>
        </w:tc>
        <w:tc>
          <w:tcPr>
            <w:tcW w:w="1477" w:type="dxa"/>
            <w:tcBorders>
              <w:top w:val="nil"/>
              <w:left w:val="nil"/>
              <w:bottom w:val="single" w:sz="4" w:space="0" w:color="C0C0C0"/>
              <w:right w:val="single" w:sz="4" w:space="0" w:color="000000"/>
            </w:tcBorders>
            <w:shd w:val="pct25" w:color="C0C0C0" w:fill="auto"/>
            <w:noWrap/>
            <w:vAlign w:val="center"/>
            <w:hideMark/>
          </w:tcPr>
          <w:p w14:paraId="611FA75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63,612,723</w:t>
            </w:r>
          </w:p>
        </w:tc>
        <w:tc>
          <w:tcPr>
            <w:tcW w:w="884" w:type="dxa"/>
            <w:tcBorders>
              <w:top w:val="nil"/>
              <w:left w:val="nil"/>
              <w:bottom w:val="single" w:sz="4" w:space="0" w:color="C0C0C0"/>
              <w:right w:val="single" w:sz="4" w:space="0" w:color="auto"/>
            </w:tcBorders>
            <w:shd w:val="clear" w:color="auto" w:fill="auto"/>
            <w:noWrap/>
            <w:vAlign w:val="center"/>
            <w:hideMark/>
          </w:tcPr>
          <w:p w14:paraId="1662EFA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26693B9B"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261101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0111</w:t>
            </w:r>
          </w:p>
        </w:tc>
        <w:tc>
          <w:tcPr>
            <w:tcW w:w="5133" w:type="dxa"/>
            <w:tcBorders>
              <w:top w:val="single" w:sz="4" w:space="0" w:color="C0C0C0"/>
              <w:left w:val="nil"/>
              <w:bottom w:val="single" w:sz="4" w:space="0" w:color="C0C0C0"/>
              <w:right w:val="nil"/>
            </w:tcBorders>
            <w:shd w:val="clear" w:color="auto" w:fill="auto"/>
            <w:vAlign w:val="center"/>
            <w:hideMark/>
          </w:tcPr>
          <w:p w14:paraId="00B2365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Zemljište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FDA889B"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005</w:t>
            </w:r>
          </w:p>
        </w:tc>
        <w:tc>
          <w:tcPr>
            <w:tcW w:w="1477" w:type="dxa"/>
            <w:tcBorders>
              <w:top w:val="nil"/>
              <w:left w:val="nil"/>
              <w:bottom w:val="single" w:sz="4" w:space="0" w:color="C0C0C0"/>
              <w:right w:val="single" w:sz="4" w:space="0" w:color="000000"/>
            </w:tcBorders>
            <w:shd w:val="clear" w:color="auto" w:fill="auto"/>
            <w:noWrap/>
            <w:vAlign w:val="center"/>
            <w:hideMark/>
          </w:tcPr>
          <w:p w14:paraId="0DB7919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63,612,723</w:t>
            </w:r>
          </w:p>
        </w:tc>
        <w:tc>
          <w:tcPr>
            <w:tcW w:w="1477" w:type="dxa"/>
            <w:tcBorders>
              <w:top w:val="nil"/>
              <w:left w:val="nil"/>
              <w:bottom w:val="single" w:sz="4" w:space="0" w:color="C0C0C0"/>
              <w:right w:val="single" w:sz="4" w:space="0" w:color="000000"/>
            </w:tcBorders>
            <w:shd w:val="clear" w:color="auto" w:fill="auto"/>
            <w:noWrap/>
            <w:vAlign w:val="center"/>
            <w:hideMark/>
          </w:tcPr>
          <w:p w14:paraId="5658B5F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63,612,723</w:t>
            </w:r>
          </w:p>
        </w:tc>
        <w:tc>
          <w:tcPr>
            <w:tcW w:w="884" w:type="dxa"/>
            <w:tcBorders>
              <w:top w:val="nil"/>
              <w:left w:val="nil"/>
              <w:bottom w:val="single" w:sz="4" w:space="0" w:color="C0C0C0"/>
              <w:right w:val="single" w:sz="4" w:space="0" w:color="auto"/>
            </w:tcBorders>
            <w:shd w:val="clear" w:color="auto" w:fill="auto"/>
            <w:noWrap/>
            <w:vAlign w:val="center"/>
            <w:hideMark/>
          </w:tcPr>
          <w:p w14:paraId="24492DA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4207ECEB"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E207E4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0112</w:t>
            </w:r>
          </w:p>
        </w:tc>
        <w:tc>
          <w:tcPr>
            <w:tcW w:w="5133" w:type="dxa"/>
            <w:tcBorders>
              <w:top w:val="single" w:sz="4" w:space="0" w:color="C0C0C0"/>
              <w:left w:val="nil"/>
              <w:bottom w:val="single" w:sz="4" w:space="0" w:color="C0C0C0"/>
              <w:right w:val="nil"/>
            </w:tcBorders>
            <w:shd w:val="clear" w:color="auto" w:fill="auto"/>
            <w:vAlign w:val="center"/>
            <w:hideMark/>
          </w:tcPr>
          <w:p w14:paraId="2F9942E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Rudna bogatstva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25A7B0D2"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006</w:t>
            </w:r>
          </w:p>
        </w:tc>
        <w:tc>
          <w:tcPr>
            <w:tcW w:w="1477" w:type="dxa"/>
            <w:tcBorders>
              <w:top w:val="nil"/>
              <w:left w:val="nil"/>
              <w:bottom w:val="single" w:sz="4" w:space="0" w:color="C0C0C0"/>
              <w:right w:val="single" w:sz="4" w:space="0" w:color="000000"/>
            </w:tcBorders>
            <w:shd w:val="clear" w:color="auto" w:fill="auto"/>
            <w:noWrap/>
            <w:vAlign w:val="center"/>
            <w:hideMark/>
          </w:tcPr>
          <w:p w14:paraId="2D371E2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368CFBB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59A24A4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663DA6D"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518C18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0113</w:t>
            </w:r>
          </w:p>
        </w:tc>
        <w:tc>
          <w:tcPr>
            <w:tcW w:w="5133" w:type="dxa"/>
            <w:tcBorders>
              <w:top w:val="single" w:sz="4" w:space="0" w:color="C0C0C0"/>
              <w:left w:val="nil"/>
              <w:bottom w:val="single" w:sz="4" w:space="0" w:color="C0C0C0"/>
              <w:right w:val="nil"/>
            </w:tcBorders>
            <w:shd w:val="clear" w:color="auto" w:fill="auto"/>
            <w:vAlign w:val="center"/>
            <w:hideMark/>
          </w:tcPr>
          <w:p w14:paraId="61C4F67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prirodna materijalna imovina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C30035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007</w:t>
            </w:r>
          </w:p>
        </w:tc>
        <w:tc>
          <w:tcPr>
            <w:tcW w:w="1477" w:type="dxa"/>
            <w:tcBorders>
              <w:top w:val="nil"/>
              <w:left w:val="nil"/>
              <w:bottom w:val="single" w:sz="4" w:space="0" w:color="C0C0C0"/>
              <w:right w:val="single" w:sz="4" w:space="0" w:color="000000"/>
            </w:tcBorders>
            <w:shd w:val="clear" w:color="auto" w:fill="auto"/>
            <w:noWrap/>
            <w:vAlign w:val="center"/>
            <w:hideMark/>
          </w:tcPr>
          <w:p w14:paraId="38FC8E0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4BE1543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1E68D29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C9421B4"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FBF4CD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w:t>
            </w:r>
          </w:p>
        </w:tc>
        <w:tc>
          <w:tcPr>
            <w:tcW w:w="5133" w:type="dxa"/>
            <w:tcBorders>
              <w:top w:val="single" w:sz="4" w:space="0" w:color="C0C0C0"/>
              <w:left w:val="nil"/>
              <w:bottom w:val="single" w:sz="4" w:space="0" w:color="C0C0C0"/>
              <w:right w:val="nil"/>
            </w:tcBorders>
            <w:shd w:val="clear" w:color="auto" w:fill="auto"/>
            <w:vAlign w:val="center"/>
            <w:hideMark/>
          </w:tcPr>
          <w:p w14:paraId="58F35AE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Nematerijalna imovina (AOP 009 do 016)</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0AF3FDE2"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008</w:t>
            </w:r>
          </w:p>
        </w:tc>
        <w:tc>
          <w:tcPr>
            <w:tcW w:w="1477" w:type="dxa"/>
            <w:tcBorders>
              <w:top w:val="nil"/>
              <w:left w:val="nil"/>
              <w:bottom w:val="single" w:sz="4" w:space="0" w:color="C0C0C0"/>
              <w:right w:val="single" w:sz="4" w:space="0" w:color="000000"/>
            </w:tcBorders>
            <w:shd w:val="pct25" w:color="C0C0C0" w:fill="auto"/>
            <w:noWrap/>
            <w:vAlign w:val="center"/>
            <w:hideMark/>
          </w:tcPr>
          <w:p w14:paraId="4D5F7B0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74,864,638</w:t>
            </w:r>
          </w:p>
        </w:tc>
        <w:tc>
          <w:tcPr>
            <w:tcW w:w="1477" w:type="dxa"/>
            <w:tcBorders>
              <w:top w:val="nil"/>
              <w:left w:val="nil"/>
              <w:bottom w:val="single" w:sz="4" w:space="0" w:color="C0C0C0"/>
              <w:right w:val="single" w:sz="4" w:space="0" w:color="000000"/>
            </w:tcBorders>
            <w:shd w:val="pct25" w:color="C0C0C0" w:fill="auto"/>
            <w:noWrap/>
            <w:vAlign w:val="center"/>
            <w:hideMark/>
          </w:tcPr>
          <w:p w14:paraId="62FF90A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75,104,390</w:t>
            </w:r>
          </w:p>
        </w:tc>
        <w:tc>
          <w:tcPr>
            <w:tcW w:w="884" w:type="dxa"/>
            <w:tcBorders>
              <w:top w:val="nil"/>
              <w:left w:val="nil"/>
              <w:bottom w:val="single" w:sz="4" w:space="0" w:color="C0C0C0"/>
              <w:right w:val="single" w:sz="4" w:space="0" w:color="auto"/>
            </w:tcBorders>
            <w:shd w:val="clear" w:color="auto" w:fill="auto"/>
            <w:noWrap/>
            <w:vAlign w:val="center"/>
            <w:hideMark/>
          </w:tcPr>
          <w:p w14:paraId="015D8A6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100.3</w:t>
            </w:r>
          </w:p>
        </w:tc>
      </w:tr>
      <w:tr w:rsidR="00577710" w:rsidRPr="004B434C" w14:paraId="0F25A614"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9DDF9B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0121</w:t>
            </w:r>
          </w:p>
        </w:tc>
        <w:tc>
          <w:tcPr>
            <w:tcW w:w="5133" w:type="dxa"/>
            <w:tcBorders>
              <w:top w:val="single" w:sz="4" w:space="0" w:color="C0C0C0"/>
              <w:left w:val="nil"/>
              <w:bottom w:val="single" w:sz="4" w:space="0" w:color="C0C0C0"/>
              <w:right w:val="nil"/>
            </w:tcBorders>
            <w:shd w:val="clear" w:color="auto" w:fill="auto"/>
            <w:vAlign w:val="center"/>
            <w:hideMark/>
          </w:tcPr>
          <w:p w14:paraId="33C2BD1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Patenti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0DC4D9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009</w:t>
            </w:r>
          </w:p>
        </w:tc>
        <w:tc>
          <w:tcPr>
            <w:tcW w:w="1477" w:type="dxa"/>
            <w:tcBorders>
              <w:top w:val="nil"/>
              <w:left w:val="nil"/>
              <w:bottom w:val="single" w:sz="4" w:space="0" w:color="C0C0C0"/>
              <w:right w:val="single" w:sz="4" w:space="0" w:color="000000"/>
            </w:tcBorders>
            <w:shd w:val="clear" w:color="auto" w:fill="auto"/>
            <w:noWrap/>
            <w:vAlign w:val="center"/>
            <w:hideMark/>
          </w:tcPr>
          <w:p w14:paraId="2E99122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4159ADB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286A3FF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2EF06D9"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261069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0122</w:t>
            </w:r>
          </w:p>
        </w:tc>
        <w:tc>
          <w:tcPr>
            <w:tcW w:w="5133" w:type="dxa"/>
            <w:tcBorders>
              <w:top w:val="single" w:sz="4" w:space="0" w:color="C0C0C0"/>
              <w:left w:val="nil"/>
              <w:bottom w:val="single" w:sz="4" w:space="0" w:color="C0C0C0"/>
              <w:right w:val="nil"/>
            </w:tcBorders>
            <w:shd w:val="clear" w:color="auto" w:fill="auto"/>
            <w:vAlign w:val="center"/>
            <w:hideMark/>
          </w:tcPr>
          <w:p w14:paraId="4F46809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Koncesije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EC0AB8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010</w:t>
            </w:r>
          </w:p>
        </w:tc>
        <w:tc>
          <w:tcPr>
            <w:tcW w:w="1477" w:type="dxa"/>
            <w:tcBorders>
              <w:top w:val="nil"/>
              <w:left w:val="nil"/>
              <w:bottom w:val="single" w:sz="4" w:space="0" w:color="C0C0C0"/>
              <w:right w:val="single" w:sz="4" w:space="0" w:color="000000"/>
            </w:tcBorders>
            <w:shd w:val="clear" w:color="auto" w:fill="auto"/>
            <w:noWrap/>
            <w:vAlign w:val="center"/>
            <w:hideMark/>
          </w:tcPr>
          <w:p w14:paraId="20811F2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1493FA9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0C018F9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4781C9E8"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6E68EF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0123</w:t>
            </w:r>
          </w:p>
        </w:tc>
        <w:tc>
          <w:tcPr>
            <w:tcW w:w="5133" w:type="dxa"/>
            <w:tcBorders>
              <w:top w:val="single" w:sz="4" w:space="0" w:color="C0C0C0"/>
              <w:left w:val="nil"/>
              <w:bottom w:val="single" w:sz="4" w:space="0" w:color="C0C0C0"/>
              <w:right w:val="nil"/>
            </w:tcBorders>
            <w:shd w:val="clear" w:color="auto" w:fill="auto"/>
            <w:vAlign w:val="center"/>
            <w:hideMark/>
          </w:tcPr>
          <w:p w14:paraId="2608902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Licence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18ECE88"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011</w:t>
            </w:r>
          </w:p>
        </w:tc>
        <w:tc>
          <w:tcPr>
            <w:tcW w:w="1477" w:type="dxa"/>
            <w:tcBorders>
              <w:top w:val="nil"/>
              <w:left w:val="nil"/>
              <w:bottom w:val="single" w:sz="4" w:space="0" w:color="C0C0C0"/>
              <w:right w:val="single" w:sz="4" w:space="0" w:color="000000"/>
            </w:tcBorders>
            <w:shd w:val="clear" w:color="auto" w:fill="auto"/>
            <w:noWrap/>
            <w:vAlign w:val="center"/>
            <w:hideMark/>
          </w:tcPr>
          <w:p w14:paraId="4E96113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321,439</w:t>
            </w:r>
          </w:p>
        </w:tc>
        <w:tc>
          <w:tcPr>
            <w:tcW w:w="1477" w:type="dxa"/>
            <w:tcBorders>
              <w:top w:val="nil"/>
              <w:left w:val="nil"/>
              <w:bottom w:val="single" w:sz="4" w:space="0" w:color="C0C0C0"/>
              <w:right w:val="single" w:sz="4" w:space="0" w:color="000000"/>
            </w:tcBorders>
            <w:shd w:val="clear" w:color="auto" w:fill="auto"/>
            <w:noWrap/>
            <w:vAlign w:val="center"/>
            <w:hideMark/>
          </w:tcPr>
          <w:p w14:paraId="6E206F8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561,191</w:t>
            </w:r>
          </w:p>
        </w:tc>
        <w:tc>
          <w:tcPr>
            <w:tcW w:w="884" w:type="dxa"/>
            <w:tcBorders>
              <w:top w:val="nil"/>
              <w:left w:val="nil"/>
              <w:bottom w:val="single" w:sz="4" w:space="0" w:color="C0C0C0"/>
              <w:right w:val="single" w:sz="4" w:space="0" w:color="auto"/>
            </w:tcBorders>
            <w:shd w:val="clear" w:color="auto" w:fill="auto"/>
            <w:noWrap/>
            <w:vAlign w:val="center"/>
            <w:hideMark/>
          </w:tcPr>
          <w:p w14:paraId="6D649A5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174.6</w:t>
            </w:r>
          </w:p>
        </w:tc>
      </w:tr>
      <w:tr w:rsidR="00577710" w:rsidRPr="004B434C" w14:paraId="1A67E7F6"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92B9C1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0124</w:t>
            </w:r>
          </w:p>
        </w:tc>
        <w:tc>
          <w:tcPr>
            <w:tcW w:w="5133" w:type="dxa"/>
            <w:tcBorders>
              <w:top w:val="single" w:sz="4" w:space="0" w:color="C0C0C0"/>
              <w:left w:val="nil"/>
              <w:bottom w:val="single" w:sz="4" w:space="0" w:color="C0C0C0"/>
              <w:right w:val="nil"/>
            </w:tcBorders>
            <w:shd w:val="clear" w:color="auto" w:fill="auto"/>
            <w:vAlign w:val="center"/>
            <w:hideMark/>
          </w:tcPr>
          <w:p w14:paraId="790F7A1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prava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1CBA17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012</w:t>
            </w:r>
          </w:p>
        </w:tc>
        <w:tc>
          <w:tcPr>
            <w:tcW w:w="1477" w:type="dxa"/>
            <w:tcBorders>
              <w:top w:val="nil"/>
              <w:left w:val="nil"/>
              <w:bottom w:val="single" w:sz="4" w:space="0" w:color="C0C0C0"/>
              <w:right w:val="single" w:sz="4" w:space="0" w:color="000000"/>
            </w:tcBorders>
            <w:shd w:val="clear" w:color="auto" w:fill="auto"/>
            <w:noWrap/>
            <w:vAlign w:val="center"/>
            <w:hideMark/>
          </w:tcPr>
          <w:p w14:paraId="5BFF303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14,620,829</w:t>
            </w:r>
          </w:p>
        </w:tc>
        <w:tc>
          <w:tcPr>
            <w:tcW w:w="1477" w:type="dxa"/>
            <w:tcBorders>
              <w:top w:val="nil"/>
              <w:left w:val="nil"/>
              <w:bottom w:val="single" w:sz="4" w:space="0" w:color="C0C0C0"/>
              <w:right w:val="single" w:sz="4" w:space="0" w:color="000000"/>
            </w:tcBorders>
            <w:shd w:val="clear" w:color="auto" w:fill="auto"/>
            <w:noWrap/>
            <w:vAlign w:val="center"/>
            <w:hideMark/>
          </w:tcPr>
          <w:p w14:paraId="67E9BF3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14,620,829</w:t>
            </w:r>
          </w:p>
        </w:tc>
        <w:tc>
          <w:tcPr>
            <w:tcW w:w="884" w:type="dxa"/>
            <w:tcBorders>
              <w:top w:val="nil"/>
              <w:left w:val="nil"/>
              <w:bottom w:val="single" w:sz="4" w:space="0" w:color="C0C0C0"/>
              <w:right w:val="single" w:sz="4" w:space="0" w:color="auto"/>
            </w:tcBorders>
            <w:shd w:val="clear" w:color="auto" w:fill="auto"/>
            <w:noWrap/>
            <w:vAlign w:val="center"/>
            <w:hideMark/>
          </w:tcPr>
          <w:p w14:paraId="0D58956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0CCF998C"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F3A788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0125</w:t>
            </w:r>
          </w:p>
        </w:tc>
        <w:tc>
          <w:tcPr>
            <w:tcW w:w="5133" w:type="dxa"/>
            <w:tcBorders>
              <w:top w:val="single" w:sz="4" w:space="0" w:color="C0C0C0"/>
              <w:left w:val="nil"/>
              <w:bottom w:val="single" w:sz="4" w:space="0" w:color="C0C0C0"/>
              <w:right w:val="nil"/>
            </w:tcBorders>
            <w:shd w:val="clear" w:color="auto" w:fill="auto"/>
            <w:vAlign w:val="center"/>
            <w:hideMark/>
          </w:tcPr>
          <w:p w14:paraId="212F64D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Goodwill</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23C0E48"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013</w:t>
            </w:r>
          </w:p>
        </w:tc>
        <w:tc>
          <w:tcPr>
            <w:tcW w:w="1477" w:type="dxa"/>
            <w:tcBorders>
              <w:top w:val="nil"/>
              <w:left w:val="nil"/>
              <w:bottom w:val="single" w:sz="4" w:space="0" w:color="C0C0C0"/>
              <w:right w:val="single" w:sz="4" w:space="0" w:color="000000"/>
            </w:tcBorders>
            <w:shd w:val="clear" w:color="auto" w:fill="auto"/>
            <w:noWrap/>
            <w:vAlign w:val="center"/>
            <w:hideMark/>
          </w:tcPr>
          <w:p w14:paraId="44FC9DE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2A424DC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4CAFBC1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FA1E087"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342458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0126</w:t>
            </w:r>
          </w:p>
        </w:tc>
        <w:tc>
          <w:tcPr>
            <w:tcW w:w="5133" w:type="dxa"/>
            <w:tcBorders>
              <w:top w:val="single" w:sz="4" w:space="0" w:color="C0C0C0"/>
              <w:left w:val="nil"/>
              <w:bottom w:val="single" w:sz="4" w:space="0" w:color="C0C0C0"/>
              <w:right w:val="nil"/>
            </w:tcBorders>
            <w:shd w:val="clear" w:color="auto" w:fill="auto"/>
            <w:vAlign w:val="center"/>
            <w:hideMark/>
          </w:tcPr>
          <w:p w14:paraId="7071682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Osnivački izdaci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9B5E83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014</w:t>
            </w:r>
          </w:p>
        </w:tc>
        <w:tc>
          <w:tcPr>
            <w:tcW w:w="1477" w:type="dxa"/>
            <w:tcBorders>
              <w:top w:val="nil"/>
              <w:left w:val="nil"/>
              <w:bottom w:val="single" w:sz="4" w:space="0" w:color="C0C0C0"/>
              <w:right w:val="single" w:sz="4" w:space="0" w:color="000000"/>
            </w:tcBorders>
            <w:shd w:val="clear" w:color="auto" w:fill="auto"/>
            <w:noWrap/>
            <w:vAlign w:val="center"/>
            <w:hideMark/>
          </w:tcPr>
          <w:p w14:paraId="629AD24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6883075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05BDDBB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4142F5A"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02F82F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0127</w:t>
            </w:r>
          </w:p>
        </w:tc>
        <w:tc>
          <w:tcPr>
            <w:tcW w:w="5133" w:type="dxa"/>
            <w:tcBorders>
              <w:top w:val="single" w:sz="4" w:space="0" w:color="C0C0C0"/>
              <w:left w:val="nil"/>
              <w:bottom w:val="single" w:sz="4" w:space="0" w:color="C0C0C0"/>
              <w:right w:val="nil"/>
            </w:tcBorders>
            <w:shd w:val="clear" w:color="auto" w:fill="auto"/>
            <w:vAlign w:val="center"/>
            <w:hideMark/>
          </w:tcPr>
          <w:p w14:paraId="19C03B7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Izdaci za razvoj</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7EB5EFC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015</w:t>
            </w:r>
          </w:p>
        </w:tc>
        <w:tc>
          <w:tcPr>
            <w:tcW w:w="1477" w:type="dxa"/>
            <w:tcBorders>
              <w:top w:val="nil"/>
              <w:left w:val="nil"/>
              <w:bottom w:val="single" w:sz="4" w:space="0" w:color="C0C0C0"/>
              <w:right w:val="single" w:sz="4" w:space="0" w:color="000000"/>
            </w:tcBorders>
            <w:shd w:val="clear" w:color="auto" w:fill="auto"/>
            <w:noWrap/>
            <w:vAlign w:val="center"/>
            <w:hideMark/>
          </w:tcPr>
          <w:p w14:paraId="24BBFA2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59,772,370</w:t>
            </w:r>
          </w:p>
        </w:tc>
        <w:tc>
          <w:tcPr>
            <w:tcW w:w="1477" w:type="dxa"/>
            <w:tcBorders>
              <w:top w:val="nil"/>
              <w:left w:val="nil"/>
              <w:bottom w:val="single" w:sz="4" w:space="0" w:color="C0C0C0"/>
              <w:right w:val="single" w:sz="4" w:space="0" w:color="000000"/>
            </w:tcBorders>
            <w:shd w:val="clear" w:color="auto" w:fill="auto"/>
            <w:noWrap/>
            <w:vAlign w:val="center"/>
            <w:hideMark/>
          </w:tcPr>
          <w:p w14:paraId="5A77D29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59,772,370</w:t>
            </w:r>
          </w:p>
        </w:tc>
        <w:tc>
          <w:tcPr>
            <w:tcW w:w="884" w:type="dxa"/>
            <w:tcBorders>
              <w:top w:val="nil"/>
              <w:left w:val="nil"/>
              <w:bottom w:val="single" w:sz="4" w:space="0" w:color="C0C0C0"/>
              <w:right w:val="single" w:sz="4" w:space="0" w:color="auto"/>
            </w:tcBorders>
            <w:shd w:val="clear" w:color="auto" w:fill="auto"/>
            <w:noWrap/>
            <w:vAlign w:val="center"/>
            <w:hideMark/>
          </w:tcPr>
          <w:p w14:paraId="41D644A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57CA93F4"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5697F7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0128</w:t>
            </w:r>
          </w:p>
        </w:tc>
        <w:tc>
          <w:tcPr>
            <w:tcW w:w="5133" w:type="dxa"/>
            <w:tcBorders>
              <w:top w:val="single" w:sz="4" w:space="0" w:color="C0C0C0"/>
              <w:left w:val="nil"/>
              <w:bottom w:val="single" w:sz="4" w:space="0" w:color="C0C0C0"/>
              <w:right w:val="nil"/>
            </w:tcBorders>
            <w:shd w:val="clear" w:color="auto" w:fill="auto"/>
            <w:vAlign w:val="center"/>
            <w:hideMark/>
          </w:tcPr>
          <w:p w14:paraId="5B4CB88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nematerijalna imovina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2950C068"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016</w:t>
            </w:r>
          </w:p>
        </w:tc>
        <w:tc>
          <w:tcPr>
            <w:tcW w:w="1477" w:type="dxa"/>
            <w:tcBorders>
              <w:top w:val="nil"/>
              <w:left w:val="nil"/>
              <w:bottom w:val="single" w:sz="4" w:space="0" w:color="C0C0C0"/>
              <w:right w:val="single" w:sz="4" w:space="0" w:color="000000"/>
            </w:tcBorders>
            <w:shd w:val="clear" w:color="auto" w:fill="auto"/>
            <w:noWrap/>
            <w:vAlign w:val="center"/>
            <w:hideMark/>
          </w:tcPr>
          <w:p w14:paraId="19F21EB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150,000</w:t>
            </w:r>
          </w:p>
        </w:tc>
        <w:tc>
          <w:tcPr>
            <w:tcW w:w="1477" w:type="dxa"/>
            <w:tcBorders>
              <w:top w:val="nil"/>
              <w:left w:val="nil"/>
              <w:bottom w:val="single" w:sz="4" w:space="0" w:color="C0C0C0"/>
              <w:right w:val="single" w:sz="4" w:space="0" w:color="000000"/>
            </w:tcBorders>
            <w:shd w:val="clear" w:color="auto" w:fill="auto"/>
            <w:noWrap/>
            <w:vAlign w:val="center"/>
            <w:hideMark/>
          </w:tcPr>
          <w:p w14:paraId="789015A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150,000</w:t>
            </w:r>
          </w:p>
        </w:tc>
        <w:tc>
          <w:tcPr>
            <w:tcW w:w="884" w:type="dxa"/>
            <w:tcBorders>
              <w:top w:val="nil"/>
              <w:left w:val="nil"/>
              <w:bottom w:val="single" w:sz="4" w:space="0" w:color="C0C0C0"/>
              <w:right w:val="single" w:sz="4" w:space="0" w:color="auto"/>
            </w:tcBorders>
            <w:shd w:val="clear" w:color="auto" w:fill="auto"/>
            <w:noWrap/>
            <w:vAlign w:val="center"/>
            <w:hideMark/>
          </w:tcPr>
          <w:p w14:paraId="4A9BD86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034FD997"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19AE6F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019</w:t>
            </w:r>
          </w:p>
        </w:tc>
        <w:tc>
          <w:tcPr>
            <w:tcW w:w="5133" w:type="dxa"/>
            <w:tcBorders>
              <w:top w:val="single" w:sz="4" w:space="0" w:color="C0C0C0"/>
              <w:left w:val="nil"/>
              <w:bottom w:val="single" w:sz="4" w:space="0" w:color="C0C0C0"/>
              <w:right w:val="nil"/>
            </w:tcBorders>
            <w:shd w:val="clear" w:color="auto" w:fill="auto"/>
            <w:vAlign w:val="center"/>
            <w:hideMark/>
          </w:tcPr>
          <w:p w14:paraId="7E9C283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neproizvedene dugotrajne imovine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7C08C1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017</w:t>
            </w:r>
          </w:p>
        </w:tc>
        <w:tc>
          <w:tcPr>
            <w:tcW w:w="1477" w:type="dxa"/>
            <w:tcBorders>
              <w:top w:val="nil"/>
              <w:left w:val="nil"/>
              <w:bottom w:val="single" w:sz="4" w:space="0" w:color="C0C0C0"/>
              <w:right w:val="single" w:sz="4" w:space="0" w:color="000000"/>
            </w:tcBorders>
            <w:shd w:val="clear" w:color="auto" w:fill="auto"/>
            <w:noWrap/>
            <w:vAlign w:val="center"/>
            <w:hideMark/>
          </w:tcPr>
          <w:p w14:paraId="40CA553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67,258,145</w:t>
            </w:r>
          </w:p>
        </w:tc>
        <w:tc>
          <w:tcPr>
            <w:tcW w:w="1477" w:type="dxa"/>
            <w:tcBorders>
              <w:top w:val="nil"/>
              <w:left w:val="nil"/>
              <w:bottom w:val="single" w:sz="4" w:space="0" w:color="C0C0C0"/>
              <w:right w:val="single" w:sz="4" w:space="0" w:color="000000"/>
            </w:tcBorders>
            <w:shd w:val="clear" w:color="auto" w:fill="auto"/>
            <w:noWrap/>
            <w:vAlign w:val="center"/>
            <w:hideMark/>
          </w:tcPr>
          <w:p w14:paraId="2D33440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70,256,168</w:t>
            </w:r>
          </w:p>
        </w:tc>
        <w:tc>
          <w:tcPr>
            <w:tcW w:w="884" w:type="dxa"/>
            <w:tcBorders>
              <w:top w:val="nil"/>
              <w:left w:val="nil"/>
              <w:bottom w:val="single" w:sz="4" w:space="0" w:color="C0C0C0"/>
              <w:right w:val="single" w:sz="4" w:space="0" w:color="auto"/>
            </w:tcBorders>
            <w:shd w:val="clear" w:color="auto" w:fill="auto"/>
            <w:noWrap/>
            <w:vAlign w:val="center"/>
            <w:hideMark/>
          </w:tcPr>
          <w:p w14:paraId="22C53A0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104.5</w:t>
            </w:r>
          </w:p>
        </w:tc>
      </w:tr>
      <w:tr w:rsidR="00577710" w:rsidRPr="004B434C" w14:paraId="20DD7255"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95B2E6E"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02</w:t>
            </w:r>
          </w:p>
        </w:tc>
        <w:tc>
          <w:tcPr>
            <w:tcW w:w="5133" w:type="dxa"/>
            <w:tcBorders>
              <w:top w:val="single" w:sz="4" w:space="0" w:color="C0C0C0"/>
              <w:left w:val="nil"/>
              <w:bottom w:val="single" w:sz="4" w:space="0" w:color="C0C0C0"/>
              <w:right w:val="nil"/>
            </w:tcBorders>
            <w:shd w:val="clear" w:color="auto" w:fill="auto"/>
            <w:vAlign w:val="center"/>
            <w:hideMark/>
          </w:tcPr>
          <w:p w14:paraId="2A10EAC3"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Proizvedena dugotrajna imovina (AOP 019+023+031+034+039+042-046)</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60AF92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018</w:t>
            </w:r>
          </w:p>
        </w:tc>
        <w:tc>
          <w:tcPr>
            <w:tcW w:w="1477" w:type="dxa"/>
            <w:tcBorders>
              <w:top w:val="nil"/>
              <w:left w:val="nil"/>
              <w:bottom w:val="single" w:sz="4" w:space="0" w:color="C0C0C0"/>
              <w:right w:val="single" w:sz="4" w:space="0" w:color="000000"/>
            </w:tcBorders>
            <w:shd w:val="pct25" w:color="C0C0C0" w:fill="auto"/>
            <w:noWrap/>
            <w:vAlign w:val="center"/>
            <w:hideMark/>
          </w:tcPr>
          <w:p w14:paraId="4E06385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1,439,502,807</w:t>
            </w:r>
          </w:p>
        </w:tc>
        <w:tc>
          <w:tcPr>
            <w:tcW w:w="1477" w:type="dxa"/>
            <w:tcBorders>
              <w:top w:val="nil"/>
              <w:left w:val="nil"/>
              <w:bottom w:val="single" w:sz="4" w:space="0" w:color="C0C0C0"/>
              <w:right w:val="single" w:sz="4" w:space="0" w:color="000000"/>
            </w:tcBorders>
            <w:shd w:val="pct25" w:color="C0C0C0" w:fill="auto"/>
            <w:noWrap/>
            <w:vAlign w:val="center"/>
            <w:hideMark/>
          </w:tcPr>
          <w:p w14:paraId="5FAC719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1,657,911,046</w:t>
            </w:r>
          </w:p>
        </w:tc>
        <w:tc>
          <w:tcPr>
            <w:tcW w:w="884" w:type="dxa"/>
            <w:tcBorders>
              <w:top w:val="nil"/>
              <w:left w:val="nil"/>
              <w:bottom w:val="single" w:sz="4" w:space="0" w:color="C0C0C0"/>
              <w:right w:val="single" w:sz="4" w:space="0" w:color="auto"/>
            </w:tcBorders>
            <w:shd w:val="clear" w:color="auto" w:fill="auto"/>
            <w:noWrap/>
            <w:vAlign w:val="center"/>
            <w:hideMark/>
          </w:tcPr>
          <w:p w14:paraId="758F989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115.2</w:t>
            </w:r>
          </w:p>
        </w:tc>
      </w:tr>
      <w:tr w:rsidR="00577710" w:rsidRPr="004B434C" w14:paraId="73AB870F"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A77F76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021</w:t>
            </w:r>
          </w:p>
        </w:tc>
        <w:tc>
          <w:tcPr>
            <w:tcW w:w="5133" w:type="dxa"/>
            <w:tcBorders>
              <w:top w:val="single" w:sz="4" w:space="0" w:color="C0C0C0"/>
              <w:left w:val="nil"/>
              <w:bottom w:val="single" w:sz="4" w:space="0" w:color="C0C0C0"/>
              <w:right w:val="nil"/>
            </w:tcBorders>
            <w:shd w:val="clear" w:color="auto" w:fill="auto"/>
            <w:vAlign w:val="center"/>
            <w:hideMark/>
          </w:tcPr>
          <w:p w14:paraId="175BF48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Građevinski objekti (AOP 020 do 022)</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DC1AAE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019</w:t>
            </w:r>
          </w:p>
        </w:tc>
        <w:tc>
          <w:tcPr>
            <w:tcW w:w="1477" w:type="dxa"/>
            <w:tcBorders>
              <w:top w:val="nil"/>
              <w:left w:val="nil"/>
              <w:bottom w:val="single" w:sz="4" w:space="0" w:color="C0C0C0"/>
              <w:right w:val="single" w:sz="4" w:space="0" w:color="000000"/>
            </w:tcBorders>
            <w:shd w:val="pct25" w:color="C0C0C0" w:fill="auto"/>
            <w:noWrap/>
            <w:vAlign w:val="center"/>
            <w:hideMark/>
          </w:tcPr>
          <w:p w14:paraId="49C6260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1,663,405,153</w:t>
            </w:r>
          </w:p>
        </w:tc>
        <w:tc>
          <w:tcPr>
            <w:tcW w:w="1477" w:type="dxa"/>
            <w:tcBorders>
              <w:top w:val="nil"/>
              <w:left w:val="nil"/>
              <w:bottom w:val="single" w:sz="4" w:space="0" w:color="C0C0C0"/>
              <w:right w:val="single" w:sz="4" w:space="0" w:color="000000"/>
            </w:tcBorders>
            <w:shd w:val="pct25" w:color="C0C0C0" w:fill="auto"/>
            <w:noWrap/>
            <w:vAlign w:val="center"/>
            <w:hideMark/>
          </w:tcPr>
          <w:p w14:paraId="51AE9B2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1,866,388,259</w:t>
            </w:r>
          </w:p>
        </w:tc>
        <w:tc>
          <w:tcPr>
            <w:tcW w:w="884" w:type="dxa"/>
            <w:tcBorders>
              <w:top w:val="nil"/>
              <w:left w:val="nil"/>
              <w:bottom w:val="single" w:sz="4" w:space="0" w:color="C0C0C0"/>
              <w:right w:val="single" w:sz="4" w:space="0" w:color="auto"/>
            </w:tcBorders>
            <w:shd w:val="clear" w:color="auto" w:fill="auto"/>
            <w:noWrap/>
            <w:vAlign w:val="center"/>
            <w:hideMark/>
          </w:tcPr>
          <w:p w14:paraId="328356F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112.2</w:t>
            </w:r>
          </w:p>
        </w:tc>
      </w:tr>
      <w:tr w:rsidR="00577710" w:rsidRPr="004B434C" w14:paraId="7B33B0CA"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669420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0211</w:t>
            </w:r>
          </w:p>
        </w:tc>
        <w:tc>
          <w:tcPr>
            <w:tcW w:w="5133" w:type="dxa"/>
            <w:tcBorders>
              <w:top w:val="single" w:sz="4" w:space="0" w:color="C0C0C0"/>
              <w:left w:val="nil"/>
              <w:bottom w:val="single" w:sz="4" w:space="0" w:color="C0C0C0"/>
              <w:right w:val="nil"/>
            </w:tcBorders>
            <w:shd w:val="clear" w:color="auto" w:fill="auto"/>
            <w:vAlign w:val="center"/>
            <w:hideMark/>
          </w:tcPr>
          <w:p w14:paraId="5F17293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Stambeni objekti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1694E392"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020</w:t>
            </w:r>
          </w:p>
        </w:tc>
        <w:tc>
          <w:tcPr>
            <w:tcW w:w="1477" w:type="dxa"/>
            <w:tcBorders>
              <w:top w:val="nil"/>
              <w:left w:val="nil"/>
              <w:bottom w:val="single" w:sz="4" w:space="0" w:color="C0C0C0"/>
              <w:right w:val="single" w:sz="4" w:space="0" w:color="000000"/>
            </w:tcBorders>
            <w:shd w:val="clear" w:color="auto" w:fill="auto"/>
            <w:noWrap/>
            <w:vAlign w:val="center"/>
            <w:hideMark/>
          </w:tcPr>
          <w:p w14:paraId="68EB218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1F72B29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0E3AA75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0B7CAB2"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91227F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0212</w:t>
            </w:r>
          </w:p>
        </w:tc>
        <w:tc>
          <w:tcPr>
            <w:tcW w:w="5133" w:type="dxa"/>
            <w:tcBorders>
              <w:top w:val="single" w:sz="4" w:space="0" w:color="C0C0C0"/>
              <w:left w:val="nil"/>
              <w:bottom w:val="single" w:sz="4" w:space="0" w:color="C0C0C0"/>
              <w:right w:val="nil"/>
            </w:tcBorders>
            <w:shd w:val="clear" w:color="auto" w:fill="auto"/>
            <w:vAlign w:val="center"/>
            <w:hideMark/>
          </w:tcPr>
          <w:p w14:paraId="189364C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Poslovni objekti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98DF56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021</w:t>
            </w:r>
          </w:p>
        </w:tc>
        <w:tc>
          <w:tcPr>
            <w:tcW w:w="1477" w:type="dxa"/>
            <w:tcBorders>
              <w:top w:val="nil"/>
              <w:left w:val="nil"/>
              <w:bottom w:val="single" w:sz="4" w:space="0" w:color="C0C0C0"/>
              <w:right w:val="single" w:sz="4" w:space="0" w:color="000000"/>
            </w:tcBorders>
            <w:shd w:val="clear" w:color="auto" w:fill="auto"/>
            <w:noWrap/>
            <w:vAlign w:val="center"/>
            <w:hideMark/>
          </w:tcPr>
          <w:p w14:paraId="060CDC8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6,926,819</w:t>
            </w:r>
          </w:p>
        </w:tc>
        <w:tc>
          <w:tcPr>
            <w:tcW w:w="1477" w:type="dxa"/>
            <w:tcBorders>
              <w:top w:val="nil"/>
              <w:left w:val="nil"/>
              <w:bottom w:val="single" w:sz="4" w:space="0" w:color="C0C0C0"/>
              <w:right w:val="single" w:sz="4" w:space="0" w:color="000000"/>
            </w:tcBorders>
            <w:shd w:val="clear" w:color="auto" w:fill="auto"/>
            <w:noWrap/>
            <w:vAlign w:val="center"/>
            <w:hideMark/>
          </w:tcPr>
          <w:p w14:paraId="36749B3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6,926,819</w:t>
            </w:r>
          </w:p>
        </w:tc>
        <w:tc>
          <w:tcPr>
            <w:tcW w:w="884" w:type="dxa"/>
            <w:tcBorders>
              <w:top w:val="nil"/>
              <w:left w:val="nil"/>
              <w:bottom w:val="single" w:sz="4" w:space="0" w:color="C0C0C0"/>
              <w:right w:val="single" w:sz="4" w:space="0" w:color="auto"/>
            </w:tcBorders>
            <w:shd w:val="clear" w:color="auto" w:fill="auto"/>
            <w:noWrap/>
            <w:vAlign w:val="center"/>
            <w:hideMark/>
          </w:tcPr>
          <w:p w14:paraId="3272FF4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69F85D23"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5E7ACD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0213</w:t>
            </w:r>
          </w:p>
        </w:tc>
        <w:tc>
          <w:tcPr>
            <w:tcW w:w="5133" w:type="dxa"/>
            <w:tcBorders>
              <w:top w:val="single" w:sz="4" w:space="0" w:color="C0C0C0"/>
              <w:left w:val="nil"/>
              <w:bottom w:val="single" w:sz="4" w:space="0" w:color="C0C0C0"/>
              <w:right w:val="nil"/>
            </w:tcBorders>
            <w:shd w:val="clear" w:color="auto" w:fill="auto"/>
            <w:vAlign w:val="center"/>
            <w:hideMark/>
          </w:tcPr>
          <w:p w14:paraId="43DF557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građevinski objekti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9DF21B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022</w:t>
            </w:r>
          </w:p>
        </w:tc>
        <w:tc>
          <w:tcPr>
            <w:tcW w:w="1477" w:type="dxa"/>
            <w:tcBorders>
              <w:top w:val="nil"/>
              <w:left w:val="nil"/>
              <w:bottom w:val="single" w:sz="4" w:space="0" w:color="C0C0C0"/>
              <w:right w:val="single" w:sz="4" w:space="0" w:color="000000"/>
            </w:tcBorders>
            <w:shd w:val="clear" w:color="auto" w:fill="auto"/>
            <w:noWrap/>
            <w:vAlign w:val="center"/>
            <w:hideMark/>
          </w:tcPr>
          <w:p w14:paraId="301C68E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1,656,478,334</w:t>
            </w:r>
          </w:p>
        </w:tc>
        <w:tc>
          <w:tcPr>
            <w:tcW w:w="1477" w:type="dxa"/>
            <w:tcBorders>
              <w:top w:val="nil"/>
              <w:left w:val="nil"/>
              <w:bottom w:val="single" w:sz="4" w:space="0" w:color="C0C0C0"/>
              <w:right w:val="single" w:sz="4" w:space="0" w:color="000000"/>
            </w:tcBorders>
            <w:shd w:val="clear" w:color="auto" w:fill="auto"/>
            <w:noWrap/>
            <w:vAlign w:val="center"/>
            <w:hideMark/>
          </w:tcPr>
          <w:p w14:paraId="4CF14B7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1,859,461,440</w:t>
            </w:r>
          </w:p>
        </w:tc>
        <w:tc>
          <w:tcPr>
            <w:tcW w:w="884" w:type="dxa"/>
            <w:tcBorders>
              <w:top w:val="nil"/>
              <w:left w:val="nil"/>
              <w:bottom w:val="single" w:sz="4" w:space="0" w:color="C0C0C0"/>
              <w:right w:val="single" w:sz="4" w:space="0" w:color="auto"/>
            </w:tcBorders>
            <w:shd w:val="clear" w:color="auto" w:fill="auto"/>
            <w:noWrap/>
            <w:vAlign w:val="center"/>
            <w:hideMark/>
          </w:tcPr>
          <w:p w14:paraId="5FE832F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112.3</w:t>
            </w:r>
          </w:p>
        </w:tc>
      </w:tr>
      <w:tr w:rsidR="00577710" w:rsidRPr="004B434C" w14:paraId="7BBCCB96"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819EA0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022</w:t>
            </w:r>
          </w:p>
        </w:tc>
        <w:tc>
          <w:tcPr>
            <w:tcW w:w="5133" w:type="dxa"/>
            <w:tcBorders>
              <w:top w:val="single" w:sz="4" w:space="0" w:color="C0C0C0"/>
              <w:left w:val="nil"/>
              <w:bottom w:val="single" w:sz="4" w:space="0" w:color="C0C0C0"/>
              <w:right w:val="nil"/>
            </w:tcBorders>
            <w:shd w:val="clear" w:color="auto" w:fill="auto"/>
            <w:vAlign w:val="center"/>
            <w:hideMark/>
          </w:tcPr>
          <w:p w14:paraId="1533A7A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Postrojenja i oprema (AOP 024 do 030)</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79B3391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023</w:t>
            </w:r>
          </w:p>
        </w:tc>
        <w:tc>
          <w:tcPr>
            <w:tcW w:w="1477" w:type="dxa"/>
            <w:tcBorders>
              <w:top w:val="nil"/>
              <w:left w:val="nil"/>
              <w:bottom w:val="single" w:sz="4" w:space="0" w:color="C0C0C0"/>
              <w:right w:val="single" w:sz="4" w:space="0" w:color="000000"/>
            </w:tcBorders>
            <w:shd w:val="pct25" w:color="C0C0C0" w:fill="auto"/>
            <w:noWrap/>
            <w:vAlign w:val="center"/>
            <w:hideMark/>
          </w:tcPr>
          <w:p w14:paraId="6BA1DA2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23,288,610</w:t>
            </w:r>
          </w:p>
        </w:tc>
        <w:tc>
          <w:tcPr>
            <w:tcW w:w="1477" w:type="dxa"/>
            <w:tcBorders>
              <w:top w:val="nil"/>
              <w:left w:val="nil"/>
              <w:bottom w:val="single" w:sz="4" w:space="0" w:color="C0C0C0"/>
              <w:right w:val="single" w:sz="4" w:space="0" w:color="000000"/>
            </w:tcBorders>
            <w:shd w:val="pct25" w:color="C0C0C0" w:fill="auto"/>
            <w:noWrap/>
            <w:vAlign w:val="center"/>
            <w:hideMark/>
          </w:tcPr>
          <w:p w14:paraId="3B3B105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80,209,450</w:t>
            </w:r>
          </w:p>
        </w:tc>
        <w:tc>
          <w:tcPr>
            <w:tcW w:w="884" w:type="dxa"/>
            <w:tcBorders>
              <w:top w:val="nil"/>
              <w:left w:val="nil"/>
              <w:bottom w:val="single" w:sz="4" w:space="0" w:color="C0C0C0"/>
              <w:right w:val="single" w:sz="4" w:space="0" w:color="auto"/>
            </w:tcBorders>
            <w:shd w:val="clear" w:color="auto" w:fill="auto"/>
            <w:noWrap/>
            <w:vAlign w:val="center"/>
            <w:hideMark/>
          </w:tcPr>
          <w:p w14:paraId="63EFA5E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344.4</w:t>
            </w:r>
          </w:p>
        </w:tc>
      </w:tr>
      <w:tr w:rsidR="00577710" w:rsidRPr="004B434C" w14:paraId="1DE2DBCD"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4DB219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0221</w:t>
            </w:r>
          </w:p>
        </w:tc>
        <w:tc>
          <w:tcPr>
            <w:tcW w:w="5133" w:type="dxa"/>
            <w:tcBorders>
              <w:top w:val="single" w:sz="4" w:space="0" w:color="C0C0C0"/>
              <w:left w:val="nil"/>
              <w:bottom w:val="single" w:sz="4" w:space="0" w:color="C0C0C0"/>
              <w:right w:val="nil"/>
            </w:tcBorders>
            <w:shd w:val="clear" w:color="auto" w:fill="auto"/>
            <w:vAlign w:val="center"/>
            <w:hideMark/>
          </w:tcPr>
          <w:p w14:paraId="35A39D0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Uredska oprema i namještaj</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0CCF2B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024</w:t>
            </w:r>
          </w:p>
        </w:tc>
        <w:tc>
          <w:tcPr>
            <w:tcW w:w="1477" w:type="dxa"/>
            <w:tcBorders>
              <w:top w:val="nil"/>
              <w:left w:val="nil"/>
              <w:bottom w:val="single" w:sz="4" w:space="0" w:color="C0C0C0"/>
              <w:right w:val="single" w:sz="4" w:space="0" w:color="000000"/>
            </w:tcBorders>
            <w:shd w:val="clear" w:color="auto" w:fill="auto"/>
            <w:noWrap/>
            <w:vAlign w:val="center"/>
            <w:hideMark/>
          </w:tcPr>
          <w:p w14:paraId="3187F4A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470,118</w:t>
            </w:r>
          </w:p>
        </w:tc>
        <w:tc>
          <w:tcPr>
            <w:tcW w:w="1477" w:type="dxa"/>
            <w:tcBorders>
              <w:top w:val="nil"/>
              <w:left w:val="nil"/>
              <w:bottom w:val="single" w:sz="4" w:space="0" w:color="C0C0C0"/>
              <w:right w:val="single" w:sz="4" w:space="0" w:color="000000"/>
            </w:tcBorders>
            <w:shd w:val="clear" w:color="auto" w:fill="auto"/>
            <w:noWrap/>
            <w:vAlign w:val="center"/>
            <w:hideMark/>
          </w:tcPr>
          <w:p w14:paraId="47C2726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13,433,459</w:t>
            </w:r>
          </w:p>
        </w:tc>
        <w:tc>
          <w:tcPr>
            <w:tcW w:w="884" w:type="dxa"/>
            <w:tcBorders>
              <w:top w:val="nil"/>
              <w:left w:val="nil"/>
              <w:bottom w:val="single" w:sz="4" w:space="0" w:color="C0C0C0"/>
              <w:right w:val="single" w:sz="4" w:space="0" w:color="auto"/>
            </w:tcBorders>
            <w:shd w:val="clear" w:color="auto" w:fill="auto"/>
            <w:noWrap/>
            <w:vAlign w:val="center"/>
            <w:hideMark/>
          </w:tcPr>
          <w:p w14:paraId="09ABC64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2,857.5</w:t>
            </w:r>
          </w:p>
        </w:tc>
      </w:tr>
      <w:tr w:rsidR="00577710" w:rsidRPr="004B434C" w14:paraId="5E6431BB"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31715E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0222</w:t>
            </w:r>
          </w:p>
        </w:tc>
        <w:tc>
          <w:tcPr>
            <w:tcW w:w="5133" w:type="dxa"/>
            <w:tcBorders>
              <w:top w:val="single" w:sz="4" w:space="0" w:color="C0C0C0"/>
              <w:left w:val="nil"/>
              <w:bottom w:val="single" w:sz="4" w:space="0" w:color="C0C0C0"/>
              <w:right w:val="nil"/>
            </w:tcBorders>
            <w:shd w:val="clear" w:color="auto" w:fill="auto"/>
            <w:vAlign w:val="center"/>
            <w:hideMark/>
          </w:tcPr>
          <w:p w14:paraId="47B0DF6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Komunikacijska oprema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776E54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025</w:t>
            </w:r>
          </w:p>
        </w:tc>
        <w:tc>
          <w:tcPr>
            <w:tcW w:w="1477" w:type="dxa"/>
            <w:tcBorders>
              <w:top w:val="nil"/>
              <w:left w:val="nil"/>
              <w:bottom w:val="single" w:sz="4" w:space="0" w:color="C0C0C0"/>
              <w:right w:val="single" w:sz="4" w:space="0" w:color="000000"/>
            </w:tcBorders>
            <w:shd w:val="clear" w:color="auto" w:fill="auto"/>
            <w:noWrap/>
            <w:vAlign w:val="center"/>
            <w:hideMark/>
          </w:tcPr>
          <w:p w14:paraId="5747C35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2,204,780</w:t>
            </w:r>
          </w:p>
        </w:tc>
        <w:tc>
          <w:tcPr>
            <w:tcW w:w="1477" w:type="dxa"/>
            <w:tcBorders>
              <w:top w:val="nil"/>
              <w:left w:val="nil"/>
              <w:bottom w:val="single" w:sz="4" w:space="0" w:color="C0C0C0"/>
              <w:right w:val="single" w:sz="4" w:space="0" w:color="000000"/>
            </w:tcBorders>
            <w:shd w:val="clear" w:color="auto" w:fill="auto"/>
            <w:noWrap/>
            <w:vAlign w:val="center"/>
            <w:hideMark/>
          </w:tcPr>
          <w:p w14:paraId="771DD0E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2,498,573</w:t>
            </w:r>
          </w:p>
        </w:tc>
        <w:tc>
          <w:tcPr>
            <w:tcW w:w="884" w:type="dxa"/>
            <w:tcBorders>
              <w:top w:val="nil"/>
              <w:left w:val="nil"/>
              <w:bottom w:val="single" w:sz="4" w:space="0" w:color="C0C0C0"/>
              <w:right w:val="single" w:sz="4" w:space="0" w:color="auto"/>
            </w:tcBorders>
            <w:shd w:val="clear" w:color="auto" w:fill="auto"/>
            <w:noWrap/>
            <w:vAlign w:val="center"/>
            <w:hideMark/>
          </w:tcPr>
          <w:p w14:paraId="4DE4D24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113.3</w:t>
            </w:r>
          </w:p>
        </w:tc>
      </w:tr>
      <w:tr w:rsidR="00577710" w:rsidRPr="004B434C" w14:paraId="57E45EFA"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4D4AC6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0223</w:t>
            </w:r>
          </w:p>
        </w:tc>
        <w:tc>
          <w:tcPr>
            <w:tcW w:w="5133" w:type="dxa"/>
            <w:tcBorders>
              <w:top w:val="single" w:sz="4" w:space="0" w:color="C0C0C0"/>
              <w:left w:val="nil"/>
              <w:bottom w:val="single" w:sz="4" w:space="0" w:color="C0C0C0"/>
              <w:right w:val="nil"/>
            </w:tcBorders>
            <w:shd w:val="clear" w:color="auto" w:fill="auto"/>
            <w:vAlign w:val="center"/>
            <w:hideMark/>
          </w:tcPr>
          <w:p w14:paraId="2DE69A4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Oprema za održavanje i zaštitu</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02B850E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026</w:t>
            </w:r>
          </w:p>
        </w:tc>
        <w:tc>
          <w:tcPr>
            <w:tcW w:w="1477" w:type="dxa"/>
            <w:tcBorders>
              <w:top w:val="nil"/>
              <w:left w:val="nil"/>
              <w:bottom w:val="single" w:sz="4" w:space="0" w:color="C0C0C0"/>
              <w:right w:val="single" w:sz="4" w:space="0" w:color="000000"/>
            </w:tcBorders>
            <w:shd w:val="clear" w:color="auto" w:fill="auto"/>
            <w:noWrap/>
            <w:vAlign w:val="center"/>
            <w:hideMark/>
          </w:tcPr>
          <w:p w14:paraId="7403BA7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20,389,392</w:t>
            </w:r>
          </w:p>
        </w:tc>
        <w:tc>
          <w:tcPr>
            <w:tcW w:w="1477" w:type="dxa"/>
            <w:tcBorders>
              <w:top w:val="nil"/>
              <w:left w:val="nil"/>
              <w:bottom w:val="single" w:sz="4" w:space="0" w:color="C0C0C0"/>
              <w:right w:val="single" w:sz="4" w:space="0" w:color="000000"/>
            </w:tcBorders>
            <w:shd w:val="clear" w:color="auto" w:fill="auto"/>
            <w:noWrap/>
            <w:vAlign w:val="center"/>
            <w:hideMark/>
          </w:tcPr>
          <w:p w14:paraId="4E14D18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61,013,925</w:t>
            </w:r>
          </w:p>
        </w:tc>
        <w:tc>
          <w:tcPr>
            <w:tcW w:w="884" w:type="dxa"/>
            <w:tcBorders>
              <w:top w:val="nil"/>
              <w:left w:val="nil"/>
              <w:bottom w:val="single" w:sz="4" w:space="0" w:color="C0C0C0"/>
              <w:right w:val="single" w:sz="4" w:space="0" w:color="auto"/>
            </w:tcBorders>
            <w:shd w:val="clear" w:color="auto" w:fill="auto"/>
            <w:noWrap/>
            <w:vAlign w:val="center"/>
            <w:hideMark/>
          </w:tcPr>
          <w:p w14:paraId="0FB618D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299.2</w:t>
            </w:r>
          </w:p>
        </w:tc>
      </w:tr>
      <w:tr w:rsidR="00577710" w:rsidRPr="004B434C" w14:paraId="308D56B4"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F1C795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0224</w:t>
            </w:r>
          </w:p>
        </w:tc>
        <w:tc>
          <w:tcPr>
            <w:tcW w:w="5133" w:type="dxa"/>
            <w:tcBorders>
              <w:top w:val="single" w:sz="4" w:space="0" w:color="C0C0C0"/>
              <w:left w:val="nil"/>
              <w:bottom w:val="single" w:sz="4" w:space="0" w:color="C0C0C0"/>
              <w:right w:val="nil"/>
            </w:tcBorders>
            <w:shd w:val="clear" w:color="auto" w:fill="auto"/>
            <w:vAlign w:val="center"/>
            <w:hideMark/>
          </w:tcPr>
          <w:p w14:paraId="32687E6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Medicinska i laboratorijska oprema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DC660C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027</w:t>
            </w:r>
          </w:p>
        </w:tc>
        <w:tc>
          <w:tcPr>
            <w:tcW w:w="1477" w:type="dxa"/>
            <w:tcBorders>
              <w:top w:val="nil"/>
              <w:left w:val="nil"/>
              <w:bottom w:val="single" w:sz="4" w:space="0" w:color="C0C0C0"/>
              <w:right w:val="single" w:sz="4" w:space="0" w:color="000000"/>
            </w:tcBorders>
            <w:shd w:val="clear" w:color="auto" w:fill="auto"/>
            <w:noWrap/>
            <w:vAlign w:val="center"/>
            <w:hideMark/>
          </w:tcPr>
          <w:p w14:paraId="6E7B9BF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15,201</w:t>
            </w:r>
          </w:p>
        </w:tc>
        <w:tc>
          <w:tcPr>
            <w:tcW w:w="1477" w:type="dxa"/>
            <w:tcBorders>
              <w:top w:val="nil"/>
              <w:left w:val="nil"/>
              <w:bottom w:val="single" w:sz="4" w:space="0" w:color="C0C0C0"/>
              <w:right w:val="single" w:sz="4" w:space="0" w:color="000000"/>
            </w:tcBorders>
            <w:shd w:val="clear" w:color="auto" w:fill="auto"/>
            <w:noWrap/>
            <w:vAlign w:val="center"/>
            <w:hideMark/>
          </w:tcPr>
          <w:p w14:paraId="171A4AE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15,201</w:t>
            </w:r>
          </w:p>
        </w:tc>
        <w:tc>
          <w:tcPr>
            <w:tcW w:w="884" w:type="dxa"/>
            <w:tcBorders>
              <w:top w:val="nil"/>
              <w:left w:val="nil"/>
              <w:bottom w:val="single" w:sz="4" w:space="0" w:color="C0C0C0"/>
              <w:right w:val="single" w:sz="4" w:space="0" w:color="auto"/>
            </w:tcBorders>
            <w:shd w:val="clear" w:color="auto" w:fill="auto"/>
            <w:noWrap/>
            <w:vAlign w:val="center"/>
            <w:hideMark/>
          </w:tcPr>
          <w:p w14:paraId="66B7B45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28373608" w14:textId="77777777" w:rsidTr="00192535">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943F19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0225</w:t>
            </w:r>
          </w:p>
        </w:tc>
        <w:tc>
          <w:tcPr>
            <w:tcW w:w="5133" w:type="dxa"/>
            <w:tcBorders>
              <w:top w:val="single" w:sz="4" w:space="0" w:color="C0C0C0"/>
              <w:left w:val="nil"/>
              <w:bottom w:val="single" w:sz="4" w:space="0" w:color="C0C0C0"/>
              <w:right w:val="nil"/>
            </w:tcBorders>
            <w:shd w:val="clear" w:color="auto" w:fill="auto"/>
            <w:vAlign w:val="center"/>
            <w:hideMark/>
          </w:tcPr>
          <w:p w14:paraId="7E98CCA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Instrumenti, uređaji i strojevi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6F1155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028</w:t>
            </w:r>
          </w:p>
        </w:tc>
        <w:tc>
          <w:tcPr>
            <w:tcW w:w="1477" w:type="dxa"/>
            <w:tcBorders>
              <w:top w:val="nil"/>
              <w:left w:val="nil"/>
              <w:bottom w:val="single" w:sz="4" w:space="0" w:color="C0C0C0"/>
              <w:right w:val="single" w:sz="4" w:space="0" w:color="000000"/>
            </w:tcBorders>
            <w:shd w:val="clear" w:color="auto" w:fill="auto"/>
            <w:noWrap/>
            <w:vAlign w:val="center"/>
            <w:hideMark/>
          </w:tcPr>
          <w:p w14:paraId="29CC744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2394F70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24D55C0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19ABA45" w14:textId="77777777" w:rsidTr="00192535">
        <w:trPr>
          <w:trHeight w:val="276"/>
        </w:trPr>
        <w:tc>
          <w:tcPr>
            <w:tcW w:w="761"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6920961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0226</w:t>
            </w:r>
          </w:p>
        </w:tc>
        <w:tc>
          <w:tcPr>
            <w:tcW w:w="5133" w:type="dxa"/>
            <w:tcBorders>
              <w:top w:val="single" w:sz="4" w:space="0" w:color="C0C0C0"/>
              <w:left w:val="nil"/>
              <w:bottom w:val="single" w:sz="4" w:space="0" w:color="auto"/>
              <w:right w:val="nil"/>
            </w:tcBorders>
            <w:shd w:val="clear" w:color="auto" w:fill="auto"/>
            <w:vAlign w:val="center"/>
            <w:hideMark/>
          </w:tcPr>
          <w:p w14:paraId="2229D6C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Sportska i glazbena oprema</w:t>
            </w:r>
          </w:p>
        </w:tc>
        <w:tc>
          <w:tcPr>
            <w:tcW w:w="608"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3A20760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029</w:t>
            </w:r>
          </w:p>
        </w:tc>
        <w:tc>
          <w:tcPr>
            <w:tcW w:w="1477" w:type="dxa"/>
            <w:tcBorders>
              <w:top w:val="single" w:sz="4" w:space="0" w:color="C0C0C0"/>
              <w:left w:val="nil"/>
              <w:bottom w:val="single" w:sz="4" w:space="0" w:color="auto"/>
              <w:right w:val="single" w:sz="4" w:space="0" w:color="000000"/>
            </w:tcBorders>
            <w:shd w:val="clear" w:color="auto" w:fill="auto"/>
            <w:noWrap/>
            <w:vAlign w:val="center"/>
            <w:hideMark/>
          </w:tcPr>
          <w:p w14:paraId="0A5C515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single" w:sz="4" w:space="0" w:color="C0C0C0"/>
              <w:left w:val="nil"/>
              <w:bottom w:val="single" w:sz="4" w:space="0" w:color="auto"/>
              <w:right w:val="single" w:sz="4" w:space="0" w:color="000000"/>
            </w:tcBorders>
            <w:shd w:val="clear" w:color="auto" w:fill="auto"/>
            <w:noWrap/>
            <w:vAlign w:val="center"/>
            <w:hideMark/>
          </w:tcPr>
          <w:p w14:paraId="12AA5BC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single" w:sz="4" w:space="0" w:color="C0C0C0"/>
              <w:left w:val="nil"/>
              <w:bottom w:val="single" w:sz="4" w:space="0" w:color="auto"/>
              <w:right w:val="single" w:sz="4" w:space="0" w:color="auto"/>
            </w:tcBorders>
            <w:shd w:val="clear" w:color="auto" w:fill="auto"/>
            <w:noWrap/>
            <w:vAlign w:val="center"/>
            <w:hideMark/>
          </w:tcPr>
          <w:p w14:paraId="2C9029A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bl>
    <w:p w14:paraId="22EDDBF3" w14:textId="77777777" w:rsidR="00192535" w:rsidRDefault="00192535" w:rsidP="00577710">
      <w:pPr>
        <w:overflowPunct/>
        <w:autoSpaceDE/>
        <w:autoSpaceDN/>
        <w:adjustRightInd/>
        <w:spacing w:after="0"/>
        <w:jc w:val="left"/>
        <w:textAlignment w:val="auto"/>
        <w:rPr>
          <w:rFonts w:cs="Arial"/>
          <w:noProof/>
          <w:sz w:val="18"/>
          <w:szCs w:val="18"/>
          <w:lang w:eastAsia="en-GB"/>
        </w:rPr>
        <w:sectPr w:rsidR="00192535" w:rsidSect="004946F1">
          <w:headerReference w:type="default" r:id="rId23"/>
          <w:pgSz w:w="11909" w:h="16834" w:code="9"/>
          <w:pgMar w:top="1440" w:right="1440" w:bottom="1440" w:left="1440" w:header="1009" w:footer="720" w:gutter="0"/>
          <w:paperSrc w:first="7" w:other="7"/>
          <w:cols w:space="720"/>
          <w:docGrid w:linePitch="326"/>
        </w:sectPr>
      </w:pPr>
    </w:p>
    <w:tbl>
      <w:tblPr>
        <w:tblW w:w="10340" w:type="dxa"/>
        <w:tblInd w:w="-658" w:type="dxa"/>
        <w:tblLook w:val="04A0" w:firstRow="1" w:lastRow="0" w:firstColumn="1" w:lastColumn="0" w:noHBand="0" w:noVBand="1"/>
      </w:tblPr>
      <w:tblGrid>
        <w:gridCol w:w="761"/>
        <w:gridCol w:w="5133"/>
        <w:gridCol w:w="608"/>
        <w:gridCol w:w="1477"/>
        <w:gridCol w:w="1477"/>
        <w:gridCol w:w="884"/>
      </w:tblGrid>
      <w:tr w:rsidR="00577710" w:rsidRPr="004B434C" w14:paraId="46662C9B" w14:textId="77777777" w:rsidTr="00192535">
        <w:trPr>
          <w:trHeight w:val="276"/>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B14D" w14:textId="45F6AA3E"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lastRenderedPageBreak/>
              <w:t>0227</w:t>
            </w:r>
          </w:p>
        </w:tc>
        <w:tc>
          <w:tcPr>
            <w:tcW w:w="5133" w:type="dxa"/>
            <w:tcBorders>
              <w:top w:val="single" w:sz="4" w:space="0" w:color="auto"/>
              <w:left w:val="nil"/>
              <w:bottom w:val="single" w:sz="4" w:space="0" w:color="auto"/>
              <w:right w:val="nil"/>
            </w:tcBorders>
            <w:shd w:val="clear" w:color="auto" w:fill="auto"/>
            <w:vAlign w:val="center"/>
            <w:hideMark/>
          </w:tcPr>
          <w:p w14:paraId="54E68E5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Uređaji, strojevi i oprema za ostale namjene</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FA8B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030</w:t>
            </w:r>
          </w:p>
        </w:tc>
        <w:tc>
          <w:tcPr>
            <w:tcW w:w="1477" w:type="dxa"/>
            <w:tcBorders>
              <w:top w:val="single" w:sz="4" w:space="0" w:color="auto"/>
              <w:left w:val="nil"/>
              <w:bottom w:val="single" w:sz="4" w:space="0" w:color="auto"/>
              <w:right w:val="single" w:sz="4" w:space="0" w:color="000000"/>
            </w:tcBorders>
            <w:shd w:val="clear" w:color="auto" w:fill="auto"/>
            <w:noWrap/>
            <w:vAlign w:val="center"/>
            <w:hideMark/>
          </w:tcPr>
          <w:p w14:paraId="2428AA7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209,119</w:t>
            </w:r>
          </w:p>
        </w:tc>
        <w:tc>
          <w:tcPr>
            <w:tcW w:w="1477" w:type="dxa"/>
            <w:tcBorders>
              <w:top w:val="single" w:sz="4" w:space="0" w:color="auto"/>
              <w:left w:val="nil"/>
              <w:bottom w:val="single" w:sz="4" w:space="0" w:color="auto"/>
              <w:right w:val="single" w:sz="4" w:space="0" w:color="000000"/>
            </w:tcBorders>
            <w:shd w:val="clear" w:color="auto" w:fill="auto"/>
            <w:noWrap/>
            <w:vAlign w:val="center"/>
            <w:hideMark/>
          </w:tcPr>
          <w:p w14:paraId="4721126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3,248,292</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5ACB5AC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1,553.3</w:t>
            </w:r>
          </w:p>
        </w:tc>
      </w:tr>
      <w:tr w:rsidR="00577710" w:rsidRPr="004B434C" w14:paraId="6AE8E605" w14:textId="77777777" w:rsidTr="00E54445">
        <w:trPr>
          <w:trHeight w:val="276"/>
        </w:trPr>
        <w:tc>
          <w:tcPr>
            <w:tcW w:w="761"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58CA058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023</w:t>
            </w:r>
          </w:p>
        </w:tc>
        <w:tc>
          <w:tcPr>
            <w:tcW w:w="5133" w:type="dxa"/>
            <w:tcBorders>
              <w:top w:val="single" w:sz="4" w:space="0" w:color="auto"/>
              <w:left w:val="nil"/>
              <w:bottom w:val="single" w:sz="4" w:space="0" w:color="C0C0C0"/>
              <w:right w:val="nil"/>
            </w:tcBorders>
            <w:shd w:val="clear" w:color="auto" w:fill="auto"/>
            <w:vAlign w:val="center"/>
            <w:hideMark/>
          </w:tcPr>
          <w:p w14:paraId="594225D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Prijevozna sredstva (AOP 032+033)</w:t>
            </w:r>
          </w:p>
        </w:tc>
        <w:tc>
          <w:tcPr>
            <w:tcW w:w="608"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59B28C3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031</w:t>
            </w:r>
          </w:p>
        </w:tc>
        <w:tc>
          <w:tcPr>
            <w:tcW w:w="1477" w:type="dxa"/>
            <w:tcBorders>
              <w:top w:val="single" w:sz="4" w:space="0" w:color="auto"/>
              <w:left w:val="nil"/>
              <w:bottom w:val="single" w:sz="4" w:space="0" w:color="C0C0C0"/>
              <w:right w:val="single" w:sz="4" w:space="0" w:color="000000"/>
            </w:tcBorders>
            <w:shd w:val="pct25" w:color="C0C0C0" w:fill="auto"/>
            <w:noWrap/>
            <w:vAlign w:val="center"/>
            <w:hideMark/>
          </w:tcPr>
          <w:p w14:paraId="31BABF8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2,619,234</w:t>
            </w:r>
          </w:p>
        </w:tc>
        <w:tc>
          <w:tcPr>
            <w:tcW w:w="1477" w:type="dxa"/>
            <w:tcBorders>
              <w:top w:val="single" w:sz="4" w:space="0" w:color="auto"/>
              <w:left w:val="nil"/>
              <w:bottom w:val="single" w:sz="4" w:space="0" w:color="C0C0C0"/>
              <w:right w:val="single" w:sz="4" w:space="0" w:color="000000"/>
            </w:tcBorders>
            <w:shd w:val="pct25" w:color="C0C0C0" w:fill="auto"/>
            <w:noWrap/>
            <w:vAlign w:val="center"/>
            <w:hideMark/>
          </w:tcPr>
          <w:p w14:paraId="6453515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2,802,047</w:t>
            </w:r>
          </w:p>
        </w:tc>
        <w:tc>
          <w:tcPr>
            <w:tcW w:w="884" w:type="dxa"/>
            <w:tcBorders>
              <w:top w:val="single" w:sz="4" w:space="0" w:color="auto"/>
              <w:left w:val="nil"/>
              <w:bottom w:val="single" w:sz="4" w:space="0" w:color="C0C0C0"/>
              <w:right w:val="single" w:sz="4" w:space="0" w:color="auto"/>
            </w:tcBorders>
            <w:shd w:val="clear" w:color="auto" w:fill="auto"/>
            <w:noWrap/>
            <w:vAlign w:val="center"/>
            <w:hideMark/>
          </w:tcPr>
          <w:p w14:paraId="6B63B37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107.0</w:t>
            </w:r>
          </w:p>
        </w:tc>
      </w:tr>
      <w:tr w:rsidR="00577710" w:rsidRPr="004B434C" w14:paraId="4B7A9D22"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3CD4F8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0231</w:t>
            </w:r>
          </w:p>
        </w:tc>
        <w:tc>
          <w:tcPr>
            <w:tcW w:w="5133" w:type="dxa"/>
            <w:tcBorders>
              <w:top w:val="single" w:sz="4" w:space="0" w:color="C0C0C0"/>
              <w:left w:val="nil"/>
              <w:bottom w:val="single" w:sz="4" w:space="0" w:color="C0C0C0"/>
              <w:right w:val="nil"/>
            </w:tcBorders>
            <w:shd w:val="clear" w:color="auto" w:fill="auto"/>
            <w:vAlign w:val="center"/>
            <w:hideMark/>
          </w:tcPr>
          <w:p w14:paraId="767064F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Prijevozna sredstva u cestovnom prometu</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0DEA57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032</w:t>
            </w:r>
          </w:p>
        </w:tc>
        <w:tc>
          <w:tcPr>
            <w:tcW w:w="1477" w:type="dxa"/>
            <w:tcBorders>
              <w:top w:val="nil"/>
              <w:left w:val="nil"/>
              <w:bottom w:val="single" w:sz="4" w:space="0" w:color="C0C0C0"/>
              <w:right w:val="single" w:sz="4" w:space="0" w:color="000000"/>
            </w:tcBorders>
            <w:shd w:val="clear" w:color="auto" w:fill="auto"/>
            <w:noWrap/>
            <w:vAlign w:val="center"/>
            <w:hideMark/>
          </w:tcPr>
          <w:p w14:paraId="087F57C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1,280,432</w:t>
            </w:r>
          </w:p>
        </w:tc>
        <w:tc>
          <w:tcPr>
            <w:tcW w:w="1477" w:type="dxa"/>
            <w:tcBorders>
              <w:top w:val="nil"/>
              <w:left w:val="nil"/>
              <w:bottom w:val="single" w:sz="4" w:space="0" w:color="C0C0C0"/>
              <w:right w:val="single" w:sz="4" w:space="0" w:color="000000"/>
            </w:tcBorders>
            <w:shd w:val="clear" w:color="auto" w:fill="auto"/>
            <w:noWrap/>
            <w:vAlign w:val="center"/>
            <w:hideMark/>
          </w:tcPr>
          <w:p w14:paraId="1857E71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1,463,245</w:t>
            </w:r>
          </w:p>
        </w:tc>
        <w:tc>
          <w:tcPr>
            <w:tcW w:w="884" w:type="dxa"/>
            <w:tcBorders>
              <w:top w:val="nil"/>
              <w:left w:val="nil"/>
              <w:bottom w:val="single" w:sz="4" w:space="0" w:color="C0C0C0"/>
              <w:right w:val="single" w:sz="4" w:space="0" w:color="auto"/>
            </w:tcBorders>
            <w:shd w:val="clear" w:color="auto" w:fill="auto"/>
            <w:noWrap/>
            <w:vAlign w:val="center"/>
            <w:hideMark/>
          </w:tcPr>
          <w:p w14:paraId="7F49C0E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114.3</w:t>
            </w:r>
          </w:p>
        </w:tc>
      </w:tr>
      <w:tr w:rsidR="00577710" w:rsidRPr="004B434C" w14:paraId="6B076B26"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9EB102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0232</w:t>
            </w:r>
          </w:p>
        </w:tc>
        <w:tc>
          <w:tcPr>
            <w:tcW w:w="5133" w:type="dxa"/>
            <w:tcBorders>
              <w:top w:val="single" w:sz="4" w:space="0" w:color="C0C0C0"/>
              <w:left w:val="nil"/>
              <w:bottom w:val="single" w:sz="4" w:space="0" w:color="C0C0C0"/>
              <w:right w:val="nil"/>
            </w:tcBorders>
            <w:shd w:val="clear" w:color="auto" w:fill="auto"/>
            <w:vAlign w:val="center"/>
            <w:hideMark/>
          </w:tcPr>
          <w:p w14:paraId="09D8344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prijevozna sredstva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659C4BB"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033</w:t>
            </w:r>
          </w:p>
        </w:tc>
        <w:tc>
          <w:tcPr>
            <w:tcW w:w="1477" w:type="dxa"/>
            <w:tcBorders>
              <w:top w:val="nil"/>
              <w:left w:val="nil"/>
              <w:bottom w:val="single" w:sz="4" w:space="0" w:color="C0C0C0"/>
              <w:right w:val="single" w:sz="4" w:space="0" w:color="000000"/>
            </w:tcBorders>
            <w:shd w:val="clear" w:color="auto" w:fill="auto"/>
            <w:noWrap/>
            <w:vAlign w:val="center"/>
            <w:hideMark/>
          </w:tcPr>
          <w:p w14:paraId="7CDD245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1,338,802</w:t>
            </w:r>
          </w:p>
        </w:tc>
        <w:tc>
          <w:tcPr>
            <w:tcW w:w="1477" w:type="dxa"/>
            <w:tcBorders>
              <w:top w:val="nil"/>
              <w:left w:val="nil"/>
              <w:bottom w:val="single" w:sz="4" w:space="0" w:color="C0C0C0"/>
              <w:right w:val="single" w:sz="4" w:space="0" w:color="000000"/>
            </w:tcBorders>
            <w:shd w:val="clear" w:color="auto" w:fill="auto"/>
            <w:noWrap/>
            <w:vAlign w:val="center"/>
            <w:hideMark/>
          </w:tcPr>
          <w:p w14:paraId="4AC7A80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1,338,802</w:t>
            </w:r>
          </w:p>
        </w:tc>
        <w:tc>
          <w:tcPr>
            <w:tcW w:w="884" w:type="dxa"/>
            <w:tcBorders>
              <w:top w:val="nil"/>
              <w:left w:val="nil"/>
              <w:bottom w:val="single" w:sz="4" w:space="0" w:color="C0C0C0"/>
              <w:right w:val="single" w:sz="4" w:space="0" w:color="auto"/>
            </w:tcBorders>
            <w:shd w:val="clear" w:color="auto" w:fill="auto"/>
            <w:noWrap/>
            <w:vAlign w:val="center"/>
            <w:hideMark/>
          </w:tcPr>
          <w:p w14:paraId="6885AB3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6CC217D9"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6A673C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024</w:t>
            </w:r>
          </w:p>
        </w:tc>
        <w:tc>
          <w:tcPr>
            <w:tcW w:w="5133" w:type="dxa"/>
            <w:tcBorders>
              <w:top w:val="single" w:sz="4" w:space="0" w:color="C0C0C0"/>
              <w:left w:val="nil"/>
              <w:bottom w:val="single" w:sz="4" w:space="0" w:color="C0C0C0"/>
              <w:right w:val="nil"/>
            </w:tcBorders>
            <w:shd w:val="clear" w:color="auto" w:fill="auto"/>
            <w:vAlign w:val="center"/>
            <w:hideMark/>
          </w:tcPr>
          <w:p w14:paraId="0AB4BDE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Knjige, umjetnička djela i ostale izložbene vrijednosti (AOP 035 do 038)</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2E66FF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034</w:t>
            </w:r>
          </w:p>
        </w:tc>
        <w:tc>
          <w:tcPr>
            <w:tcW w:w="1477" w:type="dxa"/>
            <w:tcBorders>
              <w:top w:val="nil"/>
              <w:left w:val="nil"/>
              <w:bottom w:val="single" w:sz="4" w:space="0" w:color="C0C0C0"/>
              <w:right w:val="single" w:sz="4" w:space="0" w:color="000000"/>
            </w:tcBorders>
            <w:shd w:val="pct25" w:color="C0C0C0" w:fill="auto"/>
            <w:noWrap/>
            <w:vAlign w:val="center"/>
            <w:hideMark/>
          </w:tcPr>
          <w:p w14:paraId="6D61DB7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5E2CB5A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744095D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1500FDC"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D19D4A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0241</w:t>
            </w:r>
          </w:p>
        </w:tc>
        <w:tc>
          <w:tcPr>
            <w:tcW w:w="5133" w:type="dxa"/>
            <w:tcBorders>
              <w:top w:val="single" w:sz="4" w:space="0" w:color="C0C0C0"/>
              <w:left w:val="nil"/>
              <w:bottom w:val="single" w:sz="4" w:space="0" w:color="C0C0C0"/>
              <w:right w:val="nil"/>
            </w:tcBorders>
            <w:shd w:val="clear" w:color="auto" w:fill="auto"/>
            <w:vAlign w:val="center"/>
            <w:hideMark/>
          </w:tcPr>
          <w:p w14:paraId="12FF9EA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Knjige u knjižnicama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7377198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035</w:t>
            </w:r>
          </w:p>
        </w:tc>
        <w:tc>
          <w:tcPr>
            <w:tcW w:w="1477" w:type="dxa"/>
            <w:tcBorders>
              <w:top w:val="nil"/>
              <w:left w:val="nil"/>
              <w:bottom w:val="single" w:sz="4" w:space="0" w:color="C0C0C0"/>
              <w:right w:val="single" w:sz="4" w:space="0" w:color="000000"/>
            </w:tcBorders>
            <w:shd w:val="clear" w:color="auto" w:fill="auto"/>
            <w:noWrap/>
            <w:vAlign w:val="center"/>
            <w:hideMark/>
          </w:tcPr>
          <w:p w14:paraId="3B1A4EB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7B4AAF3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7B3026D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FB64958"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77D0C1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0242</w:t>
            </w:r>
          </w:p>
        </w:tc>
        <w:tc>
          <w:tcPr>
            <w:tcW w:w="5133" w:type="dxa"/>
            <w:tcBorders>
              <w:top w:val="single" w:sz="4" w:space="0" w:color="C0C0C0"/>
              <w:left w:val="nil"/>
              <w:bottom w:val="single" w:sz="4" w:space="0" w:color="C0C0C0"/>
              <w:right w:val="nil"/>
            </w:tcBorders>
            <w:shd w:val="clear" w:color="auto" w:fill="auto"/>
            <w:vAlign w:val="center"/>
            <w:hideMark/>
          </w:tcPr>
          <w:p w14:paraId="1346A04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Umjetnička djela (izložena u galerijama, muzejima i slično)</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177FD72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036</w:t>
            </w:r>
          </w:p>
        </w:tc>
        <w:tc>
          <w:tcPr>
            <w:tcW w:w="1477" w:type="dxa"/>
            <w:tcBorders>
              <w:top w:val="nil"/>
              <w:left w:val="nil"/>
              <w:bottom w:val="single" w:sz="4" w:space="0" w:color="C0C0C0"/>
              <w:right w:val="single" w:sz="4" w:space="0" w:color="000000"/>
            </w:tcBorders>
            <w:shd w:val="clear" w:color="auto" w:fill="auto"/>
            <w:noWrap/>
            <w:vAlign w:val="center"/>
            <w:hideMark/>
          </w:tcPr>
          <w:p w14:paraId="1E6EBE3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1983971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68487B7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31D756E" w14:textId="77777777" w:rsidTr="008D2983">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F28942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0243</w:t>
            </w:r>
          </w:p>
        </w:tc>
        <w:tc>
          <w:tcPr>
            <w:tcW w:w="5133" w:type="dxa"/>
            <w:tcBorders>
              <w:top w:val="single" w:sz="4" w:space="0" w:color="C0C0C0"/>
              <w:left w:val="nil"/>
              <w:bottom w:val="single" w:sz="4" w:space="0" w:color="C0C0C0"/>
              <w:right w:val="nil"/>
            </w:tcBorders>
            <w:shd w:val="clear" w:color="auto" w:fill="auto"/>
            <w:vAlign w:val="center"/>
            <w:hideMark/>
          </w:tcPr>
          <w:p w14:paraId="62C783B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Muzejski izlošci i predmeti prirodnih rijetkosti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1B13DEA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037</w:t>
            </w:r>
          </w:p>
        </w:tc>
        <w:tc>
          <w:tcPr>
            <w:tcW w:w="1477" w:type="dxa"/>
            <w:tcBorders>
              <w:top w:val="nil"/>
              <w:left w:val="nil"/>
              <w:bottom w:val="single" w:sz="4" w:space="0" w:color="C0C0C0"/>
              <w:right w:val="single" w:sz="4" w:space="0" w:color="000000"/>
            </w:tcBorders>
            <w:shd w:val="clear" w:color="auto" w:fill="auto"/>
            <w:noWrap/>
            <w:vAlign w:val="center"/>
            <w:hideMark/>
          </w:tcPr>
          <w:p w14:paraId="6450FC0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11E1E9E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22D6BD0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54938C1" w14:textId="77777777" w:rsidTr="00F91EAB">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C2EBAE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0244</w:t>
            </w:r>
          </w:p>
        </w:tc>
        <w:tc>
          <w:tcPr>
            <w:tcW w:w="5133" w:type="dxa"/>
            <w:tcBorders>
              <w:top w:val="single" w:sz="4" w:space="0" w:color="C0C0C0"/>
              <w:left w:val="nil"/>
              <w:bottom w:val="single" w:sz="4" w:space="0" w:color="C0C0C0"/>
              <w:right w:val="nil"/>
            </w:tcBorders>
            <w:shd w:val="clear" w:color="auto" w:fill="auto"/>
            <w:vAlign w:val="center"/>
            <w:hideMark/>
          </w:tcPr>
          <w:p w14:paraId="67C5F84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Ostale nespomenute izložbene vrijednosti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0D1AD8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038</w:t>
            </w:r>
          </w:p>
        </w:tc>
        <w:tc>
          <w:tcPr>
            <w:tcW w:w="1477" w:type="dxa"/>
            <w:tcBorders>
              <w:top w:val="nil"/>
              <w:left w:val="nil"/>
              <w:bottom w:val="single" w:sz="4" w:space="0" w:color="C0C0C0"/>
              <w:right w:val="single" w:sz="4" w:space="0" w:color="000000"/>
            </w:tcBorders>
            <w:shd w:val="clear" w:color="auto" w:fill="auto"/>
            <w:noWrap/>
            <w:vAlign w:val="center"/>
            <w:hideMark/>
          </w:tcPr>
          <w:p w14:paraId="76FA0A2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716531C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523423A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E711B55" w14:textId="77777777" w:rsidTr="00F91EAB">
        <w:trPr>
          <w:trHeight w:val="276"/>
        </w:trPr>
        <w:tc>
          <w:tcPr>
            <w:tcW w:w="761"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5513119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025</w:t>
            </w:r>
          </w:p>
        </w:tc>
        <w:tc>
          <w:tcPr>
            <w:tcW w:w="5133" w:type="dxa"/>
            <w:tcBorders>
              <w:top w:val="single" w:sz="4" w:space="0" w:color="C0C0C0"/>
              <w:left w:val="nil"/>
              <w:bottom w:val="single" w:sz="4" w:space="0" w:color="auto"/>
              <w:right w:val="nil"/>
            </w:tcBorders>
            <w:shd w:val="clear" w:color="auto" w:fill="auto"/>
            <w:vAlign w:val="center"/>
            <w:hideMark/>
          </w:tcPr>
          <w:p w14:paraId="5796A0A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Višegodišnji nasadi i osnovno stado (AOP 040+041)</w:t>
            </w:r>
          </w:p>
        </w:tc>
        <w:tc>
          <w:tcPr>
            <w:tcW w:w="608"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489DF57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039</w:t>
            </w:r>
          </w:p>
        </w:tc>
        <w:tc>
          <w:tcPr>
            <w:tcW w:w="1477" w:type="dxa"/>
            <w:tcBorders>
              <w:top w:val="single" w:sz="4" w:space="0" w:color="C0C0C0"/>
              <w:left w:val="nil"/>
              <w:bottom w:val="single" w:sz="4" w:space="0" w:color="auto"/>
              <w:right w:val="single" w:sz="4" w:space="0" w:color="000000"/>
            </w:tcBorders>
            <w:shd w:val="pct25" w:color="C0C0C0" w:fill="auto"/>
            <w:noWrap/>
            <w:vAlign w:val="center"/>
            <w:hideMark/>
          </w:tcPr>
          <w:p w14:paraId="6EDFBFE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14,238,062</w:t>
            </w:r>
          </w:p>
        </w:tc>
        <w:tc>
          <w:tcPr>
            <w:tcW w:w="1477" w:type="dxa"/>
            <w:tcBorders>
              <w:top w:val="single" w:sz="4" w:space="0" w:color="C0C0C0"/>
              <w:left w:val="nil"/>
              <w:bottom w:val="single" w:sz="4" w:space="0" w:color="auto"/>
              <w:right w:val="single" w:sz="4" w:space="0" w:color="000000"/>
            </w:tcBorders>
            <w:shd w:val="pct25" w:color="C0C0C0" w:fill="auto"/>
            <w:noWrap/>
            <w:vAlign w:val="center"/>
            <w:hideMark/>
          </w:tcPr>
          <w:p w14:paraId="18D21F0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19,337,146</w:t>
            </w:r>
          </w:p>
        </w:tc>
        <w:tc>
          <w:tcPr>
            <w:tcW w:w="884" w:type="dxa"/>
            <w:tcBorders>
              <w:top w:val="single" w:sz="4" w:space="0" w:color="C0C0C0"/>
              <w:left w:val="nil"/>
              <w:bottom w:val="single" w:sz="4" w:space="0" w:color="auto"/>
              <w:right w:val="single" w:sz="4" w:space="0" w:color="auto"/>
            </w:tcBorders>
            <w:shd w:val="clear" w:color="auto" w:fill="auto"/>
            <w:noWrap/>
            <w:vAlign w:val="center"/>
            <w:hideMark/>
          </w:tcPr>
          <w:p w14:paraId="4FFCC07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135.8</w:t>
            </w:r>
          </w:p>
        </w:tc>
      </w:tr>
      <w:tr w:rsidR="00D96A40" w:rsidRPr="004B434C" w14:paraId="6AA96087" w14:textId="77777777" w:rsidTr="006B7871">
        <w:trPr>
          <w:trHeight w:val="276"/>
        </w:trPr>
        <w:tc>
          <w:tcPr>
            <w:tcW w:w="761"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07552A89"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0251</w:t>
            </w:r>
          </w:p>
        </w:tc>
        <w:tc>
          <w:tcPr>
            <w:tcW w:w="5133" w:type="dxa"/>
            <w:tcBorders>
              <w:top w:val="single" w:sz="4" w:space="0" w:color="auto"/>
              <w:left w:val="nil"/>
              <w:bottom w:val="single" w:sz="4" w:space="0" w:color="C0C0C0"/>
              <w:right w:val="nil"/>
            </w:tcBorders>
            <w:shd w:val="clear" w:color="auto" w:fill="auto"/>
            <w:vAlign w:val="center"/>
            <w:hideMark/>
          </w:tcPr>
          <w:p w14:paraId="694D81E3"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Višegodišnji nasadi</w:t>
            </w:r>
          </w:p>
        </w:tc>
        <w:tc>
          <w:tcPr>
            <w:tcW w:w="608"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5D7CE38A"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040</w:t>
            </w:r>
          </w:p>
        </w:tc>
        <w:tc>
          <w:tcPr>
            <w:tcW w:w="1477" w:type="dxa"/>
            <w:tcBorders>
              <w:top w:val="single" w:sz="4" w:space="0" w:color="auto"/>
              <w:left w:val="nil"/>
              <w:bottom w:val="single" w:sz="4" w:space="0" w:color="D9D9D9" w:themeColor="background1" w:themeShade="D9"/>
              <w:right w:val="single" w:sz="4" w:space="0" w:color="000000"/>
            </w:tcBorders>
            <w:shd w:val="clear" w:color="auto" w:fill="auto"/>
            <w:noWrap/>
            <w:vAlign w:val="center"/>
            <w:hideMark/>
          </w:tcPr>
          <w:p w14:paraId="1B320B90"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14,238,062</w:t>
            </w:r>
          </w:p>
        </w:tc>
        <w:tc>
          <w:tcPr>
            <w:tcW w:w="1477" w:type="dxa"/>
            <w:tcBorders>
              <w:top w:val="single" w:sz="4" w:space="0" w:color="auto"/>
              <w:left w:val="nil"/>
              <w:bottom w:val="single" w:sz="4" w:space="0" w:color="D9D9D9" w:themeColor="background1" w:themeShade="D9"/>
              <w:right w:val="single" w:sz="4" w:space="0" w:color="000000"/>
            </w:tcBorders>
            <w:shd w:val="clear" w:color="auto" w:fill="auto"/>
            <w:noWrap/>
            <w:vAlign w:val="center"/>
            <w:hideMark/>
          </w:tcPr>
          <w:p w14:paraId="69F25266"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19,337,146</w:t>
            </w:r>
          </w:p>
        </w:tc>
        <w:tc>
          <w:tcPr>
            <w:tcW w:w="884"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10501103"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135.8</w:t>
            </w:r>
          </w:p>
        </w:tc>
      </w:tr>
      <w:tr w:rsidR="00D96A40" w:rsidRPr="004B434C" w14:paraId="22F751BD" w14:textId="77777777" w:rsidTr="006B7871">
        <w:trPr>
          <w:trHeight w:val="276"/>
        </w:trPr>
        <w:tc>
          <w:tcPr>
            <w:tcW w:w="761" w:type="dxa"/>
            <w:tcBorders>
              <w:top w:val="single" w:sz="4" w:space="0" w:color="C0C0C0"/>
              <w:left w:val="single" w:sz="4" w:space="0" w:color="auto"/>
              <w:bottom w:val="single" w:sz="4" w:space="0" w:color="C0C0C0"/>
              <w:right w:val="single" w:sz="4" w:space="0" w:color="auto"/>
            </w:tcBorders>
            <w:shd w:val="clear" w:color="auto" w:fill="auto"/>
            <w:noWrap/>
            <w:vAlign w:val="center"/>
            <w:hideMark/>
          </w:tcPr>
          <w:p w14:paraId="7EE8FCF9"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0252</w:t>
            </w:r>
          </w:p>
        </w:tc>
        <w:tc>
          <w:tcPr>
            <w:tcW w:w="5133" w:type="dxa"/>
            <w:tcBorders>
              <w:top w:val="single" w:sz="4" w:space="0" w:color="C0C0C0"/>
              <w:left w:val="nil"/>
              <w:bottom w:val="single" w:sz="4" w:space="0" w:color="C0C0C0"/>
              <w:right w:val="nil"/>
            </w:tcBorders>
            <w:shd w:val="clear" w:color="auto" w:fill="auto"/>
            <w:vAlign w:val="center"/>
            <w:hideMark/>
          </w:tcPr>
          <w:p w14:paraId="4B3DC5C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Osnovno stado</w:t>
            </w:r>
          </w:p>
        </w:tc>
        <w:tc>
          <w:tcPr>
            <w:tcW w:w="608"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1BDA58AA"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041</w:t>
            </w:r>
          </w:p>
        </w:tc>
        <w:tc>
          <w:tcPr>
            <w:tcW w:w="1477" w:type="dxa"/>
            <w:tcBorders>
              <w:top w:val="single" w:sz="4" w:space="0" w:color="D9D9D9" w:themeColor="background1" w:themeShade="D9"/>
              <w:left w:val="nil"/>
              <w:bottom w:val="single" w:sz="4" w:space="0" w:color="C0C0C0"/>
              <w:right w:val="single" w:sz="4" w:space="0" w:color="000000"/>
            </w:tcBorders>
            <w:shd w:val="clear" w:color="auto" w:fill="auto"/>
            <w:noWrap/>
            <w:vAlign w:val="center"/>
            <w:hideMark/>
          </w:tcPr>
          <w:p w14:paraId="228829A8"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single" w:sz="4" w:space="0" w:color="D9D9D9" w:themeColor="background1" w:themeShade="D9"/>
              <w:left w:val="nil"/>
              <w:bottom w:val="single" w:sz="4" w:space="0" w:color="C0C0C0"/>
              <w:right w:val="single" w:sz="4" w:space="0" w:color="000000"/>
            </w:tcBorders>
            <w:shd w:val="clear" w:color="auto" w:fill="auto"/>
            <w:noWrap/>
            <w:vAlign w:val="center"/>
            <w:hideMark/>
          </w:tcPr>
          <w:p w14:paraId="5CB2D8D6"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54357C88"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4A4807CF"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5077B75"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026</w:t>
            </w:r>
          </w:p>
        </w:tc>
        <w:tc>
          <w:tcPr>
            <w:tcW w:w="5133" w:type="dxa"/>
            <w:tcBorders>
              <w:top w:val="single" w:sz="4" w:space="0" w:color="C0C0C0"/>
              <w:left w:val="nil"/>
              <w:bottom w:val="single" w:sz="4" w:space="0" w:color="C0C0C0"/>
              <w:right w:val="nil"/>
            </w:tcBorders>
            <w:shd w:val="clear" w:color="auto" w:fill="auto"/>
            <w:vAlign w:val="center"/>
            <w:hideMark/>
          </w:tcPr>
          <w:p w14:paraId="0B17E909"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Nematerijalna proizvedena imovina (AOP 043 do 045)</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2F53B438"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042</w:t>
            </w:r>
          </w:p>
        </w:tc>
        <w:tc>
          <w:tcPr>
            <w:tcW w:w="1477" w:type="dxa"/>
            <w:tcBorders>
              <w:top w:val="nil"/>
              <w:left w:val="nil"/>
              <w:bottom w:val="single" w:sz="4" w:space="0" w:color="C0C0C0"/>
              <w:right w:val="single" w:sz="4" w:space="0" w:color="000000"/>
            </w:tcBorders>
            <w:shd w:val="pct25" w:color="C0C0C0" w:fill="auto"/>
            <w:noWrap/>
            <w:vAlign w:val="center"/>
            <w:hideMark/>
          </w:tcPr>
          <w:p w14:paraId="393599C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5859C53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06F04307"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7B067C6C"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86066B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0261</w:t>
            </w:r>
          </w:p>
        </w:tc>
        <w:tc>
          <w:tcPr>
            <w:tcW w:w="5133" w:type="dxa"/>
            <w:tcBorders>
              <w:top w:val="single" w:sz="4" w:space="0" w:color="C0C0C0"/>
              <w:left w:val="nil"/>
              <w:bottom w:val="single" w:sz="4" w:space="0" w:color="C0C0C0"/>
              <w:right w:val="nil"/>
            </w:tcBorders>
            <w:shd w:val="clear" w:color="auto" w:fill="auto"/>
            <w:vAlign w:val="center"/>
            <w:hideMark/>
          </w:tcPr>
          <w:p w14:paraId="355258FF"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Ulaganja u računalne programe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32CFD8A"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043</w:t>
            </w:r>
          </w:p>
        </w:tc>
        <w:tc>
          <w:tcPr>
            <w:tcW w:w="1477" w:type="dxa"/>
            <w:tcBorders>
              <w:top w:val="nil"/>
              <w:left w:val="nil"/>
              <w:bottom w:val="single" w:sz="4" w:space="0" w:color="C0C0C0"/>
              <w:right w:val="single" w:sz="4" w:space="0" w:color="000000"/>
            </w:tcBorders>
            <w:shd w:val="clear" w:color="auto" w:fill="auto"/>
            <w:noWrap/>
            <w:vAlign w:val="center"/>
            <w:hideMark/>
          </w:tcPr>
          <w:p w14:paraId="600754DF"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144FE2A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57B5F861"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768D9AA9"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2E03D9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0262</w:t>
            </w:r>
          </w:p>
        </w:tc>
        <w:tc>
          <w:tcPr>
            <w:tcW w:w="5133" w:type="dxa"/>
            <w:tcBorders>
              <w:top w:val="single" w:sz="4" w:space="0" w:color="C0C0C0"/>
              <w:left w:val="nil"/>
              <w:bottom w:val="single" w:sz="4" w:space="0" w:color="C0C0C0"/>
              <w:right w:val="nil"/>
            </w:tcBorders>
            <w:shd w:val="clear" w:color="auto" w:fill="auto"/>
            <w:vAlign w:val="center"/>
            <w:hideMark/>
          </w:tcPr>
          <w:p w14:paraId="2FA8659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Umjetnička, literarna i znanstvena djela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A4EE6A3"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044</w:t>
            </w:r>
          </w:p>
        </w:tc>
        <w:tc>
          <w:tcPr>
            <w:tcW w:w="1477" w:type="dxa"/>
            <w:tcBorders>
              <w:top w:val="nil"/>
              <w:left w:val="nil"/>
              <w:bottom w:val="single" w:sz="4" w:space="0" w:color="C0C0C0"/>
              <w:right w:val="single" w:sz="4" w:space="0" w:color="000000"/>
            </w:tcBorders>
            <w:shd w:val="clear" w:color="auto" w:fill="auto"/>
            <w:noWrap/>
            <w:vAlign w:val="center"/>
            <w:hideMark/>
          </w:tcPr>
          <w:p w14:paraId="6FF2FAAA"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57874AD6"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7C4ECFFA"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554FADC4"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1733484"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0263</w:t>
            </w:r>
          </w:p>
        </w:tc>
        <w:tc>
          <w:tcPr>
            <w:tcW w:w="5133" w:type="dxa"/>
            <w:tcBorders>
              <w:top w:val="single" w:sz="4" w:space="0" w:color="C0C0C0"/>
              <w:left w:val="nil"/>
              <w:bottom w:val="single" w:sz="4" w:space="0" w:color="C0C0C0"/>
              <w:right w:val="nil"/>
            </w:tcBorders>
            <w:shd w:val="clear" w:color="auto" w:fill="auto"/>
            <w:vAlign w:val="center"/>
            <w:hideMark/>
          </w:tcPr>
          <w:p w14:paraId="2BB26DD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nematerijalna proizvedena imovina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772BB7CD"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045</w:t>
            </w:r>
          </w:p>
        </w:tc>
        <w:tc>
          <w:tcPr>
            <w:tcW w:w="1477" w:type="dxa"/>
            <w:tcBorders>
              <w:top w:val="nil"/>
              <w:left w:val="nil"/>
              <w:bottom w:val="single" w:sz="4" w:space="0" w:color="C0C0C0"/>
              <w:right w:val="single" w:sz="4" w:space="0" w:color="000000"/>
            </w:tcBorders>
            <w:shd w:val="clear" w:color="auto" w:fill="auto"/>
            <w:noWrap/>
            <w:vAlign w:val="center"/>
            <w:hideMark/>
          </w:tcPr>
          <w:p w14:paraId="63371B3F"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541D2FC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7EBDE038"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0EDE771C"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CCA27E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029</w:t>
            </w:r>
          </w:p>
        </w:tc>
        <w:tc>
          <w:tcPr>
            <w:tcW w:w="5133" w:type="dxa"/>
            <w:tcBorders>
              <w:top w:val="single" w:sz="4" w:space="0" w:color="C0C0C0"/>
              <w:left w:val="nil"/>
              <w:bottom w:val="single" w:sz="4" w:space="0" w:color="C0C0C0"/>
              <w:right w:val="nil"/>
            </w:tcBorders>
            <w:shd w:val="clear" w:color="auto" w:fill="auto"/>
            <w:vAlign w:val="center"/>
            <w:hideMark/>
          </w:tcPr>
          <w:p w14:paraId="226A5BE8"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proizvedene dugotrajne imovine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5549EBB"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046</w:t>
            </w:r>
          </w:p>
        </w:tc>
        <w:tc>
          <w:tcPr>
            <w:tcW w:w="1477" w:type="dxa"/>
            <w:tcBorders>
              <w:top w:val="nil"/>
              <w:left w:val="nil"/>
              <w:bottom w:val="single" w:sz="4" w:space="0" w:color="C0C0C0"/>
              <w:right w:val="single" w:sz="4" w:space="0" w:color="000000"/>
            </w:tcBorders>
            <w:shd w:val="clear" w:color="auto" w:fill="auto"/>
            <w:noWrap/>
            <w:vAlign w:val="center"/>
            <w:hideMark/>
          </w:tcPr>
          <w:p w14:paraId="7A5A68C3"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264,048,252</w:t>
            </w:r>
          </w:p>
        </w:tc>
        <w:tc>
          <w:tcPr>
            <w:tcW w:w="1477" w:type="dxa"/>
            <w:tcBorders>
              <w:top w:val="nil"/>
              <w:left w:val="nil"/>
              <w:bottom w:val="single" w:sz="4" w:space="0" w:color="C0C0C0"/>
              <w:right w:val="single" w:sz="4" w:space="0" w:color="000000"/>
            </w:tcBorders>
            <w:shd w:val="clear" w:color="auto" w:fill="auto"/>
            <w:noWrap/>
            <w:vAlign w:val="center"/>
            <w:hideMark/>
          </w:tcPr>
          <w:p w14:paraId="7971F234"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310,825,856</w:t>
            </w:r>
          </w:p>
        </w:tc>
        <w:tc>
          <w:tcPr>
            <w:tcW w:w="884" w:type="dxa"/>
            <w:tcBorders>
              <w:top w:val="nil"/>
              <w:left w:val="nil"/>
              <w:bottom w:val="single" w:sz="4" w:space="0" w:color="C0C0C0"/>
              <w:right w:val="single" w:sz="4" w:space="0" w:color="auto"/>
            </w:tcBorders>
            <w:shd w:val="clear" w:color="auto" w:fill="auto"/>
            <w:noWrap/>
            <w:vAlign w:val="center"/>
            <w:hideMark/>
          </w:tcPr>
          <w:p w14:paraId="2365AE5A"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117.7</w:t>
            </w:r>
          </w:p>
        </w:tc>
      </w:tr>
      <w:tr w:rsidR="00D96A40" w:rsidRPr="004B434C" w14:paraId="198CCBB7"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78C1A6F"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03</w:t>
            </w:r>
          </w:p>
        </w:tc>
        <w:tc>
          <w:tcPr>
            <w:tcW w:w="5133" w:type="dxa"/>
            <w:tcBorders>
              <w:top w:val="single" w:sz="4" w:space="0" w:color="C0C0C0"/>
              <w:left w:val="nil"/>
              <w:bottom w:val="single" w:sz="4" w:space="0" w:color="C0C0C0"/>
              <w:right w:val="nil"/>
            </w:tcBorders>
            <w:shd w:val="clear" w:color="auto" w:fill="auto"/>
            <w:vAlign w:val="center"/>
            <w:hideMark/>
          </w:tcPr>
          <w:p w14:paraId="24DEBCB6"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Plemeniti metali i ostale pohranjene vrijednosti (AOP 048)</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0FFA684A"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047</w:t>
            </w:r>
          </w:p>
        </w:tc>
        <w:tc>
          <w:tcPr>
            <w:tcW w:w="1477" w:type="dxa"/>
            <w:tcBorders>
              <w:top w:val="nil"/>
              <w:left w:val="nil"/>
              <w:bottom w:val="single" w:sz="4" w:space="0" w:color="C0C0C0"/>
              <w:right w:val="single" w:sz="4" w:space="0" w:color="000000"/>
            </w:tcBorders>
            <w:shd w:val="pct25" w:color="C0C0C0" w:fill="auto"/>
            <w:noWrap/>
            <w:vAlign w:val="center"/>
            <w:hideMark/>
          </w:tcPr>
          <w:p w14:paraId="147F8E04"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7C77EC97"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1FBC6574"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70F12923"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96FE447"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031</w:t>
            </w:r>
          </w:p>
        </w:tc>
        <w:tc>
          <w:tcPr>
            <w:tcW w:w="5133" w:type="dxa"/>
            <w:tcBorders>
              <w:top w:val="single" w:sz="4" w:space="0" w:color="C0C0C0"/>
              <w:left w:val="nil"/>
              <w:bottom w:val="single" w:sz="4" w:space="0" w:color="C0C0C0"/>
              <w:right w:val="nil"/>
            </w:tcBorders>
            <w:shd w:val="clear" w:color="auto" w:fill="auto"/>
            <w:vAlign w:val="center"/>
            <w:hideMark/>
          </w:tcPr>
          <w:p w14:paraId="6495457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Plemeniti metali i ostale pohranjene vrijednosti (AOP 049+050)</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D97DA79"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048</w:t>
            </w:r>
          </w:p>
        </w:tc>
        <w:tc>
          <w:tcPr>
            <w:tcW w:w="1477" w:type="dxa"/>
            <w:tcBorders>
              <w:top w:val="nil"/>
              <w:left w:val="nil"/>
              <w:bottom w:val="single" w:sz="4" w:space="0" w:color="C0C0C0"/>
              <w:right w:val="single" w:sz="4" w:space="0" w:color="000000"/>
            </w:tcBorders>
            <w:shd w:val="pct25" w:color="C0C0C0" w:fill="auto"/>
            <w:noWrap/>
            <w:vAlign w:val="center"/>
            <w:hideMark/>
          </w:tcPr>
          <w:p w14:paraId="55A53CC8"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3F19A2E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558BD82D"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3F726AF5"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EC4080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0311</w:t>
            </w:r>
          </w:p>
        </w:tc>
        <w:tc>
          <w:tcPr>
            <w:tcW w:w="5133" w:type="dxa"/>
            <w:tcBorders>
              <w:top w:val="single" w:sz="4" w:space="0" w:color="C0C0C0"/>
              <w:left w:val="nil"/>
              <w:bottom w:val="single" w:sz="4" w:space="0" w:color="C0C0C0"/>
              <w:right w:val="nil"/>
            </w:tcBorders>
            <w:shd w:val="clear" w:color="auto" w:fill="auto"/>
            <w:vAlign w:val="center"/>
            <w:hideMark/>
          </w:tcPr>
          <w:p w14:paraId="71757039"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Plemeniti metali i drago kamenje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15F4001"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049</w:t>
            </w:r>
          </w:p>
        </w:tc>
        <w:tc>
          <w:tcPr>
            <w:tcW w:w="1477" w:type="dxa"/>
            <w:tcBorders>
              <w:top w:val="nil"/>
              <w:left w:val="nil"/>
              <w:bottom w:val="single" w:sz="4" w:space="0" w:color="C0C0C0"/>
              <w:right w:val="single" w:sz="4" w:space="0" w:color="000000"/>
            </w:tcBorders>
            <w:shd w:val="clear" w:color="auto" w:fill="auto"/>
            <w:noWrap/>
            <w:vAlign w:val="center"/>
            <w:hideMark/>
          </w:tcPr>
          <w:p w14:paraId="7E274598"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43A5D340"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4BA621F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5EBBB012"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37E0B8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0312</w:t>
            </w:r>
          </w:p>
        </w:tc>
        <w:tc>
          <w:tcPr>
            <w:tcW w:w="5133" w:type="dxa"/>
            <w:tcBorders>
              <w:top w:val="single" w:sz="4" w:space="0" w:color="C0C0C0"/>
              <w:left w:val="nil"/>
              <w:bottom w:val="single" w:sz="4" w:space="0" w:color="C0C0C0"/>
              <w:right w:val="nil"/>
            </w:tcBorders>
            <w:shd w:val="clear" w:color="auto" w:fill="auto"/>
            <w:vAlign w:val="center"/>
            <w:hideMark/>
          </w:tcPr>
          <w:p w14:paraId="358C06D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Pohranjene knjige, umjetnička djela i slične vrijednosti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57EE472E"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050</w:t>
            </w:r>
          </w:p>
        </w:tc>
        <w:tc>
          <w:tcPr>
            <w:tcW w:w="1477" w:type="dxa"/>
            <w:tcBorders>
              <w:top w:val="nil"/>
              <w:left w:val="nil"/>
              <w:bottom w:val="single" w:sz="4" w:space="0" w:color="C0C0C0"/>
              <w:right w:val="single" w:sz="4" w:space="0" w:color="000000"/>
            </w:tcBorders>
            <w:shd w:val="clear" w:color="auto" w:fill="auto"/>
            <w:noWrap/>
            <w:vAlign w:val="center"/>
            <w:hideMark/>
          </w:tcPr>
          <w:p w14:paraId="6B2DA5F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514426E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3E946A38"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23FE17AB"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15E988D"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04</w:t>
            </w:r>
          </w:p>
        </w:tc>
        <w:tc>
          <w:tcPr>
            <w:tcW w:w="5133" w:type="dxa"/>
            <w:tcBorders>
              <w:top w:val="single" w:sz="4" w:space="0" w:color="C0C0C0"/>
              <w:left w:val="nil"/>
              <w:bottom w:val="single" w:sz="4" w:space="0" w:color="C0C0C0"/>
              <w:right w:val="nil"/>
            </w:tcBorders>
            <w:shd w:val="clear" w:color="auto" w:fill="auto"/>
            <w:vAlign w:val="center"/>
            <w:hideMark/>
          </w:tcPr>
          <w:p w14:paraId="050F364A"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Sitni inventar (AOP 052+053-054)</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3A258ED"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051</w:t>
            </w:r>
          </w:p>
        </w:tc>
        <w:tc>
          <w:tcPr>
            <w:tcW w:w="1477" w:type="dxa"/>
            <w:tcBorders>
              <w:top w:val="nil"/>
              <w:left w:val="nil"/>
              <w:bottom w:val="single" w:sz="4" w:space="0" w:color="C0C0C0"/>
              <w:right w:val="single" w:sz="4" w:space="0" w:color="000000"/>
            </w:tcBorders>
            <w:shd w:val="pct25" w:color="C0C0C0" w:fill="auto"/>
            <w:noWrap/>
            <w:vAlign w:val="center"/>
            <w:hideMark/>
          </w:tcPr>
          <w:p w14:paraId="763A3DB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335F33A2"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664C9BB3"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7336F316"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5DEB557"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041</w:t>
            </w:r>
          </w:p>
        </w:tc>
        <w:tc>
          <w:tcPr>
            <w:tcW w:w="5133" w:type="dxa"/>
            <w:tcBorders>
              <w:top w:val="single" w:sz="4" w:space="0" w:color="C0C0C0"/>
              <w:left w:val="nil"/>
              <w:bottom w:val="single" w:sz="4" w:space="0" w:color="C0C0C0"/>
              <w:right w:val="nil"/>
            </w:tcBorders>
            <w:shd w:val="clear" w:color="auto" w:fill="auto"/>
            <w:vAlign w:val="center"/>
            <w:hideMark/>
          </w:tcPr>
          <w:p w14:paraId="2BDFA99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Zalihe sitnog inventara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E7AD22A"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052</w:t>
            </w:r>
          </w:p>
        </w:tc>
        <w:tc>
          <w:tcPr>
            <w:tcW w:w="1477" w:type="dxa"/>
            <w:tcBorders>
              <w:top w:val="nil"/>
              <w:left w:val="nil"/>
              <w:bottom w:val="single" w:sz="4" w:space="0" w:color="C0C0C0"/>
              <w:right w:val="single" w:sz="4" w:space="0" w:color="000000"/>
            </w:tcBorders>
            <w:shd w:val="clear" w:color="auto" w:fill="auto"/>
            <w:noWrap/>
            <w:vAlign w:val="center"/>
            <w:hideMark/>
          </w:tcPr>
          <w:p w14:paraId="08DD5ED7"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2F8C1FD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2DAD7A3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5C08AA92"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E18820A"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042</w:t>
            </w:r>
          </w:p>
        </w:tc>
        <w:tc>
          <w:tcPr>
            <w:tcW w:w="5133" w:type="dxa"/>
            <w:tcBorders>
              <w:top w:val="single" w:sz="4" w:space="0" w:color="C0C0C0"/>
              <w:left w:val="nil"/>
              <w:bottom w:val="single" w:sz="4" w:space="0" w:color="C0C0C0"/>
              <w:right w:val="nil"/>
            </w:tcBorders>
            <w:shd w:val="clear" w:color="auto" w:fill="auto"/>
            <w:vAlign w:val="center"/>
            <w:hideMark/>
          </w:tcPr>
          <w:p w14:paraId="2D41749A"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Sitni inventar u uporabi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3230FE9"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053</w:t>
            </w:r>
          </w:p>
        </w:tc>
        <w:tc>
          <w:tcPr>
            <w:tcW w:w="1477" w:type="dxa"/>
            <w:tcBorders>
              <w:top w:val="nil"/>
              <w:left w:val="nil"/>
              <w:bottom w:val="single" w:sz="4" w:space="0" w:color="C0C0C0"/>
              <w:right w:val="single" w:sz="4" w:space="0" w:color="000000"/>
            </w:tcBorders>
            <w:shd w:val="clear" w:color="auto" w:fill="auto"/>
            <w:noWrap/>
            <w:vAlign w:val="center"/>
            <w:hideMark/>
          </w:tcPr>
          <w:p w14:paraId="332640ED"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5D95916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4DF8C775"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5B6D6340"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3847F6D"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049</w:t>
            </w:r>
          </w:p>
        </w:tc>
        <w:tc>
          <w:tcPr>
            <w:tcW w:w="5133" w:type="dxa"/>
            <w:tcBorders>
              <w:top w:val="single" w:sz="4" w:space="0" w:color="C0C0C0"/>
              <w:left w:val="nil"/>
              <w:bottom w:val="single" w:sz="4" w:space="0" w:color="C0C0C0"/>
              <w:right w:val="nil"/>
            </w:tcBorders>
            <w:shd w:val="clear" w:color="auto" w:fill="auto"/>
            <w:vAlign w:val="center"/>
            <w:hideMark/>
          </w:tcPr>
          <w:p w14:paraId="1D195104"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sitnog inventara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F45C6D0"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054</w:t>
            </w:r>
          </w:p>
        </w:tc>
        <w:tc>
          <w:tcPr>
            <w:tcW w:w="1477" w:type="dxa"/>
            <w:tcBorders>
              <w:top w:val="nil"/>
              <w:left w:val="nil"/>
              <w:bottom w:val="single" w:sz="4" w:space="0" w:color="C0C0C0"/>
              <w:right w:val="single" w:sz="4" w:space="0" w:color="000000"/>
            </w:tcBorders>
            <w:shd w:val="clear" w:color="auto" w:fill="auto"/>
            <w:noWrap/>
            <w:vAlign w:val="center"/>
            <w:hideMark/>
          </w:tcPr>
          <w:p w14:paraId="62E91AE3"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23B96416"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1A416FDE"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2DCDB846"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E8572A8"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05</w:t>
            </w:r>
          </w:p>
        </w:tc>
        <w:tc>
          <w:tcPr>
            <w:tcW w:w="5133" w:type="dxa"/>
            <w:tcBorders>
              <w:top w:val="single" w:sz="4" w:space="0" w:color="C0C0C0"/>
              <w:left w:val="nil"/>
              <w:bottom w:val="single" w:sz="4" w:space="0" w:color="C0C0C0"/>
              <w:right w:val="nil"/>
            </w:tcBorders>
            <w:shd w:val="clear" w:color="auto" w:fill="auto"/>
            <w:vAlign w:val="center"/>
            <w:hideMark/>
          </w:tcPr>
          <w:p w14:paraId="308C59CB"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Nefinancijska imovina u pripremi (AOP 056 do 059+062+063)</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135D9485"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055</w:t>
            </w:r>
          </w:p>
        </w:tc>
        <w:tc>
          <w:tcPr>
            <w:tcW w:w="1477" w:type="dxa"/>
            <w:tcBorders>
              <w:top w:val="nil"/>
              <w:left w:val="nil"/>
              <w:bottom w:val="single" w:sz="4" w:space="0" w:color="C0C0C0"/>
              <w:right w:val="single" w:sz="4" w:space="0" w:color="000000"/>
            </w:tcBorders>
            <w:shd w:val="pct25" w:color="C0C0C0" w:fill="auto"/>
            <w:noWrap/>
            <w:vAlign w:val="center"/>
            <w:hideMark/>
          </w:tcPr>
          <w:p w14:paraId="081768A5"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299,326,905</w:t>
            </w:r>
          </w:p>
        </w:tc>
        <w:tc>
          <w:tcPr>
            <w:tcW w:w="1477" w:type="dxa"/>
            <w:tcBorders>
              <w:top w:val="nil"/>
              <w:left w:val="nil"/>
              <w:bottom w:val="single" w:sz="4" w:space="0" w:color="C0C0C0"/>
              <w:right w:val="single" w:sz="4" w:space="0" w:color="000000"/>
            </w:tcBorders>
            <w:shd w:val="pct25" w:color="C0C0C0" w:fill="auto"/>
            <w:noWrap/>
            <w:vAlign w:val="center"/>
            <w:hideMark/>
          </w:tcPr>
          <w:p w14:paraId="05162982"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190,088,778</w:t>
            </w:r>
          </w:p>
        </w:tc>
        <w:tc>
          <w:tcPr>
            <w:tcW w:w="884" w:type="dxa"/>
            <w:tcBorders>
              <w:top w:val="nil"/>
              <w:left w:val="nil"/>
              <w:bottom w:val="single" w:sz="4" w:space="0" w:color="C0C0C0"/>
              <w:right w:val="single" w:sz="4" w:space="0" w:color="auto"/>
            </w:tcBorders>
            <w:shd w:val="clear" w:color="auto" w:fill="auto"/>
            <w:noWrap/>
            <w:vAlign w:val="center"/>
            <w:hideMark/>
          </w:tcPr>
          <w:p w14:paraId="3E43101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63.5</w:t>
            </w:r>
          </w:p>
        </w:tc>
      </w:tr>
      <w:tr w:rsidR="00D96A40" w:rsidRPr="004B434C" w14:paraId="4302F255"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8230E73"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051</w:t>
            </w:r>
          </w:p>
        </w:tc>
        <w:tc>
          <w:tcPr>
            <w:tcW w:w="5133" w:type="dxa"/>
            <w:tcBorders>
              <w:top w:val="single" w:sz="4" w:space="0" w:color="C0C0C0"/>
              <w:left w:val="nil"/>
              <w:bottom w:val="single" w:sz="4" w:space="0" w:color="C0C0C0"/>
              <w:right w:val="nil"/>
            </w:tcBorders>
            <w:shd w:val="clear" w:color="auto" w:fill="auto"/>
            <w:vAlign w:val="center"/>
            <w:hideMark/>
          </w:tcPr>
          <w:p w14:paraId="03EE3463"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Građevinski objekti u pripremi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45C6EF0"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056</w:t>
            </w:r>
          </w:p>
        </w:tc>
        <w:tc>
          <w:tcPr>
            <w:tcW w:w="1477" w:type="dxa"/>
            <w:tcBorders>
              <w:top w:val="nil"/>
              <w:left w:val="nil"/>
              <w:bottom w:val="single" w:sz="4" w:space="0" w:color="C0C0C0"/>
              <w:right w:val="single" w:sz="4" w:space="0" w:color="000000"/>
            </w:tcBorders>
            <w:shd w:val="clear" w:color="auto" w:fill="auto"/>
            <w:noWrap/>
            <w:vAlign w:val="center"/>
            <w:hideMark/>
          </w:tcPr>
          <w:p w14:paraId="4918D723"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292,869,502</w:t>
            </w:r>
          </w:p>
        </w:tc>
        <w:tc>
          <w:tcPr>
            <w:tcW w:w="1477" w:type="dxa"/>
            <w:tcBorders>
              <w:top w:val="nil"/>
              <w:left w:val="nil"/>
              <w:bottom w:val="single" w:sz="4" w:space="0" w:color="C0C0C0"/>
              <w:right w:val="single" w:sz="4" w:space="0" w:color="000000"/>
            </w:tcBorders>
            <w:shd w:val="clear" w:color="auto" w:fill="auto"/>
            <w:noWrap/>
            <w:vAlign w:val="center"/>
            <w:hideMark/>
          </w:tcPr>
          <w:p w14:paraId="59022D69"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190,088,778</w:t>
            </w:r>
          </w:p>
        </w:tc>
        <w:tc>
          <w:tcPr>
            <w:tcW w:w="884" w:type="dxa"/>
            <w:tcBorders>
              <w:top w:val="nil"/>
              <w:left w:val="nil"/>
              <w:bottom w:val="single" w:sz="4" w:space="0" w:color="C0C0C0"/>
              <w:right w:val="single" w:sz="4" w:space="0" w:color="auto"/>
            </w:tcBorders>
            <w:shd w:val="clear" w:color="auto" w:fill="auto"/>
            <w:noWrap/>
            <w:vAlign w:val="center"/>
            <w:hideMark/>
          </w:tcPr>
          <w:p w14:paraId="4394EADD"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64.9</w:t>
            </w:r>
          </w:p>
        </w:tc>
      </w:tr>
      <w:tr w:rsidR="00D96A40" w:rsidRPr="004B434C" w14:paraId="76005206"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3177CBF"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052</w:t>
            </w:r>
          </w:p>
        </w:tc>
        <w:tc>
          <w:tcPr>
            <w:tcW w:w="5133" w:type="dxa"/>
            <w:tcBorders>
              <w:top w:val="single" w:sz="4" w:space="0" w:color="C0C0C0"/>
              <w:left w:val="nil"/>
              <w:bottom w:val="single" w:sz="4" w:space="0" w:color="C0C0C0"/>
              <w:right w:val="nil"/>
            </w:tcBorders>
            <w:shd w:val="clear" w:color="auto" w:fill="auto"/>
            <w:vAlign w:val="center"/>
            <w:hideMark/>
          </w:tcPr>
          <w:p w14:paraId="17198B5F"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Postrojenja i oprema u pripremi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4A048923"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057</w:t>
            </w:r>
          </w:p>
        </w:tc>
        <w:tc>
          <w:tcPr>
            <w:tcW w:w="1477" w:type="dxa"/>
            <w:tcBorders>
              <w:top w:val="nil"/>
              <w:left w:val="nil"/>
              <w:bottom w:val="single" w:sz="4" w:space="0" w:color="C0C0C0"/>
              <w:right w:val="single" w:sz="4" w:space="0" w:color="000000"/>
            </w:tcBorders>
            <w:shd w:val="clear" w:color="auto" w:fill="auto"/>
            <w:noWrap/>
            <w:vAlign w:val="center"/>
            <w:hideMark/>
          </w:tcPr>
          <w:p w14:paraId="2B0DE473"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4F01D65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1489654F"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1BCB338D"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557B794"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053</w:t>
            </w:r>
          </w:p>
        </w:tc>
        <w:tc>
          <w:tcPr>
            <w:tcW w:w="5133" w:type="dxa"/>
            <w:tcBorders>
              <w:top w:val="single" w:sz="4" w:space="0" w:color="C0C0C0"/>
              <w:left w:val="nil"/>
              <w:bottom w:val="single" w:sz="4" w:space="0" w:color="C0C0C0"/>
              <w:right w:val="nil"/>
            </w:tcBorders>
            <w:shd w:val="clear" w:color="auto" w:fill="auto"/>
            <w:vAlign w:val="center"/>
            <w:hideMark/>
          </w:tcPr>
          <w:p w14:paraId="112A64F0"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Prijevozna sredstva u pripremi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226EF932"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058</w:t>
            </w:r>
          </w:p>
        </w:tc>
        <w:tc>
          <w:tcPr>
            <w:tcW w:w="1477" w:type="dxa"/>
            <w:tcBorders>
              <w:top w:val="nil"/>
              <w:left w:val="nil"/>
              <w:bottom w:val="single" w:sz="4" w:space="0" w:color="C0C0C0"/>
              <w:right w:val="single" w:sz="4" w:space="0" w:color="000000"/>
            </w:tcBorders>
            <w:shd w:val="clear" w:color="auto" w:fill="auto"/>
            <w:noWrap/>
            <w:vAlign w:val="center"/>
            <w:hideMark/>
          </w:tcPr>
          <w:p w14:paraId="165ABAE0"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31BFD055"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26A8261F"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19872FC3"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D857C37"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054</w:t>
            </w:r>
          </w:p>
        </w:tc>
        <w:tc>
          <w:tcPr>
            <w:tcW w:w="5133" w:type="dxa"/>
            <w:tcBorders>
              <w:top w:val="single" w:sz="4" w:space="0" w:color="C0C0C0"/>
              <w:left w:val="nil"/>
              <w:bottom w:val="single" w:sz="4" w:space="0" w:color="C0C0C0"/>
              <w:right w:val="nil"/>
            </w:tcBorders>
            <w:shd w:val="clear" w:color="auto" w:fill="auto"/>
            <w:vAlign w:val="center"/>
            <w:hideMark/>
          </w:tcPr>
          <w:p w14:paraId="64FB3B9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Višegodišnji nasadi i osnovno stado u pripremi (AOP 060+061)</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152937F8"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059</w:t>
            </w:r>
          </w:p>
        </w:tc>
        <w:tc>
          <w:tcPr>
            <w:tcW w:w="1477" w:type="dxa"/>
            <w:tcBorders>
              <w:top w:val="nil"/>
              <w:left w:val="nil"/>
              <w:bottom w:val="single" w:sz="4" w:space="0" w:color="C0C0C0"/>
              <w:right w:val="single" w:sz="4" w:space="0" w:color="000000"/>
            </w:tcBorders>
            <w:shd w:val="pct25" w:color="C0C0C0" w:fill="auto"/>
            <w:noWrap/>
            <w:vAlign w:val="center"/>
            <w:hideMark/>
          </w:tcPr>
          <w:p w14:paraId="6954D618"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76A64EFA"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6530BB1D"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07B512E4"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24018B7"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0541</w:t>
            </w:r>
          </w:p>
        </w:tc>
        <w:tc>
          <w:tcPr>
            <w:tcW w:w="5133" w:type="dxa"/>
            <w:tcBorders>
              <w:top w:val="single" w:sz="4" w:space="0" w:color="C0C0C0"/>
              <w:left w:val="nil"/>
              <w:bottom w:val="single" w:sz="4" w:space="0" w:color="C0C0C0"/>
              <w:right w:val="nil"/>
            </w:tcBorders>
            <w:shd w:val="clear" w:color="auto" w:fill="auto"/>
            <w:vAlign w:val="center"/>
            <w:hideMark/>
          </w:tcPr>
          <w:p w14:paraId="20010C4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Višegodišnji nasadi u pripremi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340097B"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060</w:t>
            </w:r>
          </w:p>
        </w:tc>
        <w:tc>
          <w:tcPr>
            <w:tcW w:w="1477" w:type="dxa"/>
            <w:tcBorders>
              <w:top w:val="nil"/>
              <w:left w:val="nil"/>
              <w:bottom w:val="single" w:sz="4" w:space="0" w:color="C0C0C0"/>
              <w:right w:val="single" w:sz="4" w:space="0" w:color="000000"/>
            </w:tcBorders>
            <w:shd w:val="clear" w:color="auto" w:fill="auto"/>
            <w:noWrap/>
            <w:vAlign w:val="center"/>
            <w:hideMark/>
          </w:tcPr>
          <w:p w14:paraId="2AB894C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0630F2D0"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1EDFB87B"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3CB04265"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8A25DE3"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0542</w:t>
            </w:r>
          </w:p>
        </w:tc>
        <w:tc>
          <w:tcPr>
            <w:tcW w:w="5133" w:type="dxa"/>
            <w:tcBorders>
              <w:top w:val="single" w:sz="4" w:space="0" w:color="C0C0C0"/>
              <w:left w:val="nil"/>
              <w:bottom w:val="single" w:sz="4" w:space="0" w:color="C0C0C0"/>
              <w:right w:val="nil"/>
            </w:tcBorders>
            <w:shd w:val="clear" w:color="auto" w:fill="auto"/>
            <w:vAlign w:val="center"/>
            <w:hideMark/>
          </w:tcPr>
          <w:p w14:paraId="17F8BBFD"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Osnovno stado u pripremi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3C508950"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061</w:t>
            </w:r>
          </w:p>
        </w:tc>
        <w:tc>
          <w:tcPr>
            <w:tcW w:w="1477" w:type="dxa"/>
            <w:tcBorders>
              <w:top w:val="nil"/>
              <w:left w:val="nil"/>
              <w:bottom w:val="single" w:sz="4" w:space="0" w:color="C0C0C0"/>
              <w:right w:val="single" w:sz="4" w:space="0" w:color="000000"/>
            </w:tcBorders>
            <w:shd w:val="clear" w:color="auto" w:fill="auto"/>
            <w:noWrap/>
            <w:vAlign w:val="center"/>
            <w:hideMark/>
          </w:tcPr>
          <w:p w14:paraId="78B0A8F0"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2C4DE817"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43CD7938"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581E00A6"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0EFE97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055</w:t>
            </w:r>
          </w:p>
        </w:tc>
        <w:tc>
          <w:tcPr>
            <w:tcW w:w="5133" w:type="dxa"/>
            <w:tcBorders>
              <w:top w:val="single" w:sz="4" w:space="0" w:color="C0C0C0"/>
              <w:left w:val="nil"/>
              <w:bottom w:val="single" w:sz="4" w:space="0" w:color="C0C0C0"/>
              <w:right w:val="nil"/>
            </w:tcBorders>
            <w:shd w:val="clear" w:color="auto" w:fill="auto"/>
            <w:vAlign w:val="center"/>
            <w:hideMark/>
          </w:tcPr>
          <w:p w14:paraId="1EDD6795"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nematerijalna proizvedena imovina u pripremi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2EDB8CAE"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062</w:t>
            </w:r>
          </w:p>
        </w:tc>
        <w:tc>
          <w:tcPr>
            <w:tcW w:w="1477" w:type="dxa"/>
            <w:tcBorders>
              <w:top w:val="nil"/>
              <w:left w:val="nil"/>
              <w:bottom w:val="single" w:sz="4" w:space="0" w:color="C0C0C0"/>
              <w:right w:val="single" w:sz="4" w:space="0" w:color="000000"/>
            </w:tcBorders>
            <w:shd w:val="clear" w:color="auto" w:fill="auto"/>
            <w:noWrap/>
            <w:vAlign w:val="center"/>
            <w:hideMark/>
          </w:tcPr>
          <w:p w14:paraId="37B0C8FA"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6,457,403</w:t>
            </w:r>
          </w:p>
        </w:tc>
        <w:tc>
          <w:tcPr>
            <w:tcW w:w="1477" w:type="dxa"/>
            <w:tcBorders>
              <w:top w:val="nil"/>
              <w:left w:val="nil"/>
              <w:bottom w:val="single" w:sz="4" w:space="0" w:color="C0C0C0"/>
              <w:right w:val="single" w:sz="4" w:space="0" w:color="000000"/>
            </w:tcBorders>
            <w:shd w:val="clear" w:color="auto" w:fill="auto"/>
            <w:noWrap/>
            <w:vAlign w:val="center"/>
            <w:hideMark/>
          </w:tcPr>
          <w:p w14:paraId="141AE987"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677D9730"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0.0</w:t>
            </w:r>
          </w:p>
        </w:tc>
      </w:tr>
      <w:tr w:rsidR="00D96A40" w:rsidRPr="004B434C" w14:paraId="0681BF3E"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20BD5F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056</w:t>
            </w:r>
          </w:p>
        </w:tc>
        <w:tc>
          <w:tcPr>
            <w:tcW w:w="5133" w:type="dxa"/>
            <w:tcBorders>
              <w:top w:val="single" w:sz="4" w:space="0" w:color="C0C0C0"/>
              <w:left w:val="nil"/>
              <w:bottom w:val="single" w:sz="4" w:space="0" w:color="C0C0C0"/>
              <w:right w:val="nil"/>
            </w:tcBorders>
            <w:shd w:val="clear" w:color="auto" w:fill="auto"/>
            <w:vAlign w:val="center"/>
            <w:hideMark/>
          </w:tcPr>
          <w:p w14:paraId="6B1B5F2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nefinancijska imovina u pripremi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141D7A5D"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063</w:t>
            </w:r>
          </w:p>
        </w:tc>
        <w:tc>
          <w:tcPr>
            <w:tcW w:w="1477" w:type="dxa"/>
            <w:tcBorders>
              <w:top w:val="nil"/>
              <w:left w:val="nil"/>
              <w:bottom w:val="single" w:sz="4" w:space="0" w:color="C0C0C0"/>
              <w:right w:val="single" w:sz="4" w:space="0" w:color="000000"/>
            </w:tcBorders>
            <w:shd w:val="clear" w:color="auto" w:fill="auto"/>
            <w:noWrap/>
            <w:vAlign w:val="center"/>
            <w:hideMark/>
          </w:tcPr>
          <w:p w14:paraId="49EC018D"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7E0447C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05436B8D"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02EC444A"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D143B4F"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06</w:t>
            </w:r>
          </w:p>
        </w:tc>
        <w:tc>
          <w:tcPr>
            <w:tcW w:w="5133" w:type="dxa"/>
            <w:tcBorders>
              <w:top w:val="single" w:sz="4" w:space="0" w:color="C0C0C0"/>
              <w:left w:val="nil"/>
              <w:bottom w:val="single" w:sz="4" w:space="0" w:color="C0C0C0"/>
              <w:right w:val="nil"/>
            </w:tcBorders>
            <w:shd w:val="clear" w:color="auto" w:fill="auto"/>
            <w:vAlign w:val="center"/>
            <w:hideMark/>
          </w:tcPr>
          <w:p w14:paraId="2C340EFB" w14:textId="77777777" w:rsidR="00D96A40" w:rsidRPr="004B434C" w:rsidRDefault="00D96A40" w:rsidP="006B7871">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Proizvedena kratkotrajna imovina (AOP 065+070+073)</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42F8DC5"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064</w:t>
            </w:r>
          </w:p>
        </w:tc>
        <w:tc>
          <w:tcPr>
            <w:tcW w:w="1477" w:type="dxa"/>
            <w:tcBorders>
              <w:top w:val="nil"/>
              <w:left w:val="nil"/>
              <w:bottom w:val="single" w:sz="4" w:space="0" w:color="C0C0C0"/>
              <w:right w:val="single" w:sz="4" w:space="0" w:color="000000"/>
            </w:tcBorders>
            <w:shd w:val="pct25" w:color="C0C0C0" w:fill="auto"/>
            <w:noWrap/>
            <w:vAlign w:val="center"/>
            <w:hideMark/>
          </w:tcPr>
          <w:p w14:paraId="0F5EAF90"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3E81D77E"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1634CEBF"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12038AE1"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D0488A0"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061</w:t>
            </w:r>
          </w:p>
        </w:tc>
        <w:tc>
          <w:tcPr>
            <w:tcW w:w="5133" w:type="dxa"/>
            <w:tcBorders>
              <w:top w:val="single" w:sz="4" w:space="0" w:color="C0C0C0"/>
              <w:left w:val="nil"/>
              <w:bottom w:val="single" w:sz="4" w:space="0" w:color="C0C0C0"/>
              <w:right w:val="nil"/>
            </w:tcBorders>
            <w:shd w:val="clear" w:color="auto" w:fill="auto"/>
            <w:vAlign w:val="center"/>
            <w:hideMark/>
          </w:tcPr>
          <w:p w14:paraId="71FA2F60"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Zalihe za obavljanje djelatnosti (AOP 066 do 069)</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25F87122"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065</w:t>
            </w:r>
          </w:p>
        </w:tc>
        <w:tc>
          <w:tcPr>
            <w:tcW w:w="1477" w:type="dxa"/>
            <w:tcBorders>
              <w:top w:val="nil"/>
              <w:left w:val="nil"/>
              <w:bottom w:val="single" w:sz="4" w:space="0" w:color="C0C0C0"/>
              <w:right w:val="single" w:sz="4" w:space="0" w:color="000000"/>
            </w:tcBorders>
            <w:shd w:val="pct25" w:color="C0C0C0" w:fill="auto"/>
            <w:noWrap/>
            <w:vAlign w:val="center"/>
            <w:hideMark/>
          </w:tcPr>
          <w:p w14:paraId="4718F78C"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23DD99AA"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075CE681"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31347A9B"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CF38D1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0611</w:t>
            </w:r>
          </w:p>
        </w:tc>
        <w:tc>
          <w:tcPr>
            <w:tcW w:w="5133" w:type="dxa"/>
            <w:tcBorders>
              <w:top w:val="single" w:sz="4" w:space="0" w:color="C0C0C0"/>
              <w:left w:val="nil"/>
              <w:bottom w:val="single" w:sz="4" w:space="0" w:color="C0C0C0"/>
              <w:right w:val="nil"/>
            </w:tcBorders>
            <w:shd w:val="clear" w:color="auto" w:fill="auto"/>
            <w:vAlign w:val="center"/>
            <w:hideMark/>
          </w:tcPr>
          <w:p w14:paraId="167788EA"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Zalihe za preraspodjelu drugima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02CC3448"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066</w:t>
            </w:r>
          </w:p>
        </w:tc>
        <w:tc>
          <w:tcPr>
            <w:tcW w:w="1477" w:type="dxa"/>
            <w:tcBorders>
              <w:top w:val="nil"/>
              <w:left w:val="nil"/>
              <w:bottom w:val="single" w:sz="4" w:space="0" w:color="C0C0C0"/>
              <w:right w:val="single" w:sz="4" w:space="0" w:color="000000"/>
            </w:tcBorders>
            <w:shd w:val="clear" w:color="auto" w:fill="auto"/>
            <w:noWrap/>
            <w:vAlign w:val="center"/>
            <w:hideMark/>
          </w:tcPr>
          <w:p w14:paraId="6EFE5544"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2E1A0AD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381FA61D"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13255234"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5505E81"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0612</w:t>
            </w:r>
          </w:p>
        </w:tc>
        <w:tc>
          <w:tcPr>
            <w:tcW w:w="5133" w:type="dxa"/>
            <w:tcBorders>
              <w:top w:val="single" w:sz="4" w:space="0" w:color="C0C0C0"/>
              <w:left w:val="nil"/>
              <w:bottom w:val="single" w:sz="4" w:space="0" w:color="C0C0C0"/>
              <w:right w:val="nil"/>
            </w:tcBorders>
            <w:shd w:val="clear" w:color="auto" w:fill="auto"/>
            <w:vAlign w:val="center"/>
            <w:hideMark/>
          </w:tcPr>
          <w:p w14:paraId="37465EA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Zalihe materijala za redovne potrebe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21AA9DDD"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067</w:t>
            </w:r>
          </w:p>
        </w:tc>
        <w:tc>
          <w:tcPr>
            <w:tcW w:w="1477" w:type="dxa"/>
            <w:tcBorders>
              <w:top w:val="nil"/>
              <w:left w:val="nil"/>
              <w:bottom w:val="single" w:sz="4" w:space="0" w:color="C0C0C0"/>
              <w:right w:val="single" w:sz="4" w:space="0" w:color="000000"/>
            </w:tcBorders>
            <w:shd w:val="clear" w:color="auto" w:fill="auto"/>
            <w:noWrap/>
            <w:vAlign w:val="center"/>
            <w:hideMark/>
          </w:tcPr>
          <w:p w14:paraId="2976F5A9"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53BB2E15"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4EE3C5BA"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601A58E9"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9CF625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0613</w:t>
            </w:r>
          </w:p>
        </w:tc>
        <w:tc>
          <w:tcPr>
            <w:tcW w:w="5133" w:type="dxa"/>
            <w:tcBorders>
              <w:top w:val="single" w:sz="4" w:space="0" w:color="C0C0C0"/>
              <w:left w:val="nil"/>
              <w:bottom w:val="single" w:sz="4" w:space="0" w:color="C0C0C0"/>
              <w:right w:val="nil"/>
            </w:tcBorders>
            <w:shd w:val="clear" w:color="auto" w:fill="auto"/>
            <w:vAlign w:val="center"/>
            <w:hideMark/>
          </w:tcPr>
          <w:p w14:paraId="43FD82F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Zalihe rezervnih dijelova</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6F954CBC"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068</w:t>
            </w:r>
          </w:p>
        </w:tc>
        <w:tc>
          <w:tcPr>
            <w:tcW w:w="1477" w:type="dxa"/>
            <w:tcBorders>
              <w:top w:val="nil"/>
              <w:left w:val="nil"/>
              <w:bottom w:val="single" w:sz="4" w:space="0" w:color="C0C0C0"/>
              <w:right w:val="single" w:sz="4" w:space="0" w:color="000000"/>
            </w:tcBorders>
            <w:shd w:val="clear" w:color="auto" w:fill="auto"/>
            <w:noWrap/>
            <w:vAlign w:val="center"/>
            <w:hideMark/>
          </w:tcPr>
          <w:p w14:paraId="4DADCBC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1F70228F"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2BEA8C6F"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218ED753"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DD1D3A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0614</w:t>
            </w:r>
          </w:p>
        </w:tc>
        <w:tc>
          <w:tcPr>
            <w:tcW w:w="5133" w:type="dxa"/>
            <w:tcBorders>
              <w:top w:val="single" w:sz="4" w:space="0" w:color="C0C0C0"/>
              <w:left w:val="nil"/>
              <w:bottom w:val="single" w:sz="4" w:space="0" w:color="C0C0C0"/>
              <w:right w:val="nil"/>
            </w:tcBorders>
            <w:shd w:val="clear" w:color="auto" w:fill="auto"/>
            <w:vAlign w:val="center"/>
            <w:hideMark/>
          </w:tcPr>
          <w:p w14:paraId="25B0EAC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Zalihe materijala za posebne potrebe</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0F2AE687"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069</w:t>
            </w:r>
          </w:p>
        </w:tc>
        <w:tc>
          <w:tcPr>
            <w:tcW w:w="1477" w:type="dxa"/>
            <w:tcBorders>
              <w:top w:val="nil"/>
              <w:left w:val="nil"/>
              <w:bottom w:val="single" w:sz="4" w:space="0" w:color="C0C0C0"/>
              <w:right w:val="single" w:sz="4" w:space="0" w:color="000000"/>
            </w:tcBorders>
            <w:shd w:val="clear" w:color="auto" w:fill="auto"/>
            <w:noWrap/>
            <w:vAlign w:val="center"/>
            <w:hideMark/>
          </w:tcPr>
          <w:p w14:paraId="7BDA788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074F72D9"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0DF5962C"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1ADA3BE6"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FE74D9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062</w:t>
            </w:r>
          </w:p>
        </w:tc>
        <w:tc>
          <w:tcPr>
            <w:tcW w:w="5133" w:type="dxa"/>
            <w:tcBorders>
              <w:top w:val="single" w:sz="4" w:space="0" w:color="C0C0C0"/>
              <w:left w:val="nil"/>
              <w:bottom w:val="single" w:sz="4" w:space="0" w:color="C0C0C0"/>
              <w:right w:val="nil"/>
            </w:tcBorders>
            <w:shd w:val="clear" w:color="auto" w:fill="auto"/>
            <w:vAlign w:val="center"/>
            <w:hideMark/>
          </w:tcPr>
          <w:p w14:paraId="67995E4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Proizvodnja i proizvodi (AOP 071+072)</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01C35092"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070</w:t>
            </w:r>
          </w:p>
        </w:tc>
        <w:tc>
          <w:tcPr>
            <w:tcW w:w="1477" w:type="dxa"/>
            <w:tcBorders>
              <w:top w:val="nil"/>
              <w:left w:val="nil"/>
              <w:bottom w:val="single" w:sz="4" w:space="0" w:color="C0C0C0"/>
              <w:right w:val="single" w:sz="4" w:space="0" w:color="000000"/>
            </w:tcBorders>
            <w:shd w:val="pct25" w:color="C0C0C0" w:fill="auto"/>
            <w:noWrap/>
            <w:vAlign w:val="center"/>
            <w:hideMark/>
          </w:tcPr>
          <w:p w14:paraId="3CF6A50A"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77" w:type="dxa"/>
            <w:tcBorders>
              <w:top w:val="nil"/>
              <w:left w:val="nil"/>
              <w:bottom w:val="single" w:sz="4" w:space="0" w:color="C0C0C0"/>
              <w:right w:val="single" w:sz="4" w:space="0" w:color="000000"/>
            </w:tcBorders>
            <w:shd w:val="pct25" w:color="C0C0C0" w:fill="auto"/>
            <w:noWrap/>
            <w:vAlign w:val="center"/>
            <w:hideMark/>
          </w:tcPr>
          <w:p w14:paraId="5D264CB8"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4" w:type="dxa"/>
            <w:tcBorders>
              <w:top w:val="nil"/>
              <w:left w:val="nil"/>
              <w:bottom w:val="single" w:sz="4" w:space="0" w:color="C0C0C0"/>
              <w:right w:val="single" w:sz="4" w:space="0" w:color="auto"/>
            </w:tcBorders>
            <w:shd w:val="clear" w:color="auto" w:fill="auto"/>
            <w:noWrap/>
            <w:vAlign w:val="center"/>
            <w:hideMark/>
          </w:tcPr>
          <w:p w14:paraId="215A28C1"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2CB1E7BD" w14:textId="77777777" w:rsidTr="006B7871">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1389A7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0621</w:t>
            </w:r>
          </w:p>
        </w:tc>
        <w:tc>
          <w:tcPr>
            <w:tcW w:w="5133" w:type="dxa"/>
            <w:tcBorders>
              <w:top w:val="single" w:sz="4" w:space="0" w:color="C0C0C0"/>
              <w:left w:val="nil"/>
              <w:bottom w:val="single" w:sz="4" w:space="0" w:color="C0C0C0"/>
              <w:right w:val="nil"/>
            </w:tcBorders>
            <w:shd w:val="clear" w:color="auto" w:fill="auto"/>
            <w:vAlign w:val="center"/>
            <w:hideMark/>
          </w:tcPr>
          <w:p w14:paraId="338B35CE"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Proizvodnja u tijeku</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7E9BE07F"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071</w:t>
            </w:r>
          </w:p>
        </w:tc>
        <w:tc>
          <w:tcPr>
            <w:tcW w:w="1477" w:type="dxa"/>
            <w:tcBorders>
              <w:top w:val="nil"/>
              <w:left w:val="nil"/>
              <w:bottom w:val="single" w:sz="4" w:space="0" w:color="C0C0C0"/>
              <w:right w:val="single" w:sz="4" w:space="0" w:color="000000"/>
            </w:tcBorders>
            <w:shd w:val="clear" w:color="auto" w:fill="auto"/>
            <w:noWrap/>
            <w:vAlign w:val="center"/>
            <w:hideMark/>
          </w:tcPr>
          <w:p w14:paraId="3D005EF9"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52485398"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3BBBBF97"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7B6C3897" w14:textId="77777777" w:rsidTr="00E54445">
        <w:trPr>
          <w:trHeight w:val="276"/>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013F602"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0622</w:t>
            </w:r>
          </w:p>
        </w:tc>
        <w:tc>
          <w:tcPr>
            <w:tcW w:w="5133" w:type="dxa"/>
            <w:tcBorders>
              <w:top w:val="single" w:sz="4" w:space="0" w:color="C0C0C0"/>
              <w:left w:val="nil"/>
              <w:bottom w:val="single" w:sz="4" w:space="0" w:color="C0C0C0"/>
              <w:right w:val="nil"/>
            </w:tcBorders>
            <w:shd w:val="clear" w:color="auto" w:fill="auto"/>
            <w:vAlign w:val="center"/>
            <w:hideMark/>
          </w:tcPr>
          <w:p w14:paraId="58D174FB"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Gotovi proizvodi</w:t>
            </w:r>
          </w:p>
        </w:tc>
        <w:tc>
          <w:tcPr>
            <w:tcW w:w="608" w:type="dxa"/>
            <w:tcBorders>
              <w:top w:val="nil"/>
              <w:left w:val="single" w:sz="4" w:space="0" w:color="auto"/>
              <w:bottom w:val="single" w:sz="4" w:space="0" w:color="C0C0C0"/>
              <w:right w:val="single" w:sz="4" w:space="0" w:color="auto"/>
            </w:tcBorders>
            <w:shd w:val="clear" w:color="auto" w:fill="auto"/>
            <w:noWrap/>
            <w:vAlign w:val="center"/>
            <w:hideMark/>
          </w:tcPr>
          <w:p w14:paraId="76819B3F"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072</w:t>
            </w:r>
          </w:p>
        </w:tc>
        <w:tc>
          <w:tcPr>
            <w:tcW w:w="1477" w:type="dxa"/>
            <w:tcBorders>
              <w:top w:val="nil"/>
              <w:left w:val="nil"/>
              <w:bottom w:val="single" w:sz="4" w:space="0" w:color="C0C0C0"/>
              <w:right w:val="single" w:sz="4" w:space="0" w:color="000000"/>
            </w:tcBorders>
            <w:shd w:val="clear" w:color="auto" w:fill="auto"/>
            <w:noWrap/>
            <w:vAlign w:val="center"/>
            <w:hideMark/>
          </w:tcPr>
          <w:p w14:paraId="652DA676"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nil"/>
              <w:left w:val="nil"/>
              <w:bottom w:val="single" w:sz="4" w:space="0" w:color="C0C0C0"/>
              <w:right w:val="single" w:sz="4" w:space="0" w:color="000000"/>
            </w:tcBorders>
            <w:shd w:val="clear" w:color="auto" w:fill="auto"/>
            <w:noWrap/>
            <w:vAlign w:val="center"/>
            <w:hideMark/>
          </w:tcPr>
          <w:p w14:paraId="2357F055"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nil"/>
              <w:left w:val="nil"/>
              <w:bottom w:val="single" w:sz="4" w:space="0" w:color="C0C0C0"/>
              <w:right w:val="single" w:sz="4" w:space="0" w:color="auto"/>
            </w:tcBorders>
            <w:shd w:val="clear" w:color="auto" w:fill="auto"/>
            <w:noWrap/>
            <w:vAlign w:val="center"/>
            <w:hideMark/>
          </w:tcPr>
          <w:p w14:paraId="7FABC331"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D96A40" w:rsidRPr="004B434C" w14:paraId="45A6FEF5" w14:textId="77777777" w:rsidTr="00E54445">
        <w:trPr>
          <w:trHeight w:val="276"/>
        </w:trPr>
        <w:tc>
          <w:tcPr>
            <w:tcW w:w="761"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01C3FA8F"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063</w:t>
            </w:r>
          </w:p>
        </w:tc>
        <w:tc>
          <w:tcPr>
            <w:tcW w:w="5133" w:type="dxa"/>
            <w:tcBorders>
              <w:top w:val="single" w:sz="4" w:space="0" w:color="C0C0C0"/>
              <w:left w:val="nil"/>
              <w:bottom w:val="single" w:sz="4" w:space="0" w:color="auto"/>
              <w:right w:val="nil"/>
            </w:tcBorders>
            <w:shd w:val="clear" w:color="auto" w:fill="auto"/>
            <w:vAlign w:val="center"/>
            <w:hideMark/>
          </w:tcPr>
          <w:p w14:paraId="5670039C"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Roba za daljnju prodaju</w:t>
            </w:r>
          </w:p>
        </w:tc>
        <w:tc>
          <w:tcPr>
            <w:tcW w:w="608"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22475257" w14:textId="77777777" w:rsidR="00D96A40" w:rsidRPr="004B434C" w:rsidRDefault="00D96A40"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073</w:t>
            </w:r>
          </w:p>
        </w:tc>
        <w:tc>
          <w:tcPr>
            <w:tcW w:w="1477" w:type="dxa"/>
            <w:tcBorders>
              <w:top w:val="single" w:sz="4" w:space="0" w:color="C0C0C0"/>
              <w:left w:val="nil"/>
              <w:bottom w:val="single" w:sz="4" w:space="0" w:color="auto"/>
              <w:right w:val="single" w:sz="4" w:space="0" w:color="000000"/>
            </w:tcBorders>
            <w:shd w:val="clear" w:color="auto" w:fill="auto"/>
            <w:noWrap/>
            <w:vAlign w:val="center"/>
            <w:hideMark/>
          </w:tcPr>
          <w:p w14:paraId="252E95D8"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77" w:type="dxa"/>
            <w:tcBorders>
              <w:top w:val="single" w:sz="4" w:space="0" w:color="C0C0C0"/>
              <w:left w:val="nil"/>
              <w:bottom w:val="single" w:sz="4" w:space="0" w:color="auto"/>
              <w:right w:val="single" w:sz="4" w:space="0" w:color="000000"/>
            </w:tcBorders>
            <w:shd w:val="clear" w:color="auto" w:fill="auto"/>
            <w:noWrap/>
            <w:vAlign w:val="center"/>
            <w:hideMark/>
          </w:tcPr>
          <w:p w14:paraId="073748D4" w14:textId="77777777" w:rsidR="00D96A40" w:rsidRPr="004B434C" w:rsidRDefault="00D96A40"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4" w:type="dxa"/>
            <w:tcBorders>
              <w:top w:val="single" w:sz="4" w:space="0" w:color="C0C0C0"/>
              <w:left w:val="nil"/>
              <w:bottom w:val="single" w:sz="4" w:space="0" w:color="auto"/>
              <w:right w:val="single" w:sz="4" w:space="0" w:color="auto"/>
            </w:tcBorders>
            <w:shd w:val="clear" w:color="auto" w:fill="auto"/>
            <w:noWrap/>
            <w:vAlign w:val="center"/>
            <w:hideMark/>
          </w:tcPr>
          <w:p w14:paraId="6EF199D2" w14:textId="77777777" w:rsidR="00D96A40" w:rsidRPr="004B434C" w:rsidRDefault="00D96A40"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bl>
    <w:p w14:paraId="44324DE4" w14:textId="77777777" w:rsidR="00E92599" w:rsidRDefault="00E92599" w:rsidP="00577710">
      <w:pPr>
        <w:overflowPunct/>
        <w:autoSpaceDE/>
        <w:autoSpaceDN/>
        <w:adjustRightInd/>
        <w:spacing w:after="0"/>
        <w:jc w:val="left"/>
        <w:textAlignment w:val="auto"/>
        <w:rPr>
          <w:rFonts w:cs="Arial"/>
          <w:noProof/>
          <w:sz w:val="18"/>
          <w:szCs w:val="18"/>
          <w:lang w:eastAsia="en-GB"/>
        </w:rPr>
        <w:sectPr w:rsidR="00E92599" w:rsidSect="004946F1">
          <w:headerReference w:type="default" r:id="rId24"/>
          <w:pgSz w:w="11909" w:h="16834" w:code="9"/>
          <w:pgMar w:top="1440" w:right="1440" w:bottom="1440" w:left="1440" w:header="1009" w:footer="720" w:gutter="0"/>
          <w:paperSrc w:first="7" w:other="7"/>
          <w:cols w:space="720"/>
          <w:docGrid w:linePitch="326"/>
        </w:sectPr>
      </w:pPr>
    </w:p>
    <w:tbl>
      <w:tblPr>
        <w:tblW w:w="10378" w:type="dxa"/>
        <w:tblInd w:w="-658" w:type="dxa"/>
        <w:tblLook w:val="04A0" w:firstRow="1" w:lastRow="0" w:firstColumn="1" w:lastColumn="0" w:noHBand="0" w:noVBand="1"/>
      </w:tblPr>
      <w:tblGrid>
        <w:gridCol w:w="763"/>
        <w:gridCol w:w="5151"/>
        <w:gridCol w:w="610"/>
        <w:gridCol w:w="1482"/>
        <w:gridCol w:w="1482"/>
        <w:gridCol w:w="890"/>
      </w:tblGrid>
      <w:tr w:rsidR="00577710" w:rsidRPr="004B434C" w14:paraId="18037FAF" w14:textId="77777777" w:rsidTr="00E54445">
        <w:trPr>
          <w:trHeight w:val="269"/>
        </w:trPr>
        <w:tc>
          <w:tcPr>
            <w:tcW w:w="763"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7FA22D74"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bookmarkStart w:id="2" w:name="_Hlk44313258"/>
            <w:r w:rsidRPr="004B434C">
              <w:rPr>
                <w:rFonts w:cs="Arial"/>
                <w:b/>
                <w:bCs/>
                <w:noProof/>
                <w:sz w:val="18"/>
                <w:szCs w:val="18"/>
                <w:lang w:eastAsia="en-GB"/>
              </w:rPr>
              <w:lastRenderedPageBreak/>
              <w:t>1</w:t>
            </w:r>
          </w:p>
        </w:tc>
        <w:tc>
          <w:tcPr>
            <w:tcW w:w="5151" w:type="dxa"/>
            <w:tcBorders>
              <w:top w:val="single" w:sz="4" w:space="0" w:color="auto"/>
              <w:left w:val="nil"/>
              <w:bottom w:val="single" w:sz="4" w:space="0" w:color="C0C0C0"/>
              <w:right w:val="nil"/>
            </w:tcBorders>
            <w:shd w:val="clear" w:color="auto" w:fill="auto"/>
            <w:vAlign w:val="center"/>
            <w:hideMark/>
          </w:tcPr>
          <w:p w14:paraId="0BB6AF95"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Financijska imovina (AOP 075+083+100+105+125+133+142)</w:t>
            </w:r>
          </w:p>
        </w:tc>
        <w:tc>
          <w:tcPr>
            <w:tcW w:w="610"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7A7AA51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074</w:t>
            </w:r>
          </w:p>
        </w:tc>
        <w:tc>
          <w:tcPr>
            <w:tcW w:w="1482" w:type="dxa"/>
            <w:tcBorders>
              <w:top w:val="single" w:sz="4" w:space="0" w:color="auto"/>
              <w:left w:val="nil"/>
              <w:bottom w:val="single" w:sz="4" w:space="0" w:color="C0C0C0"/>
              <w:right w:val="single" w:sz="4" w:space="0" w:color="000000"/>
            </w:tcBorders>
            <w:shd w:val="pct25" w:color="C0C0C0" w:fill="auto"/>
            <w:noWrap/>
            <w:vAlign w:val="center"/>
            <w:hideMark/>
          </w:tcPr>
          <w:p w14:paraId="4E1C6BE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79,411,592</w:t>
            </w:r>
          </w:p>
        </w:tc>
        <w:tc>
          <w:tcPr>
            <w:tcW w:w="1482" w:type="dxa"/>
            <w:tcBorders>
              <w:top w:val="single" w:sz="4" w:space="0" w:color="auto"/>
              <w:left w:val="nil"/>
              <w:bottom w:val="single" w:sz="4" w:space="0" w:color="C0C0C0"/>
              <w:right w:val="single" w:sz="4" w:space="0" w:color="000000"/>
            </w:tcBorders>
            <w:shd w:val="pct25" w:color="C0C0C0" w:fill="auto"/>
            <w:noWrap/>
            <w:vAlign w:val="center"/>
            <w:hideMark/>
          </w:tcPr>
          <w:p w14:paraId="3363486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96,598,662</w:t>
            </w:r>
          </w:p>
        </w:tc>
        <w:tc>
          <w:tcPr>
            <w:tcW w:w="889" w:type="dxa"/>
            <w:tcBorders>
              <w:top w:val="single" w:sz="4" w:space="0" w:color="auto"/>
              <w:left w:val="nil"/>
              <w:bottom w:val="single" w:sz="4" w:space="0" w:color="C0C0C0"/>
              <w:right w:val="single" w:sz="4" w:space="0" w:color="auto"/>
            </w:tcBorders>
            <w:shd w:val="clear" w:color="auto" w:fill="auto"/>
            <w:noWrap/>
            <w:vAlign w:val="center"/>
            <w:hideMark/>
          </w:tcPr>
          <w:p w14:paraId="02DDF4C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121.6</w:t>
            </w:r>
          </w:p>
        </w:tc>
      </w:tr>
      <w:bookmarkEnd w:id="2"/>
      <w:tr w:rsidR="00577710" w:rsidRPr="004B434C" w14:paraId="39E3E45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94621C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w:t>
            </w:r>
          </w:p>
        </w:tc>
        <w:tc>
          <w:tcPr>
            <w:tcW w:w="5151" w:type="dxa"/>
            <w:tcBorders>
              <w:top w:val="single" w:sz="4" w:space="0" w:color="C0C0C0"/>
              <w:left w:val="nil"/>
              <w:bottom w:val="single" w:sz="4" w:space="0" w:color="C0C0C0"/>
              <w:right w:val="nil"/>
            </w:tcBorders>
            <w:shd w:val="clear" w:color="auto" w:fill="auto"/>
            <w:vAlign w:val="center"/>
            <w:hideMark/>
          </w:tcPr>
          <w:p w14:paraId="728BECB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Novac u banci i blagajni (AOP 076+080+081+082)</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D06407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075</w:t>
            </w:r>
          </w:p>
        </w:tc>
        <w:tc>
          <w:tcPr>
            <w:tcW w:w="1482" w:type="dxa"/>
            <w:tcBorders>
              <w:top w:val="nil"/>
              <w:left w:val="nil"/>
              <w:bottom w:val="single" w:sz="4" w:space="0" w:color="C0C0C0"/>
              <w:right w:val="single" w:sz="4" w:space="0" w:color="000000"/>
            </w:tcBorders>
            <w:shd w:val="pct25" w:color="C0C0C0" w:fill="auto"/>
            <w:noWrap/>
            <w:vAlign w:val="center"/>
            <w:hideMark/>
          </w:tcPr>
          <w:p w14:paraId="73E3F06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13,285,203</w:t>
            </w:r>
          </w:p>
        </w:tc>
        <w:tc>
          <w:tcPr>
            <w:tcW w:w="1482" w:type="dxa"/>
            <w:tcBorders>
              <w:top w:val="nil"/>
              <w:left w:val="nil"/>
              <w:bottom w:val="single" w:sz="4" w:space="0" w:color="C0C0C0"/>
              <w:right w:val="single" w:sz="4" w:space="0" w:color="000000"/>
            </w:tcBorders>
            <w:shd w:val="pct25" w:color="C0C0C0" w:fill="auto"/>
            <w:noWrap/>
            <w:vAlign w:val="center"/>
            <w:hideMark/>
          </w:tcPr>
          <w:p w14:paraId="0A8B14F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35,057,831</w:t>
            </w:r>
          </w:p>
        </w:tc>
        <w:tc>
          <w:tcPr>
            <w:tcW w:w="889" w:type="dxa"/>
            <w:tcBorders>
              <w:top w:val="nil"/>
              <w:left w:val="nil"/>
              <w:bottom w:val="single" w:sz="4" w:space="0" w:color="C0C0C0"/>
              <w:right w:val="single" w:sz="4" w:space="0" w:color="auto"/>
            </w:tcBorders>
            <w:shd w:val="clear" w:color="auto" w:fill="auto"/>
            <w:noWrap/>
            <w:vAlign w:val="center"/>
            <w:hideMark/>
          </w:tcPr>
          <w:p w14:paraId="14AFDDF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263.9</w:t>
            </w:r>
          </w:p>
        </w:tc>
      </w:tr>
      <w:tr w:rsidR="00577710" w:rsidRPr="004B434C" w14:paraId="1CD51258"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6BC992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111</w:t>
            </w:r>
          </w:p>
        </w:tc>
        <w:tc>
          <w:tcPr>
            <w:tcW w:w="5151" w:type="dxa"/>
            <w:tcBorders>
              <w:top w:val="single" w:sz="4" w:space="0" w:color="C0C0C0"/>
              <w:left w:val="nil"/>
              <w:bottom w:val="single" w:sz="4" w:space="0" w:color="C0C0C0"/>
              <w:right w:val="nil"/>
            </w:tcBorders>
            <w:shd w:val="clear" w:color="auto" w:fill="auto"/>
            <w:vAlign w:val="center"/>
            <w:hideMark/>
          </w:tcPr>
          <w:p w14:paraId="3C4B5C8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Novac u banci (AOP 077 do 079)</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22A9E3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076</w:t>
            </w:r>
          </w:p>
        </w:tc>
        <w:tc>
          <w:tcPr>
            <w:tcW w:w="1482" w:type="dxa"/>
            <w:tcBorders>
              <w:top w:val="nil"/>
              <w:left w:val="nil"/>
              <w:bottom w:val="single" w:sz="4" w:space="0" w:color="C0C0C0"/>
              <w:right w:val="single" w:sz="4" w:space="0" w:color="000000"/>
            </w:tcBorders>
            <w:shd w:val="pct25" w:color="C0C0C0" w:fill="auto"/>
            <w:noWrap/>
            <w:vAlign w:val="center"/>
            <w:hideMark/>
          </w:tcPr>
          <w:p w14:paraId="2804434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13,285,093</w:t>
            </w:r>
          </w:p>
        </w:tc>
        <w:tc>
          <w:tcPr>
            <w:tcW w:w="1482" w:type="dxa"/>
            <w:tcBorders>
              <w:top w:val="nil"/>
              <w:left w:val="nil"/>
              <w:bottom w:val="single" w:sz="4" w:space="0" w:color="C0C0C0"/>
              <w:right w:val="single" w:sz="4" w:space="0" w:color="000000"/>
            </w:tcBorders>
            <w:shd w:val="pct25" w:color="C0C0C0" w:fill="auto"/>
            <w:noWrap/>
            <w:vAlign w:val="center"/>
            <w:hideMark/>
          </w:tcPr>
          <w:p w14:paraId="4696B7F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35,057,601</w:t>
            </w:r>
          </w:p>
        </w:tc>
        <w:tc>
          <w:tcPr>
            <w:tcW w:w="889" w:type="dxa"/>
            <w:tcBorders>
              <w:top w:val="nil"/>
              <w:left w:val="nil"/>
              <w:bottom w:val="single" w:sz="4" w:space="0" w:color="C0C0C0"/>
              <w:right w:val="single" w:sz="4" w:space="0" w:color="auto"/>
            </w:tcBorders>
            <w:shd w:val="clear" w:color="auto" w:fill="auto"/>
            <w:noWrap/>
            <w:vAlign w:val="center"/>
            <w:hideMark/>
          </w:tcPr>
          <w:p w14:paraId="1F1C542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263.9</w:t>
            </w:r>
          </w:p>
        </w:tc>
      </w:tr>
      <w:tr w:rsidR="00577710" w:rsidRPr="004B434C" w14:paraId="33391C11"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52D79F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1111</w:t>
            </w:r>
          </w:p>
        </w:tc>
        <w:tc>
          <w:tcPr>
            <w:tcW w:w="5151" w:type="dxa"/>
            <w:tcBorders>
              <w:top w:val="single" w:sz="4" w:space="0" w:color="C0C0C0"/>
              <w:left w:val="nil"/>
              <w:bottom w:val="single" w:sz="4" w:space="0" w:color="C0C0C0"/>
              <w:right w:val="nil"/>
            </w:tcBorders>
            <w:shd w:val="clear" w:color="auto" w:fill="auto"/>
            <w:vAlign w:val="center"/>
            <w:hideMark/>
          </w:tcPr>
          <w:p w14:paraId="2CAC8A7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Novac na računu kod tuzemnih poslovnih banaka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249B91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077</w:t>
            </w:r>
          </w:p>
        </w:tc>
        <w:tc>
          <w:tcPr>
            <w:tcW w:w="1482" w:type="dxa"/>
            <w:tcBorders>
              <w:top w:val="nil"/>
              <w:left w:val="nil"/>
              <w:bottom w:val="single" w:sz="4" w:space="0" w:color="C0C0C0"/>
              <w:right w:val="single" w:sz="4" w:space="0" w:color="000000"/>
            </w:tcBorders>
            <w:shd w:val="clear" w:color="auto" w:fill="auto"/>
            <w:noWrap/>
            <w:vAlign w:val="center"/>
            <w:hideMark/>
          </w:tcPr>
          <w:p w14:paraId="114FC0B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13,285,093</w:t>
            </w:r>
          </w:p>
        </w:tc>
        <w:tc>
          <w:tcPr>
            <w:tcW w:w="1482" w:type="dxa"/>
            <w:tcBorders>
              <w:top w:val="nil"/>
              <w:left w:val="nil"/>
              <w:bottom w:val="single" w:sz="4" w:space="0" w:color="C0C0C0"/>
              <w:right w:val="single" w:sz="4" w:space="0" w:color="000000"/>
            </w:tcBorders>
            <w:shd w:val="clear" w:color="auto" w:fill="auto"/>
            <w:noWrap/>
            <w:vAlign w:val="center"/>
            <w:hideMark/>
          </w:tcPr>
          <w:p w14:paraId="3BA0057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35,057,601</w:t>
            </w:r>
          </w:p>
        </w:tc>
        <w:tc>
          <w:tcPr>
            <w:tcW w:w="889" w:type="dxa"/>
            <w:tcBorders>
              <w:top w:val="nil"/>
              <w:left w:val="nil"/>
              <w:bottom w:val="single" w:sz="4" w:space="0" w:color="C0C0C0"/>
              <w:right w:val="single" w:sz="4" w:space="0" w:color="auto"/>
            </w:tcBorders>
            <w:shd w:val="clear" w:color="auto" w:fill="auto"/>
            <w:noWrap/>
            <w:vAlign w:val="center"/>
            <w:hideMark/>
          </w:tcPr>
          <w:p w14:paraId="04FE84C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263.9</w:t>
            </w:r>
          </w:p>
        </w:tc>
      </w:tr>
      <w:tr w:rsidR="00577710" w:rsidRPr="004B434C" w14:paraId="7626174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0F6741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1112</w:t>
            </w:r>
          </w:p>
        </w:tc>
        <w:tc>
          <w:tcPr>
            <w:tcW w:w="5151" w:type="dxa"/>
            <w:tcBorders>
              <w:top w:val="single" w:sz="4" w:space="0" w:color="C0C0C0"/>
              <w:left w:val="nil"/>
              <w:bottom w:val="single" w:sz="4" w:space="0" w:color="C0C0C0"/>
              <w:right w:val="nil"/>
            </w:tcBorders>
            <w:shd w:val="clear" w:color="auto" w:fill="auto"/>
            <w:vAlign w:val="center"/>
            <w:hideMark/>
          </w:tcPr>
          <w:p w14:paraId="79D188B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Novac na računu kod inozemnih poslovnih banaka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6771BA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078</w:t>
            </w:r>
          </w:p>
        </w:tc>
        <w:tc>
          <w:tcPr>
            <w:tcW w:w="1482" w:type="dxa"/>
            <w:tcBorders>
              <w:top w:val="nil"/>
              <w:left w:val="nil"/>
              <w:bottom w:val="single" w:sz="4" w:space="0" w:color="C0C0C0"/>
              <w:right w:val="single" w:sz="4" w:space="0" w:color="000000"/>
            </w:tcBorders>
            <w:shd w:val="clear" w:color="auto" w:fill="auto"/>
            <w:noWrap/>
            <w:vAlign w:val="center"/>
            <w:hideMark/>
          </w:tcPr>
          <w:p w14:paraId="526C34E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1C37338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0CC17EB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8B6AB9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E58DE5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1113</w:t>
            </w:r>
          </w:p>
        </w:tc>
        <w:tc>
          <w:tcPr>
            <w:tcW w:w="5151" w:type="dxa"/>
            <w:tcBorders>
              <w:top w:val="single" w:sz="4" w:space="0" w:color="C0C0C0"/>
              <w:left w:val="nil"/>
              <w:bottom w:val="single" w:sz="4" w:space="0" w:color="C0C0C0"/>
              <w:right w:val="nil"/>
            </w:tcBorders>
            <w:shd w:val="clear" w:color="auto" w:fill="auto"/>
            <w:vAlign w:val="center"/>
            <w:hideMark/>
          </w:tcPr>
          <w:p w14:paraId="22572CC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Prijelazni račun</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55E1229"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079</w:t>
            </w:r>
          </w:p>
        </w:tc>
        <w:tc>
          <w:tcPr>
            <w:tcW w:w="1482" w:type="dxa"/>
            <w:tcBorders>
              <w:top w:val="nil"/>
              <w:left w:val="nil"/>
              <w:bottom w:val="single" w:sz="4" w:space="0" w:color="C0C0C0"/>
              <w:right w:val="single" w:sz="4" w:space="0" w:color="000000"/>
            </w:tcBorders>
            <w:shd w:val="clear" w:color="auto" w:fill="auto"/>
            <w:noWrap/>
            <w:vAlign w:val="center"/>
            <w:hideMark/>
          </w:tcPr>
          <w:p w14:paraId="04EB5B0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540FF4D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0331632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1F0FA8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2E1651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112</w:t>
            </w:r>
          </w:p>
        </w:tc>
        <w:tc>
          <w:tcPr>
            <w:tcW w:w="5151" w:type="dxa"/>
            <w:tcBorders>
              <w:top w:val="single" w:sz="4" w:space="0" w:color="C0C0C0"/>
              <w:left w:val="nil"/>
              <w:bottom w:val="single" w:sz="4" w:space="0" w:color="C0C0C0"/>
              <w:right w:val="nil"/>
            </w:tcBorders>
            <w:shd w:val="clear" w:color="auto" w:fill="auto"/>
            <w:vAlign w:val="center"/>
            <w:hideMark/>
          </w:tcPr>
          <w:p w14:paraId="0BF0452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Izdvojena novčana sredstva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B98BCB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080</w:t>
            </w:r>
          </w:p>
        </w:tc>
        <w:tc>
          <w:tcPr>
            <w:tcW w:w="1482" w:type="dxa"/>
            <w:tcBorders>
              <w:top w:val="nil"/>
              <w:left w:val="nil"/>
              <w:bottom w:val="single" w:sz="4" w:space="0" w:color="C0C0C0"/>
              <w:right w:val="single" w:sz="4" w:space="0" w:color="000000"/>
            </w:tcBorders>
            <w:shd w:val="clear" w:color="auto" w:fill="auto"/>
            <w:noWrap/>
            <w:vAlign w:val="center"/>
            <w:hideMark/>
          </w:tcPr>
          <w:p w14:paraId="4D8B5A2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760F003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888C4C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720E7B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4C8D64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113</w:t>
            </w:r>
          </w:p>
        </w:tc>
        <w:tc>
          <w:tcPr>
            <w:tcW w:w="5151" w:type="dxa"/>
            <w:tcBorders>
              <w:top w:val="single" w:sz="4" w:space="0" w:color="C0C0C0"/>
              <w:left w:val="nil"/>
              <w:bottom w:val="single" w:sz="4" w:space="0" w:color="C0C0C0"/>
              <w:right w:val="nil"/>
            </w:tcBorders>
            <w:shd w:val="clear" w:color="auto" w:fill="auto"/>
            <w:vAlign w:val="center"/>
            <w:hideMark/>
          </w:tcPr>
          <w:p w14:paraId="67D140B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Novac u blagajni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1ACFEB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081</w:t>
            </w:r>
          </w:p>
        </w:tc>
        <w:tc>
          <w:tcPr>
            <w:tcW w:w="1482" w:type="dxa"/>
            <w:tcBorders>
              <w:top w:val="nil"/>
              <w:left w:val="nil"/>
              <w:bottom w:val="single" w:sz="4" w:space="0" w:color="C0C0C0"/>
              <w:right w:val="single" w:sz="4" w:space="0" w:color="000000"/>
            </w:tcBorders>
            <w:shd w:val="clear" w:color="auto" w:fill="auto"/>
            <w:noWrap/>
            <w:vAlign w:val="center"/>
            <w:hideMark/>
          </w:tcPr>
          <w:p w14:paraId="44B519A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w:t>
            </w:r>
          </w:p>
        </w:tc>
        <w:tc>
          <w:tcPr>
            <w:tcW w:w="1482" w:type="dxa"/>
            <w:tcBorders>
              <w:top w:val="nil"/>
              <w:left w:val="nil"/>
              <w:bottom w:val="single" w:sz="4" w:space="0" w:color="C0C0C0"/>
              <w:right w:val="single" w:sz="4" w:space="0" w:color="000000"/>
            </w:tcBorders>
            <w:shd w:val="clear" w:color="auto" w:fill="auto"/>
            <w:noWrap/>
            <w:vAlign w:val="center"/>
            <w:hideMark/>
          </w:tcPr>
          <w:p w14:paraId="72A5438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230</w:t>
            </w:r>
          </w:p>
        </w:tc>
        <w:tc>
          <w:tcPr>
            <w:tcW w:w="889" w:type="dxa"/>
            <w:tcBorders>
              <w:top w:val="nil"/>
              <w:left w:val="nil"/>
              <w:bottom w:val="single" w:sz="4" w:space="0" w:color="C0C0C0"/>
              <w:right w:val="single" w:sz="4" w:space="0" w:color="auto"/>
            </w:tcBorders>
            <w:shd w:val="clear" w:color="auto" w:fill="auto"/>
            <w:noWrap/>
            <w:vAlign w:val="center"/>
            <w:hideMark/>
          </w:tcPr>
          <w:p w14:paraId="491D610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209.1</w:t>
            </w:r>
          </w:p>
        </w:tc>
      </w:tr>
      <w:tr w:rsidR="00577710" w:rsidRPr="004B434C" w14:paraId="71EC2BF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465657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114</w:t>
            </w:r>
          </w:p>
        </w:tc>
        <w:tc>
          <w:tcPr>
            <w:tcW w:w="5151" w:type="dxa"/>
            <w:tcBorders>
              <w:top w:val="single" w:sz="4" w:space="0" w:color="C0C0C0"/>
              <w:left w:val="nil"/>
              <w:bottom w:val="single" w:sz="4" w:space="0" w:color="auto"/>
              <w:right w:val="nil"/>
            </w:tcBorders>
            <w:shd w:val="clear" w:color="auto" w:fill="auto"/>
            <w:vAlign w:val="center"/>
            <w:hideMark/>
          </w:tcPr>
          <w:p w14:paraId="10F1685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Vrijednosnice u blagajni</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83D4FC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082</w:t>
            </w:r>
          </w:p>
        </w:tc>
        <w:tc>
          <w:tcPr>
            <w:tcW w:w="1482" w:type="dxa"/>
            <w:tcBorders>
              <w:top w:val="nil"/>
              <w:left w:val="nil"/>
              <w:bottom w:val="single" w:sz="4" w:space="0" w:color="auto"/>
              <w:right w:val="single" w:sz="4" w:space="0" w:color="000000"/>
            </w:tcBorders>
            <w:shd w:val="clear" w:color="auto" w:fill="auto"/>
            <w:noWrap/>
            <w:vAlign w:val="center"/>
            <w:hideMark/>
          </w:tcPr>
          <w:p w14:paraId="0329CA7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auto"/>
              <w:right w:val="single" w:sz="4" w:space="0" w:color="000000"/>
            </w:tcBorders>
            <w:shd w:val="clear" w:color="auto" w:fill="auto"/>
            <w:noWrap/>
            <w:vAlign w:val="center"/>
            <w:hideMark/>
          </w:tcPr>
          <w:p w14:paraId="75496D9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auto"/>
              <w:right w:val="single" w:sz="4" w:space="0" w:color="auto"/>
            </w:tcBorders>
            <w:shd w:val="clear" w:color="auto" w:fill="auto"/>
            <w:noWrap/>
            <w:vAlign w:val="center"/>
            <w:hideMark/>
          </w:tcPr>
          <w:p w14:paraId="1CFEB18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3E07B03" w14:textId="77777777" w:rsidTr="00472F4D">
        <w:trPr>
          <w:trHeight w:val="206"/>
        </w:trPr>
        <w:tc>
          <w:tcPr>
            <w:tcW w:w="763"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0C6003A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w:t>
            </w:r>
          </w:p>
        </w:tc>
        <w:tc>
          <w:tcPr>
            <w:tcW w:w="5151" w:type="dxa"/>
            <w:tcBorders>
              <w:top w:val="single" w:sz="4" w:space="0" w:color="auto"/>
              <w:left w:val="nil"/>
              <w:bottom w:val="single" w:sz="4" w:space="0" w:color="auto"/>
              <w:right w:val="nil"/>
            </w:tcBorders>
            <w:shd w:val="clear" w:color="auto" w:fill="auto"/>
            <w:vAlign w:val="center"/>
            <w:hideMark/>
          </w:tcPr>
          <w:p w14:paraId="5A7975A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Depoziti, jamčevni polozi i potraživanja od radnika te za više plaćene poreze i ostalo </w:t>
            </w:r>
            <w:r w:rsidRPr="004B434C">
              <w:rPr>
                <w:rFonts w:cs="Arial"/>
                <w:noProof/>
                <w:sz w:val="18"/>
                <w:szCs w:val="18"/>
                <w:lang w:eastAsia="en-GB"/>
              </w:rPr>
              <w:br/>
              <w:t>(AOP 084+087+088+089+095)</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4AE1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083</w:t>
            </w:r>
          </w:p>
        </w:tc>
        <w:tc>
          <w:tcPr>
            <w:tcW w:w="1482" w:type="dxa"/>
            <w:tcBorders>
              <w:top w:val="single" w:sz="4" w:space="0" w:color="auto"/>
              <w:left w:val="nil"/>
              <w:bottom w:val="single" w:sz="4" w:space="0" w:color="auto"/>
              <w:right w:val="single" w:sz="4" w:space="0" w:color="000000"/>
            </w:tcBorders>
            <w:shd w:val="pct25" w:color="C0C0C0" w:fill="auto"/>
            <w:noWrap/>
            <w:vAlign w:val="center"/>
            <w:hideMark/>
          </w:tcPr>
          <w:p w14:paraId="48B86BD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63,317,028</w:t>
            </w:r>
          </w:p>
        </w:tc>
        <w:tc>
          <w:tcPr>
            <w:tcW w:w="1482" w:type="dxa"/>
            <w:tcBorders>
              <w:top w:val="single" w:sz="4" w:space="0" w:color="auto"/>
              <w:left w:val="nil"/>
              <w:bottom w:val="single" w:sz="4" w:space="0" w:color="auto"/>
              <w:right w:val="single" w:sz="4" w:space="0" w:color="000000"/>
            </w:tcBorders>
            <w:shd w:val="pct25" w:color="C0C0C0" w:fill="auto"/>
            <w:noWrap/>
            <w:vAlign w:val="center"/>
            <w:hideMark/>
          </w:tcPr>
          <w:p w14:paraId="660D369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58,105,038</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23F472A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91.8</w:t>
            </w:r>
          </w:p>
        </w:tc>
      </w:tr>
      <w:tr w:rsidR="00577710" w:rsidRPr="004B434C" w14:paraId="7FE5155F" w14:textId="77777777" w:rsidTr="00472F4D">
        <w:trPr>
          <w:trHeight w:val="269"/>
        </w:trPr>
        <w:tc>
          <w:tcPr>
            <w:tcW w:w="763"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05DC215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121</w:t>
            </w:r>
          </w:p>
        </w:tc>
        <w:tc>
          <w:tcPr>
            <w:tcW w:w="5151" w:type="dxa"/>
            <w:tcBorders>
              <w:top w:val="single" w:sz="4" w:space="0" w:color="auto"/>
              <w:left w:val="nil"/>
              <w:bottom w:val="single" w:sz="4" w:space="0" w:color="C0C0C0"/>
              <w:right w:val="nil"/>
            </w:tcBorders>
            <w:shd w:val="clear" w:color="auto" w:fill="auto"/>
            <w:vAlign w:val="center"/>
            <w:hideMark/>
          </w:tcPr>
          <w:p w14:paraId="68F70AB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Depoziti u bankama i ostalim financijskim institucijama (AOP 085+086)</w:t>
            </w:r>
          </w:p>
        </w:tc>
        <w:tc>
          <w:tcPr>
            <w:tcW w:w="610"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686437E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084</w:t>
            </w:r>
          </w:p>
        </w:tc>
        <w:tc>
          <w:tcPr>
            <w:tcW w:w="1482" w:type="dxa"/>
            <w:tcBorders>
              <w:top w:val="single" w:sz="4" w:space="0" w:color="auto"/>
              <w:left w:val="nil"/>
              <w:bottom w:val="single" w:sz="4" w:space="0" w:color="C0C0C0"/>
              <w:right w:val="single" w:sz="4" w:space="0" w:color="000000"/>
            </w:tcBorders>
            <w:shd w:val="pct25" w:color="C0C0C0" w:fill="auto"/>
            <w:noWrap/>
            <w:vAlign w:val="center"/>
            <w:hideMark/>
          </w:tcPr>
          <w:p w14:paraId="67C2403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45,670,065</w:t>
            </w:r>
          </w:p>
        </w:tc>
        <w:tc>
          <w:tcPr>
            <w:tcW w:w="1482" w:type="dxa"/>
            <w:tcBorders>
              <w:top w:val="single" w:sz="4" w:space="0" w:color="auto"/>
              <w:left w:val="nil"/>
              <w:bottom w:val="single" w:sz="4" w:space="0" w:color="C0C0C0"/>
              <w:right w:val="single" w:sz="4" w:space="0" w:color="000000"/>
            </w:tcBorders>
            <w:shd w:val="pct25" w:color="C0C0C0" w:fill="auto"/>
            <w:noWrap/>
            <w:vAlign w:val="center"/>
            <w:hideMark/>
          </w:tcPr>
          <w:p w14:paraId="22262B8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58,105,038</w:t>
            </w:r>
          </w:p>
        </w:tc>
        <w:tc>
          <w:tcPr>
            <w:tcW w:w="889" w:type="dxa"/>
            <w:tcBorders>
              <w:top w:val="single" w:sz="4" w:space="0" w:color="auto"/>
              <w:left w:val="nil"/>
              <w:bottom w:val="single" w:sz="4" w:space="0" w:color="C0C0C0"/>
              <w:right w:val="single" w:sz="4" w:space="0" w:color="auto"/>
            </w:tcBorders>
            <w:shd w:val="clear" w:color="auto" w:fill="auto"/>
            <w:noWrap/>
            <w:vAlign w:val="center"/>
            <w:hideMark/>
          </w:tcPr>
          <w:p w14:paraId="2D61116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127.2</w:t>
            </w:r>
          </w:p>
        </w:tc>
      </w:tr>
      <w:tr w:rsidR="00577710" w:rsidRPr="004B434C" w14:paraId="07ED9474"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271DAD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1211</w:t>
            </w:r>
          </w:p>
        </w:tc>
        <w:tc>
          <w:tcPr>
            <w:tcW w:w="5151" w:type="dxa"/>
            <w:tcBorders>
              <w:top w:val="single" w:sz="4" w:space="0" w:color="C0C0C0"/>
              <w:left w:val="nil"/>
              <w:bottom w:val="single" w:sz="4" w:space="0" w:color="C0C0C0"/>
              <w:right w:val="nil"/>
            </w:tcBorders>
            <w:shd w:val="clear" w:color="auto" w:fill="auto"/>
            <w:vAlign w:val="center"/>
            <w:hideMark/>
          </w:tcPr>
          <w:p w14:paraId="34E64C2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Depoziti u tuzemnim bankama i ostalim financijskim institucijama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203E49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085</w:t>
            </w:r>
          </w:p>
        </w:tc>
        <w:tc>
          <w:tcPr>
            <w:tcW w:w="1482" w:type="dxa"/>
            <w:tcBorders>
              <w:top w:val="nil"/>
              <w:left w:val="nil"/>
              <w:bottom w:val="single" w:sz="4" w:space="0" w:color="C0C0C0"/>
              <w:right w:val="single" w:sz="4" w:space="0" w:color="000000"/>
            </w:tcBorders>
            <w:shd w:val="clear" w:color="auto" w:fill="auto"/>
            <w:noWrap/>
            <w:vAlign w:val="center"/>
            <w:hideMark/>
          </w:tcPr>
          <w:p w14:paraId="6A650A5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45,670,065</w:t>
            </w:r>
          </w:p>
        </w:tc>
        <w:tc>
          <w:tcPr>
            <w:tcW w:w="1482" w:type="dxa"/>
            <w:tcBorders>
              <w:top w:val="nil"/>
              <w:left w:val="nil"/>
              <w:bottom w:val="single" w:sz="4" w:space="0" w:color="C0C0C0"/>
              <w:right w:val="single" w:sz="4" w:space="0" w:color="000000"/>
            </w:tcBorders>
            <w:shd w:val="clear" w:color="auto" w:fill="auto"/>
            <w:noWrap/>
            <w:vAlign w:val="center"/>
            <w:hideMark/>
          </w:tcPr>
          <w:p w14:paraId="414B4A4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58,105,038</w:t>
            </w:r>
          </w:p>
        </w:tc>
        <w:tc>
          <w:tcPr>
            <w:tcW w:w="889" w:type="dxa"/>
            <w:tcBorders>
              <w:top w:val="nil"/>
              <w:left w:val="nil"/>
              <w:bottom w:val="single" w:sz="4" w:space="0" w:color="C0C0C0"/>
              <w:right w:val="single" w:sz="4" w:space="0" w:color="auto"/>
            </w:tcBorders>
            <w:shd w:val="clear" w:color="auto" w:fill="auto"/>
            <w:noWrap/>
            <w:vAlign w:val="center"/>
            <w:hideMark/>
          </w:tcPr>
          <w:p w14:paraId="006D9B5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127.2</w:t>
            </w:r>
          </w:p>
        </w:tc>
      </w:tr>
      <w:tr w:rsidR="00577710" w:rsidRPr="004B434C" w14:paraId="1EAF9014"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064E7E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1212</w:t>
            </w:r>
          </w:p>
        </w:tc>
        <w:tc>
          <w:tcPr>
            <w:tcW w:w="5151" w:type="dxa"/>
            <w:tcBorders>
              <w:top w:val="single" w:sz="4" w:space="0" w:color="C0C0C0"/>
              <w:left w:val="nil"/>
              <w:bottom w:val="single" w:sz="4" w:space="0" w:color="C0C0C0"/>
              <w:right w:val="nil"/>
            </w:tcBorders>
            <w:shd w:val="clear" w:color="auto" w:fill="auto"/>
            <w:vAlign w:val="center"/>
            <w:hideMark/>
          </w:tcPr>
          <w:p w14:paraId="7A2266D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Depoziti u inozemnim bankama i ostalim financijskim institucijama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4D14D3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086</w:t>
            </w:r>
          </w:p>
        </w:tc>
        <w:tc>
          <w:tcPr>
            <w:tcW w:w="1482" w:type="dxa"/>
            <w:tcBorders>
              <w:top w:val="nil"/>
              <w:left w:val="nil"/>
              <w:bottom w:val="single" w:sz="4" w:space="0" w:color="C0C0C0"/>
              <w:right w:val="single" w:sz="4" w:space="0" w:color="000000"/>
            </w:tcBorders>
            <w:shd w:val="clear" w:color="auto" w:fill="auto"/>
            <w:noWrap/>
            <w:vAlign w:val="center"/>
            <w:hideMark/>
          </w:tcPr>
          <w:p w14:paraId="3C8CB09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7C5E863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5150AAA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36E74FE"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03706B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122</w:t>
            </w:r>
          </w:p>
        </w:tc>
        <w:tc>
          <w:tcPr>
            <w:tcW w:w="5151" w:type="dxa"/>
            <w:tcBorders>
              <w:top w:val="single" w:sz="4" w:space="0" w:color="C0C0C0"/>
              <w:left w:val="nil"/>
              <w:bottom w:val="single" w:sz="4" w:space="0" w:color="C0C0C0"/>
              <w:right w:val="nil"/>
            </w:tcBorders>
            <w:shd w:val="clear" w:color="auto" w:fill="auto"/>
            <w:vAlign w:val="center"/>
            <w:hideMark/>
          </w:tcPr>
          <w:p w14:paraId="6A095DD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Jamčevni polozi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461E64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087</w:t>
            </w:r>
          </w:p>
        </w:tc>
        <w:tc>
          <w:tcPr>
            <w:tcW w:w="1482" w:type="dxa"/>
            <w:tcBorders>
              <w:top w:val="nil"/>
              <w:left w:val="nil"/>
              <w:bottom w:val="single" w:sz="4" w:space="0" w:color="C0C0C0"/>
              <w:right w:val="single" w:sz="4" w:space="0" w:color="000000"/>
            </w:tcBorders>
            <w:shd w:val="clear" w:color="auto" w:fill="auto"/>
            <w:noWrap/>
            <w:vAlign w:val="center"/>
            <w:hideMark/>
          </w:tcPr>
          <w:p w14:paraId="3ACB540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2564946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E9CE0F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625053C"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F8AD5E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123</w:t>
            </w:r>
          </w:p>
        </w:tc>
        <w:tc>
          <w:tcPr>
            <w:tcW w:w="5151" w:type="dxa"/>
            <w:tcBorders>
              <w:top w:val="single" w:sz="4" w:space="0" w:color="C0C0C0"/>
              <w:left w:val="nil"/>
              <w:bottom w:val="single" w:sz="4" w:space="0" w:color="C0C0C0"/>
              <w:right w:val="nil"/>
            </w:tcBorders>
            <w:shd w:val="clear" w:color="auto" w:fill="auto"/>
            <w:vAlign w:val="center"/>
            <w:hideMark/>
          </w:tcPr>
          <w:p w14:paraId="4C3D613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od radnika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9C6D0A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088</w:t>
            </w:r>
          </w:p>
        </w:tc>
        <w:tc>
          <w:tcPr>
            <w:tcW w:w="1482" w:type="dxa"/>
            <w:tcBorders>
              <w:top w:val="nil"/>
              <w:left w:val="nil"/>
              <w:bottom w:val="single" w:sz="4" w:space="0" w:color="C0C0C0"/>
              <w:right w:val="single" w:sz="4" w:space="0" w:color="000000"/>
            </w:tcBorders>
            <w:shd w:val="clear" w:color="auto" w:fill="auto"/>
            <w:noWrap/>
            <w:vAlign w:val="center"/>
            <w:hideMark/>
          </w:tcPr>
          <w:p w14:paraId="0B3F321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127188A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8934E0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E8F380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546AC7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124</w:t>
            </w:r>
          </w:p>
        </w:tc>
        <w:tc>
          <w:tcPr>
            <w:tcW w:w="5151" w:type="dxa"/>
            <w:tcBorders>
              <w:top w:val="single" w:sz="4" w:space="0" w:color="C0C0C0"/>
              <w:left w:val="nil"/>
              <w:bottom w:val="single" w:sz="4" w:space="0" w:color="C0C0C0"/>
              <w:right w:val="nil"/>
            </w:tcBorders>
            <w:shd w:val="clear" w:color="auto" w:fill="auto"/>
            <w:vAlign w:val="center"/>
            <w:hideMark/>
          </w:tcPr>
          <w:p w14:paraId="4352E04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više plaćene poreze i doprinose (AOP 090 do 094)</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D73644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089</w:t>
            </w:r>
          </w:p>
        </w:tc>
        <w:tc>
          <w:tcPr>
            <w:tcW w:w="1482" w:type="dxa"/>
            <w:tcBorders>
              <w:top w:val="nil"/>
              <w:left w:val="nil"/>
              <w:bottom w:val="single" w:sz="4" w:space="0" w:color="C0C0C0"/>
              <w:right w:val="single" w:sz="4" w:space="0" w:color="000000"/>
            </w:tcBorders>
            <w:shd w:val="pct25" w:color="C0C0C0" w:fill="auto"/>
            <w:noWrap/>
            <w:vAlign w:val="center"/>
            <w:hideMark/>
          </w:tcPr>
          <w:p w14:paraId="2EDAD92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1CC8789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51C71C2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F9ED0E5"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765C2D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1241</w:t>
            </w:r>
          </w:p>
        </w:tc>
        <w:tc>
          <w:tcPr>
            <w:tcW w:w="5151" w:type="dxa"/>
            <w:tcBorders>
              <w:top w:val="single" w:sz="4" w:space="0" w:color="C0C0C0"/>
              <w:left w:val="nil"/>
              <w:bottom w:val="single" w:sz="4" w:space="0" w:color="C0C0C0"/>
              <w:right w:val="nil"/>
            </w:tcBorders>
            <w:shd w:val="clear" w:color="auto" w:fill="auto"/>
            <w:vAlign w:val="center"/>
            <w:hideMark/>
          </w:tcPr>
          <w:p w14:paraId="55F122A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Potraživanje za više plaćene poreze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ECA308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090</w:t>
            </w:r>
          </w:p>
        </w:tc>
        <w:tc>
          <w:tcPr>
            <w:tcW w:w="1482" w:type="dxa"/>
            <w:tcBorders>
              <w:top w:val="nil"/>
              <w:left w:val="nil"/>
              <w:bottom w:val="single" w:sz="4" w:space="0" w:color="C0C0C0"/>
              <w:right w:val="single" w:sz="4" w:space="0" w:color="000000"/>
            </w:tcBorders>
            <w:shd w:val="clear" w:color="auto" w:fill="auto"/>
            <w:noWrap/>
            <w:vAlign w:val="center"/>
            <w:hideMark/>
          </w:tcPr>
          <w:p w14:paraId="4DB3EA0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0A250F1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4AC0C05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E7E0A2F"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AC0C97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1242</w:t>
            </w:r>
          </w:p>
        </w:tc>
        <w:tc>
          <w:tcPr>
            <w:tcW w:w="5151" w:type="dxa"/>
            <w:tcBorders>
              <w:top w:val="single" w:sz="4" w:space="0" w:color="C0C0C0"/>
              <w:left w:val="nil"/>
              <w:bottom w:val="single" w:sz="4" w:space="0" w:color="C0C0C0"/>
              <w:right w:val="nil"/>
            </w:tcBorders>
            <w:shd w:val="clear" w:color="auto" w:fill="auto"/>
            <w:vAlign w:val="center"/>
            <w:hideMark/>
          </w:tcPr>
          <w:p w14:paraId="00FEBA9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porez na dodanu vrijednost kod obveznika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74A230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091</w:t>
            </w:r>
          </w:p>
        </w:tc>
        <w:tc>
          <w:tcPr>
            <w:tcW w:w="1482" w:type="dxa"/>
            <w:tcBorders>
              <w:top w:val="nil"/>
              <w:left w:val="nil"/>
              <w:bottom w:val="single" w:sz="4" w:space="0" w:color="C0C0C0"/>
              <w:right w:val="single" w:sz="4" w:space="0" w:color="000000"/>
            </w:tcBorders>
            <w:shd w:val="clear" w:color="auto" w:fill="auto"/>
            <w:noWrap/>
            <w:vAlign w:val="center"/>
            <w:hideMark/>
          </w:tcPr>
          <w:p w14:paraId="022F99E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772FA1E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963389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29CA83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459A27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1243</w:t>
            </w:r>
          </w:p>
        </w:tc>
        <w:tc>
          <w:tcPr>
            <w:tcW w:w="5151" w:type="dxa"/>
            <w:tcBorders>
              <w:top w:val="single" w:sz="4" w:space="0" w:color="C0C0C0"/>
              <w:left w:val="nil"/>
              <w:bottom w:val="single" w:sz="4" w:space="0" w:color="C0C0C0"/>
              <w:right w:val="nil"/>
            </w:tcBorders>
            <w:shd w:val="clear" w:color="auto" w:fill="auto"/>
            <w:vAlign w:val="center"/>
            <w:hideMark/>
          </w:tcPr>
          <w:p w14:paraId="2DBB612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više plaćene carine i carinske pristojbe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88B545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092</w:t>
            </w:r>
          </w:p>
        </w:tc>
        <w:tc>
          <w:tcPr>
            <w:tcW w:w="1482" w:type="dxa"/>
            <w:tcBorders>
              <w:top w:val="nil"/>
              <w:left w:val="nil"/>
              <w:bottom w:val="single" w:sz="4" w:space="0" w:color="C0C0C0"/>
              <w:right w:val="single" w:sz="4" w:space="0" w:color="000000"/>
            </w:tcBorders>
            <w:shd w:val="clear" w:color="auto" w:fill="auto"/>
            <w:noWrap/>
            <w:vAlign w:val="center"/>
            <w:hideMark/>
          </w:tcPr>
          <w:p w14:paraId="642E428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5DBBEB9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0D4B08C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49E7D99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EEE0B5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1244</w:t>
            </w:r>
          </w:p>
        </w:tc>
        <w:tc>
          <w:tcPr>
            <w:tcW w:w="5151" w:type="dxa"/>
            <w:tcBorders>
              <w:top w:val="single" w:sz="4" w:space="0" w:color="C0C0C0"/>
              <w:left w:val="nil"/>
              <w:bottom w:val="single" w:sz="4" w:space="0" w:color="C0C0C0"/>
              <w:right w:val="nil"/>
            </w:tcBorders>
            <w:shd w:val="clear" w:color="auto" w:fill="auto"/>
            <w:vAlign w:val="center"/>
            <w:hideMark/>
          </w:tcPr>
          <w:p w14:paraId="2D36D04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više plaćene ostale poreze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AE0A69B"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093</w:t>
            </w:r>
          </w:p>
        </w:tc>
        <w:tc>
          <w:tcPr>
            <w:tcW w:w="1482" w:type="dxa"/>
            <w:tcBorders>
              <w:top w:val="nil"/>
              <w:left w:val="nil"/>
              <w:bottom w:val="single" w:sz="4" w:space="0" w:color="C0C0C0"/>
              <w:right w:val="single" w:sz="4" w:space="0" w:color="000000"/>
            </w:tcBorders>
            <w:shd w:val="clear" w:color="auto" w:fill="auto"/>
            <w:noWrap/>
            <w:vAlign w:val="center"/>
            <w:hideMark/>
          </w:tcPr>
          <w:p w14:paraId="0764635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31441B6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CDC48F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1BF2E8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E932FA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1245</w:t>
            </w:r>
          </w:p>
        </w:tc>
        <w:tc>
          <w:tcPr>
            <w:tcW w:w="5151" w:type="dxa"/>
            <w:tcBorders>
              <w:top w:val="single" w:sz="4" w:space="0" w:color="C0C0C0"/>
              <w:left w:val="nil"/>
              <w:bottom w:val="single" w:sz="4" w:space="0" w:color="C0C0C0"/>
              <w:right w:val="nil"/>
            </w:tcBorders>
            <w:shd w:val="clear" w:color="auto" w:fill="auto"/>
            <w:vAlign w:val="center"/>
            <w:hideMark/>
          </w:tcPr>
          <w:p w14:paraId="4F96E8B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više plaćene doprinose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B69806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094</w:t>
            </w:r>
          </w:p>
        </w:tc>
        <w:tc>
          <w:tcPr>
            <w:tcW w:w="1482" w:type="dxa"/>
            <w:tcBorders>
              <w:top w:val="nil"/>
              <w:left w:val="nil"/>
              <w:bottom w:val="single" w:sz="4" w:space="0" w:color="C0C0C0"/>
              <w:right w:val="single" w:sz="4" w:space="0" w:color="000000"/>
            </w:tcBorders>
            <w:shd w:val="clear" w:color="auto" w:fill="auto"/>
            <w:noWrap/>
            <w:vAlign w:val="center"/>
            <w:hideMark/>
          </w:tcPr>
          <w:p w14:paraId="4970C34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0600EB1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C4798D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C1E728E"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E6889F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129</w:t>
            </w:r>
          </w:p>
        </w:tc>
        <w:tc>
          <w:tcPr>
            <w:tcW w:w="5151" w:type="dxa"/>
            <w:tcBorders>
              <w:top w:val="single" w:sz="4" w:space="0" w:color="C0C0C0"/>
              <w:left w:val="nil"/>
              <w:bottom w:val="single" w:sz="4" w:space="0" w:color="C0C0C0"/>
              <w:right w:val="nil"/>
            </w:tcBorders>
            <w:shd w:val="clear" w:color="auto" w:fill="auto"/>
            <w:vAlign w:val="center"/>
            <w:hideMark/>
          </w:tcPr>
          <w:p w14:paraId="3B82C1C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Ostala potraživanja (AOP 096 do 099)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2507D02"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095</w:t>
            </w:r>
          </w:p>
        </w:tc>
        <w:tc>
          <w:tcPr>
            <w:tcW w:w="1482" w:type="dxa"/>
            <w:tcBorders>
              <w:top w:val="nil"/>
              <w:left w:val="nil"/>
              <w:bottom w:val="single" w:sz="4" w:space="0" w:color="C0C0C0"/>
              <w:right w:val="single" w:sz="4" w:space="0" w:color="000000"/>
            </w:tcBorders>
            <w:shd w:val="pct25" w:color="C0C0C0" w:fill="auto"/>
            <w:noWrap/>
            <w:vAlign w:val="center"/>
            <w:hideMark/>
          </w:tcPr>
          <w:p w14:paraId="04D8726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17,646,963</w:t>
            </w:r>
          </w:p>
        </w:tc>
        <w:tc>
          <w:tcPr>
            <w:tcW w:w="1482" w:type="dxa"/>
            <w:tcBorders>
              <w:top w:val="nil"/>
              <w:left w:val="nil"/>
              <w:bottom w:val="single" w:sz="4" w:space="0" w:color="C0C0C0"/>
              <w:right w:val="single" w:sz="4" w:space="0" w:color="000000"/>
            </w:tcBorders>
            <w:shd w:val="pct25" w:color="C0C0C0" w:fill="auto"/>
            <w:noWrap/>
            <w:vAlign w:val="center"/>
            <w:hideMark/>
          </w:tcPr>
          <w:p w14:paraId="7EAA51A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670B6B4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0.0</w:t>
            </w:r>
          </w:p>
        </w:tc>
      </w:tr>
      <w:tr w:rsidR="00577710" w:rsidRPr="004B434C" w14:paraId="446F684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71D988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1291</w:t>
            </w:r>
          </w:p>
        </w:tc>
        <w:tc>
          <w:tcPr>
            <w:tcW w:w="5151" w:type="dxa"/>
            <w:tcBorders>
              <w:top w:val="single" w:sz="4" w:space="0" w:color="C0C0C0"/>
              <w:left w:val="nil"/>
              <w:bottom w:val="single" w:sz="4" w:space="0" w:color="C0C0C0"/>
              <w:right w:val="nil"/>
            </w:tcBorders>
            <w:shd w:val="clear" w:color="auto" w:fill="auto"/>
            <w:vAlign w:val="center"/>
            <w:hideMark/>
          </w:tcPr>
          <w:p w14:paraId="4571AFA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naknade koje se refundiraju</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56BE16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096</w:t>
            </w:r>
          </w:p>
        </w:tc>
        <w:tc>
          <w:tcPr>
            <w:tcW w:w="1482" w:type="dxa"/>
            <w:tcBorders>
              <w:top w:val="nil"/>
              <w:left w:val="nil"/>
              <w:bottom w:val="single" w:sz="4" w:space="0" w:color="C0C0C0"/>
              <w:right w:val="single" w:sz="4" w:space="0" w:color="000000"/>
            </w:tcBorders>
            <w:shd w:val="clear" w:color="auto" w:fill="auto"/>
            <w:noWrap/>
            <w:vAlign w:val="center"/>
            <w:hideMark/>
          </w:tcPr>
          <w:p w14:paraId="06B2D01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14E5A12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486421B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46DC9A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100B8C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1292</w:t>
            </w:r>
          </w:p>
        </w:tc>
        <w:tc>
          <w:tcPr>
            <w:tcW w:w="5151" w:type="dxa"/>
            <w:tcBorders>
              <w:top w:val="single" w:sz="4" w:space="0" w:color="C0C0C0"/>
              <w:left w:val="nil"/>
              <w:bottom w:val="single" w:sz="4" w:space="0" w:color="C0C0C0"/>
              <w:right w:val="nil"/>
            </w:tcBorders>
            <w:shd w:val="clear" w:color="auto" w:fill="auto"/>
            <w:vAlign w:val="center"/>
            <w:hideMark/>
          </w:tcPr>
          <w:p w14:paraId="13BE42C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naknade štete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513950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097</w:t>
            </w:r>
          </w:p>
        </w:tc>
        <w:tc>
          <w:tcPr>
            <w:tcW w:w="1482" w:type="dxa"/>
            <w:tcBorders>
              <w:top w:val="nil"/>
              <w:left w:val="nil"/>
              <w:bottom w:val="single" w:sz="4" w:space="0" w:color="C0C0C0"/>
              <w:right w:val="single" w:sz="4" w:space="0" w:color="000000"/>
            </w:tcBorders>
            <w:shd w:val="clear" w:color="auto" w:fill="auto"/>
            <w:noWrap/>
            <w:vAlign w:val="center"/>
            <w:hideMark/>
          </w:tcPr>
          <w:p w14:paraId="5B48BAE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1037A04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410B955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0371C2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2DE06B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1293</w:t>
            </w:r>
          </w:p>
        </w:tc>
        <w:tc>
          <w:tcPr>
            <w:tcW w:w="5151" w:type="dxa"/>
            <w:tcBorders>
              <w:top w:val="single" w:sz="4" w:space="0" w:color="C0C0C0"/>
              <w:left w:val="nil"/>
              <w:bottom w:val="single" w:sz="4" w:space="0" w:color="C0C0C0"/>
              <w:right w:val="nil"/>
            </w:tcBorders>
            <w:shd w:val="clear" w:color="auto" w:fill="auto"/>
            <w:vAlign w:val="center"/>
            <w:hideMark/>
          </w:tcPr>
          <w:p w14:paraId="0AB3E4C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predujmove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25BB74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098</w:t>
            </w:r>
          </w:p>
        </w:tc>
        <w:tc>
          <w:tcPr>
            <w:tcW w:w="1482" w:type="dxa"/>
            <w:tcBorders>
              <w:top w:val="nil"/>
              <w:left w:val="nil"/>
              <w:bottom w:val="single" w:sz="4" w:space="0" w:color="C0C0C0"/>
              <w:right w:val="single" w:sz="4" w:space="0" w:color="000000"/>
            </w:tcBorders>
            <w:shd w:val="clear" w:color="auto" w:fill="auto"/>
            <w:noWrap/>
            <w:vAlign w:val="center"/>
            <w:hideMark/>
          </w:tcPr>
          <w:p w14:paraId="0391E4C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17,646,963</w:t>
            </w:r>
          </w:p>
        </w:tc>
        <w:tc>
          <w:tcPr>
            <w:tcW w:w="1482" w:type="dxa"/>
            <w:tcBorders>
              <w:top w:val="nil"/>
              <w:left w:val="nil"/>
              <w:bottom w:val="single" w:sz="4" w:space="0" w:color="C0C0C0"/>
              <w:right w:val="single" w:sz="4" w:space="0" w:color="000000"/>
            </w:tcBorders>
            <w:shd w:val="clear" w:color="auto" w:fill="auto"/>
            <w:noWrap/>
            <w:vAlign w:val="center"/>
            <w:hideMark/>
          </w:tcPr>
          <w:p w14:paraId="0F014CB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FE85CA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0.0</w:t>
            </w:r>
          </w:p>
        </w:tc>
      </w:tr>
      <w:tr w:rsidR="00577710" w:rsidRPr="004B434C" w14:paraId="65299CC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D40DC5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1294</w:t>
            </w:r>
          </w:p>
        </w:tc>
        <w:tc>
          <w:tcPr>
            <w:tcW w:w="5151" w:type="dxa"/>
            <w:tcBorders>
              <w:top w:val="single" w:sz="4" w:space="0" w:color="C0C0C0"/>
              <w:left w:val="nil"/>
              <w:bottom w:val="single" w:sz="4" w:space="0" w:color="C0C0C0"/>
              <w:right w:val="nil"/>
            </w:tcBorders>
            <w:shd w:val="clear" w:color="auto" w:fill="auto"/>
            <w:vAlign w:val="center"/>
            <w:hideMark/>
          </w:tcPr>
          <w:p w14:paraId="6C50CD7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nespomenuta potraživanja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2E7375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099</w:t>
            </w:r>
          </w:p>
        </w:tc>
        <w:tc>
          <w:tcPr>
            <w:tcW w:w="1482" w:type="dxa"/>
            <w:tcBorders>
              <w:top w:val="nil"/>
              <w:left w:val="nil"/>
              <w:bottom w:val="single" w:sz="4" w:space="0" w:color="C0C0C0"/>
              <w:right w:val="single" w:sz="4" w:space="0" w:color="000000"/>
            </w:tcBorders>
            <w:shd w:val="clear" w:color="auto" w:fill="auto"/>
            <w:noWrap/>
            <w:vAlign w:val="center"/>
            <w:hideMark/>
          </w:tcPr>
          <w:p w14:paraId="2B4371E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55758EA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9EE471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47EC62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86FBE2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13</w:t>
            </w:r>
          </w:p>
        </w:tc>
        <w:tc>
          <w:tcPr>
            <w:tcW w:w="5151" w:type="dxa"/>
            <w:tcBorders>
              <w:top w:val="single" w:sz="4" w:space="0" w:color="C0C0C0"/>
              <w:left w:val="nil"/>
              <w:bottom w:val="single" w:sz="4" w:space="0" w:color="C0C0C0"/>
              <w:right w:val="nil"/>
            </w:tcBorders>
            <w:shd w:val="clear" w:color="auto" w:fill="auto"/>
            <w:vAlign w:val="center"/>
            <w:hideMark/>
          </w:tcPr>
          <w:p w14:paraId="41DECBC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Zajmovi (AOP 101+102+103-104)</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B3CD442"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100</w:t>
            </w:r>
          </w:p>
        </w:tc>
        <w:tc>
          <w:tcPr>
            <w:tcW w:w="1482" w:type="dxa"/>
            <w:tcBorders>
              <w:top w:val="nil"/>
              <w:left w:val="nil"/>
              <w:bottom w:val="single" w:sz="4" w:space="0" w:color="C0C0C0"/>
              <w:right w:val="single" w:sz="4" w:space="0" w:color="000000"/>
            </w:tcBorders>
            <w:shd w:val="pct25" w:color="C0C0C0" w:fill="auto"/>
            <w:noWrap/>
            <w:vAlign w:val="center"/>
            <w:hideMark/>
          </w:tcPr>
          <w:p w14:paraId="07A7B39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47A1192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0A4F6FC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069FD44"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E84C93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131</w:t>
            </w:r>
          </w:p>
        </w:tc>
        <w:tc>
          <w:tcPr>
            <w:tcW w:w="5151" w:type="dxa"/>
            <w:tcBorders>
              <w:top w:val="single" w:sz="4" w:space="0" w:color="C0C0C0"/>
              <w:left w:val="nil"/>
              <w:bottom w:val="single" w:sz="4" w:space="0" w:color="C0C0C0"/>
              <w:right w:val="nil"/>
            </w:tcBorders>
            <w:shd w:val="clear" w:color="auto" w:fill="auto"/>
            <w:vAlign w:val="center"/>
            <w:hideMark/>
          </w:tcPr>
          <w:p w14:paraId="3728374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Zajmovi građanima i kućanstvima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CDD285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101</w:t>
            </w:r>
          </w:p>
        </w:tc>
        <w:tc>
          <w:tcPr>
            <w:tcW w:w="1482" w:type="dxa"/>
            <w:tcBorders>
              <w:top w:val="nil"/>
              <w:left w:val="nil"/>
              <w:bottom w:val="single" w:sz="4" w:space="0" w:color="C0C0C0"/>
              <w:right w:val="single" w:sz="4" w:space="0" w:color="000000"/>
            </w:tcBorders>
            <w:shd w:val="clear" w:color="auto" w:fill="auto"/>
            <w:noWrap/>
            <w:vAlign w:val="center"/>
            <w:hideMark/>
          </w:tcPr>
          <w:p w14:paraId="6B603B2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65CA734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2B54D7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9178A7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D25D92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132</w:t>
            </w:r>
          </w:p>
        </w:tc>
        <w:tc>
          <w:tcPr>
            <w:tcW w:w="5151" w:type="dxa"/>
            <w:tcBorders>
              <w:top w:val="single" w:sz="4" w:space="0" w:color="C0C0C0"/>
              <w:left w:val="nil"/>
              <w:bottom w:val="single" w:sz="4" w:space="0" w:color="C0C0C0"/>
              <w:right w:val="nil"/>
            </w:tcBorders>
            <w:shd w:val="clear" w:color="auto" w:fill="auto"/>
            <w:vAlign w:val="center"/>
            <w:hideMark/>
          </w:tcPr>
          <w:p w14:paraId="50091AB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Zajmovi pravnim osobama koji obavljaju poduzetničku djelatnost</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851CA8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102</w:t>
            </w:r>
          </w:p>
        </w:tc>
        <w:tc>
          <w:tcPr>
            <w:tcW w:w="1482" w:type="dxa"/>
            <w:tcBorders>
              <w:top w:val="nil"/>
              <w:left w:val="nil"/>
              <w:bottom w:val="single" w:sz="4" w:space="0" w:color="C0C0C0"/>
              <w:right w:val="single" w:sz="4" w:space="0" w:color="000000"/>
            </w:tcBorders>
            <w:shd w:val="clear" w:color="auto" w:fill="auto"/>
            <w:noWrap/>
            <w:vAlign w:val="center"/>
            <w:hideMark/>
          </w:tcPr>
          <w:p w14:paraId="44D24DF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5304EE4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F36819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89C5838"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72747F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133</w:t>
            </w:r>
          </w:p>
        </w:tc>
        <w:tc>
          <w:tcPr>
            <w:tcW w:w="5151" w:type="dxa"/>
            <w:tcBorders>
              <w:top w:val="single" w:sz="4" w:space="0" w:color="C0C0C0"/>
              <w:left w:val="nil"/>
              <w:bottom w:val="single" w:sz="4" w:space="0" w:color="C0C0C0"/>
              <w:right w:val="nil"/>
            </w:tcBorders>
            <w:shd w:val="clear" w:color="auto" w:fill="auto"/>
            <w:vAlign w:val="center"/>
            <w:hideMark/>
          </w:tcPr>
          <w:p w14:paraId="49001DE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Zajmovi ostalim subjektima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4870A18"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103</w:t>
            </w:r>
          </w:p>
        </w:tc>
        <w:tc>
          <w:tcPr>
            <w:tcW w:w="1482" w:type="dxa"/>
            <w:tcBorders>
              <w:top w:val="nil"/>
              <w:left w:val="nil"/>
              <w:bottom w:val="single" w:sz="4" w:space="0" w:color="C0C0C0"/>
              <w:right w:val="single" w:sz="4" w:space="0" w:color="000000"/>
            </w:tcBorders>
            <w:shd w:val="clear" w:color="auto" w:fill="auto"/>
            <w:noWrap/>
            <w:vAlign w:val="center"/>
            <w:hideMark/>
          </w:tcPr>
          <w:p w14:paraId="6B9B0DE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3670AF2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BFB73F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C79BB05"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0F12A7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139</w:t>
            </w:r>
          </w:p>
        </w:tc>
        <w:tc>
          <w:tcPr>
            <w:tcW w:w="5151" w:type="dxa"/>
            <w:tcBorders>
              <w:top w:val="single" w:sz="4" w:space="0" w:color="C0C0C0"/>
              <w:left w:val="nil"/>
              <w:bottom w:val="single" w:sz="4" w:space="0" w:color="C0C0C0"/>
              <w:right w:val="nil"/>
            </w:tcBorders>
            <w:shd w:val="clear" w:color="auto" w:fill="auto"/>
            <w:vAlign w:val="center"/>
            <w:hideMark/>
          </w:tcPr>
          <w:p w14:paraId="7EF80EE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danih zajmova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D6143D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104</w:t>
            </w:r>
          </w:p>
        </w:tc>
        <w:tc>
          <w:tcPr>
            <w:tcW w:w="1482" w:type="dxa"/>
            <w:tcBorders>
              <w:top w:val="nil"/>
              <w:left w:val="nil"/>
              <w:bottom w:val="single" w:sz="4" w:space="0" w:color="C0C0C0"/>
              <w:right w:val="single" w:sz="4" w:space="0" w:color="000000"/>
            </w:tcBorders>
            <w:shd w:val="clear" w:color="auto" w:fill="auto"/>
            <w:noWrap/>
            <w:vAlign w:val="center"/>
            <w:hideMark/>
          </w:tcPr>
          <w:p w14:paraId="677422F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6D6E166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35D470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E68FD48"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508778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w:t>
            </w:r>
          </w:p>
        </w:tc>
        <w:tc>
          <w:tcPr>
            <w:tcW w:w="5151" w:type="dxa"/>
            <w:tcBorders>
              <w:top w:val="single" w:sz="4" w:space="0" w:color="C0C0C0"/>
              <w:left w:val="nil"/>
              <w:bottom w:val="single" w:sz="4" w:space="0" w:color="C0C0C0"/>
              <w:right w:val="nil"/>
            </w:tcBorders>
            <w:shd w:val="clear" w:color="auto" w:fill="auto"/>
            <w:vAlign w:val="center"/>
            <w:hideMark/>
          </w:tcPr>
          <w:p w14:paraId="30DD245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Vrijednosni papiri (AOP 106+109+112+115+118+121-124)</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EC727D2"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105</w:t>
            </w:r>
          </w:p>
        </w:tc>
        <w:tc>
          <w:tcPr>
            <w:tcW w:w="1482" w:type="dxa"/>
            <w:tcBorders>
              <w:top w:val="nil"/>
              <w:left w:val="nil"/>
              <w:bottom w:val="single" w:sz="4" w:space="0" w:color="C0C0C0"/>
              <w:right w:val="single" w:sz="4" w:space="0" w:color="000000"/>
            </w:tcBorders>
            <w:shd w:val="pct25" w:color="C0C0C0" w:fill="auto"/>
            <w:noWrap/>
            <w:vAlign w:val="center"/>
            <w:hideMark/>
          </w:tcPr>
          <w:p w14:paraId="294F687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6666D05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1153FEF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E81A96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CC98BC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141</w:t>
            </w:r>
          </w:p>
        </w:tc>
        <w:tc>
          <w:tcPr>
            <w:tcW w:w="5151" w:type="dxa"/>
            <w:tcBorders>
              <w:top w:val="single" w:sz="4" w:space="0" w:color="C0C0C0"/>
              <w:left w:val="nil"/>
              <w:bottom w:val="single" w:sz="4" w:space="0" w:color="C0C0C0"/>
              <w:right w:val="nil"/>
            </w:tcBorders>
            <w:shd w:val="clear" w:color="auto" w:fill="auto"/>
            <w:vAlign w:val="center"/>
            <w:hideMark/>
          </w:tcPr>
          <w:p w14:paraId="5B04E66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Čekovi (AOP 107+108)</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606E5F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106</w:t>
            </w:r>
          </w:p>
        </w:tc>
        <w:tc>
          <w:tcPr>
            <w:tcW w:w="1482" w:type="dxa"/>
            <w:tcBorders>
              <w:top w:val="nil"/>
              <w:left w:val="nil"/>
              <w:bottom w:val="single" w:sz="4" w:space="0" w:color="C0C0C0"/>
              <w:right w:val="single" w:sz="4" w:space="0" w:color="000000"/>
            </w:tcBorders>
            <w:shd w:val="pct25" w:color="C0C0C0" w:fill="auto"/>
            <w:noWrap/>
            <w:vAlign w:val="center"/>
            <w:hideMark/>
          </w:tcPr>
          <w:p w14:paraId="31B1F11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127A61C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7C0532F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53ABEB8"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F4D267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1411</w:t>
            </w:r>
          </w:p>
        </w:tc>
        <w:tc>
          <w:tcPr>
            <w:tcW w:w="5151" w:type="dxa"/>
            <w:tcBorders>
              <w:top w:val="single" w:sz="4" w:space="0" w:color="C0C0C0"/>
              <w:left w:val="nil"/>
              <w:bottom w:val="single" w:sz="4" w:space="0" w:color="C0C0C0"/>
              <w:right w:val="nil"/>
            </w:tcBorders>
            <w:shd w:val="clear" w:color="auto" w:fill="auto"/>
            <w:vAlign w:val="center"/>
            <w:hideMark/>
          </w:tcPr>
          <w:p w14:paraId="4DC89C4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Čekovi-tuzemni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420714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107</w:t>
            </w:r>
          </w:p>
        </w:tc>
        <w:tc>
          <w:tcPr>
            <w:tcW w:w="1482" w:type="dxa"/>
            <w:tcBorders>
              <w:top w:val="nil"/>
              <w:left w:val="nil"/>
              <w:bottom w:val="single" w:sz="4" w:space="0" w:color="C0C0C0"/>
              <w:right w:val="single" w:sz="4" w:space="0" w:color="000000"/>
            </w:tcBorders>
            <w:shd w:val="clear" w:color="auto" w:fill="auto"/>
            <w:noWrap/>
            <w:vAlign w:val="center"/>
            <w:hideMark/>
          </w:tcPr>
          <w:p w14:paraId="0BA601E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7AA3468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4D61D9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2AC691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9B3528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1412</w:t>
            </w:r>
          </w:p>
        </w:tc>
        <w:tc>
          <w:tcPr>
            <w:tcW w:w="5151" w:type="dxa"/>
            <w:tcBorders>
              <w:top w:val="single" w:sz="4" w:space="0" w:color="C0C0C0"/>
              <w:left w:val="nil"/>
              <w:bottom w:val="single" w:sz="4" w:space="0" w:color="C0C0C0"/>
              <w:right w:val="nil"/>
            </w:tcBorders>
            <w:shd w:val="clear" w:color="auto" w:fill="auto"/>
            <w:vAlign w:val="center"/>
            <w:hideMark/>
          </w:tcPr>
          <w:p w14:paraId="2F724CB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Čekovi-inozemni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EF6582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108</w:t>
            </w:r>
          </w:p>
        </w:tc>
        <w:tc>
          <w:tcPr>
            <w:tcW w:w="1482" w:type="dxa"/>
            <w:tcBorders>
              <w:top w:val="nil"/>
              <w:left w:val="nil"/>
              <w:bottom w:val="single" w:sz="4" w:space="0" w:color="C0C0C0"/>
              <w:right w:val="single" w:sz="4" w:space="0" w:color="000000"/>
            </w:tcBorders>
            <w:shd w:val="clear" w:color="auto" w:fill="auto"/>
            <w:noWrap/>
            <w:vAlign w:val="center"/>
            <w:hideMark/>
          </w:tcPr>
          <w:p w14:paraId="5BA1CA0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68D06F4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F49862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11D674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B47CEC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142</w:t>
            </w:r>
          </w:p>
        </w:tc>
        <w:tc>
          <w:tcPr>
            <w:tcW w:w="5151" w:type="dxa"/>
            <w:tcBorders>
              <w:top w:val="single" w:sz="4" w:space="0" w:color="C0C0C0"/>
              <w:left w:val="nil"/>
              <w:bottom w:val="single" w:sz="4" w:space="0" w:color="C0C0C0"/>
              <w:right w:val="nil"/>
            </w:tcBorders>
            <w:shd w:val="clear" w:color="auto" w:fill="auto"/>
            <w:vAlign w:val="center"/>
            <w:hideMark/>
          </w:tcPr>
          <w:p w14:paraId="5CD3753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Komercijalni i blagajnički zapisi (AOP 110+111)</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744942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109</w:t>
            </w:r>
          </w:p>
        </w:tc>
        <w:tc>
          <w:tcPr>
            <w:tcW w:w="1482" w:type="dxa"/>
            <w:tcBorders>
              <w:top w:val="nil"/>
              <w:left w:val="nil"/>
              <w:bottom w:val="single" w:sz="4" w:space="0" w:color="C0C0C0"/>
              <w:right w:val="single" w:sz="4" w:space="0" w:color="000000"/>
            </w:tcBorders>
            <w:shd w:val="pct25" w:color="C0C0C0" w:fill="auto"/>
            <w:noWrap/>
            <w:vAlign w:val="center"/>
            <w:hideMark/>
          </w:tcPr>
          <w:p w14:paraId="5CF549F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4923EE8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0282DB2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43D9171B"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00F733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1421</w:t>
            </w:r>
          </w:p>
        </w:tc>
        <w:tc>
          <w:tcPr>
            <w:tcW w:w="5151" w:type="dxa"/>
            <w:tcBorders>
              <w:top w:val="single" w:sz="4" w:space="0" w:color="C0C0C0"/>
              <w:left w:val="nil"/>
              <w:bottom w:val="single" w:sz="4" w:space="0" w:color="C0C0C0"/>
              <w:right w:val="nil"/>
            </w:tcBorders>
            <w:shd w:val="clear" w:color="auto" w:fill="auto"/>
            <w:vAlign w:val="center"/>
            <w:hideMark/>
          </w:tcPr>
          <w:p w14:paraId="3BC4224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Komercijalni i blagajnički zapisi – tuzemni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E62FB9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110</w:t>
            </w:r>
          </w:p>
        </w:tc>
        <w:tc>
          <w:tcPr>
            <w:tcW w:w="1482" w:type="dxa"/>
            <w:tcBorders>
              <w:top w:val="nil"/>
              <w:left w:val="nil"/>
              <w:bottom w:val="single" w:sz="4" w:space="0" w:color="C0C0C0"/>
              <w:right w:val="single" w:sz="4" w:space="0" w:color="000000"/>
            </w:tcBorders>
            <w:shd w:val="clear" w:color="auto" w:fill="auto"/>
            <w:noWrap/>
            <w:vAlign w:val="center"/>
            <w:hideMark/>
          </w:tcPr>
          <w:p w14:paraId="6659CF5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1E749C4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A9BBE1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C4DF25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A58460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1422</w:t>
            </w:r>
          </w:p>
        </w:tc>
        <w:tc>
          <w:tcPr>
            <w:tcW w:w="5151" w:type="dxa"/>
            <w:tcBorders>
              <w:top w:val="single" w:sz="4" w:space="0" w:color="C0C0C0"/>
              <w:left w:val="nil"/>
              <w:bottom w:val="single" w:sz="4" w:space="0" w:color="C0C0C0"/>
              <w:right w:val="nil"/>
            </w:tcBorders>
            <w:shd w:val="clear" w:color="auto" w:fill="auto"/>
            <w:vAlign w:val="center"/>
            <w:hideMark/>
          </w:tcPr>
          <w:p w14:paraId="2783E8A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Komercijalni i blagajnički zapisi – inozemni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A81A57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111</w:t>
            </w:r>
          </w:p>
        </w:tc>
        <w:tc>
          <w:tcPr>
            <w:tcW w:w="1482" w:type="dxa"/>
            <w:tcBorders>
              <w:top w:val="nil"/>
              <w:left w:val="nil"/>
              <w:bottom w:val="single" w:sz="4" w:space="0" w:color="C0C0C0"/>
              <w:right w:val="single" w:sz="4" w:space="0" w:color="000000"/>
            </w:tcBorders>
            <w:shd w:val="clear" w:color="auto" w:fill="auto"/>
            <w:noWrap/>
            <w:vAlign w:val="center"/>
            <w:hideMark/>
          </w:tcPr>
          <w:p w14:paraId="2AB67D2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35ED469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AB9285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1AA095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555DD4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143</w:t>
            </w:r>
          </w:p>
        </w:tc>
        <w:tc>
          <w:tcPr>
            <w:tcW w:w="5151" w:type="dxa"/>
            <w:tcBorders>
              <w:top w:val="single" w:sz="4" w:space="0" w:color="C0C0C0"/>
              <w:left w:val="nil"/>
              <w:bottom w:val="single" w:sz="4" w:space="0" w:color="C0C0C0"/>
              <w:right w:val="nil"/>
            </w:tcBorders>
            <w:shd w:val="clear" w:color="auto" w:fill="auto"/>
            <w:vAlign w:val="center"/>
            <w:hideMark/>
          </w:tcPr>
          <w:p w14:paraId="3A179E9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Mjenice (AOP 113+114)</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72B51C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112</w:t>
            </w:r>
          </w:p>
        </w:tc>
        <w:tc>
          <w:tcPr>
            <w:tcW w:w="1482" w:type="dxa"/>
            <w:tcBorders>
              <w:top w:val="nil"/>
              <w:left w:val="nil"/>
              <w:bottom w:val="single" w:sz="4" w:space="0" w:color="C0C0C0"/>
              <w:right w:val="single" w:sz="4" w:space="0" w:color="000000"/>
            </w:tcBorders>
            <w:shd w:val="pct25" w:color="C0C0C0" w:fill="auto"/>
            <w:noWrap/>
            <w:vAlign w:val="center"/>
            <w:hideMark/>
          </w:tcPr>
          <w:p w14:paraId="13EE34F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3472952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2AD03C6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103333F"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3354B3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1431</w:t>
            </w:r>
          </w:p>
        </w:tc>
        <w:tc>
          <w:tcPr>
            <w:tcW w:w="5151" w:type="dxa"/>
            <w:tcBorders>
              <w:top w:val="single" w:sz="4" w:space="0" w:color="C0C0C0"/>
              <w:left w:val="nil"/>
              <w:bottom w:val="single" w:sz="4" w:space="0" w:color="C0C0C0"/>
              <w:right w:val="nil"/>
            </w:tcBorders>
            <w:shd w:val="clear" w:color="auto" w:fill="auto"/>
            <w:vAlign w:val="center"/>
            <w:hideMark/>
          </w:tcPr>
          <w:p w14:paraId="6E93331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Mjenice – tuzemne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01B65A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113</w:t>
            </w:r>
          </w:p>
        </w:tc>
        <w:tc>
          <w:tcPr>
            <w:tcW w:w="1482" w:type="dxa"/>
            <w:tcBorders>
              <w:top w:val="nil"/>
              <w:left w:val="nil"/>
              <w:bottom w:val="single" w:sz="4" w:space="0" w:color="C0C0C0"/>
              <w:right w:val="single" w:sz="4" w:space="0" w:color="000000"/>
            </w:tcBorders>
            <w:shd w:val="clear" w:color="auto" w:fill="auto"/>
            <w:noWrap/>
            <w:vAlign w:val="center"/>
            <w:hideMark/>
          </w:tcPr>
          <w:p w14:paraId="561773F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5CC96CD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661CD0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6223684"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2D1F07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1432</w:t>
            </w:r>
          </w:p>
        </w:tc>
        <w:tc>
          <w:tcPr>
            <w:tcW w:w="5151" w:type="dxa"/>
            <w:tcBorders>
              <w:top w:val="single" w:sz="4" w:space="0" w:color="C0C0C0"/>
              <w:left w:val="nil"/>
              <w:bottom w:val="single" w:sz="4" w:space="0" w:color="C0C0C0"/>
              <w:right w:val="nil"/>
            </w:tcBorders>
            <w:shd w:val="clear" w:color="auto" w:fill="auto"/>
            <w:vAlign w:val="center"/>
            <w:hideMark/>
          </w:tcPr>
          <w:p w14:paraId="5B02293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Mjenice – inozemne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CF4211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114</w:t>
            </w:r>
          </w:p>
        </w:tc>
        <w:tc>
          <w:tcPr>
            <w:tcW w:w="1482" w:type="dxa"/>
            <w:tcBorders>
              <w:top w:val="nil"/>
              <w:left w:val="nil"/>
              <w:bottom w:val="single" w:sz="4" w:space="0" w:color="C0C0C0"/>
              <w:right w:val="single" w:sz="4" w:space="0" w:color="000000"/>
            </w:tcBorders>
            <w:shd w:val="clear" w:color="auto" w:fill="auto"/>
            <w:noWrap/>
            <w:vAlign w:val="center"/>
            <w:hideMark/>
          </w:tcPr>
          <w:p w14:paraId="3CA6175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4ADB4AF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59D89D9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B572A3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9925A8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144</w:t>
            </w:r>
          </w:p>
        </w:tc>
        <w:tc>
          <w:tcPr>
            <w:tcW w:w="5151" w:type="dxa"/>
            <w:tcBorders>
              <w:top w:val="single" w:sz="4" w:space="0" w:color="C0C0C0"/>
              <w:left w:val="nil"/>
              <w:bottom w:val="single" w:sz="4" w:space="0" w:color="C0C0C0"/>
              <w:right w:val="nil"/>
            </w:tcBorders>
            <w:shd w:val="clear" w:color="auto" w:fill="auto"/>
            <w:vAlign w:val="center"/>
            <w:hideMark/>
          </w:tcPr>
          <w:p w14:paraId="0EA8524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Obveznice (AOP 116+117)</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A682D3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115</w:t>
            </w:r>
          </w:p>
        </w:tc>
        <w:tc>
          <w:tcPr>
            <w:tcW w:w="1482" w:type="dxa"/>
            <w:tcBorders>
              <w:top w:val="nil"/>
              <w:left w:val="nil"/>
              <w:bottom w:val="single" w:sz="4" w:space="0" w:color="C0C0C0"/>
              <w:right w:val="single" w:sz="4" w:space="0" w:color="000000"/>
            </w:tcBorders>
            <w:shd w:val="pct25" w:color="C0C0C0" w:fill="auto"/>
            <w:noWrap/>
            <w:vAlign w:val="center"/>
            <w:hideMark/>
          </w:tcPr>
          <w:p w14:paraId="399BEAF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2D91672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3E2F658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D1C9EFB" w14:textId="77777777" w:rsidTr="00E54445">
        <w:trPr>
          <w:trHeight w:val="26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9FB339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1441</w:t>
            </w:r>
          </w:p>
        </w:tc>
        <w:tc>
          <w:tcPr>
            <w:tcW w:w="5151" w:type="dxa"/>
            <w:tcBorders>
              <w:top w:val="single" w:sz="4" w:space="0" w:color="C0C0C0"/>
              <w:left w:val="nil"/>
              <w:bottom w:val="single" w:sz="4" w:space="0" w:color="auto"/>
              <w:right w:val="nil"/>
            </w:tcBorders>
            <w:shd w:val="clear" w:color="auto" w:fill="auto"/>
            <w:vAlign w:val="center"/>
            <w:hideMark/>
          </w:tcPr>
          <w:p w14:paraId="54F7A0E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Obveznice – tuzemne</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AE5288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116</w:t>
            </w:r>
          </w:p>
        </w:tc>
        <w:tc>
          <w:tcPr>
            <w:tcW w:w="1482" w:type="dxa"/>
            <w:tcBorders>
              <w:top w:val="nil"/>
              <w:left w:val="nil"/>
              <w:bottom w:val="single" w:sz="4" w:space="0" w:color="auto"/>
              <w:right w:val="single" w:sz="4" w:space="0" w:color="000000"/>
            </w:tcBorders>
            <w:shd w:val="clear" w:color="auto" w:fill="auto"/>
            <w:noWrap/>
            <w:vAlign w:val="center"/>
            <w:hideMark/>
          </w:tcPr>
          <w:p w14:paraId="0450454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auto"/>
              <w:right w:val="single" w:sz="4" w:space="0" w:color="000000"/>
            </w:tcBorders>
            <w:shd w:val="clear" w:color="auto" w:fill="auto"/>
            <w:noWrap/>
            <w:vAlign w:val="center"/>
            <w:hideMark/>
          </w:tcPr>
          <w:p w14:paraId="167F12F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auto"/>
              <w:right w:val="single" w:sz="4" w:space="0" w:color="auto"/>
            </w:tcBorders>
            <w:shd w:val="clear" w:color="auto" w:fill="auto"/>
            <w:noWrap/>
            <w:vAlign w:val="center"/>
            <w:hideMark/>
          </w:tcPr>
          <w:p w14:paraId="24070A2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95A7918" w14:textId="77777777" w:rsidTr="00E54445">
        <w:trPr>
          <w:trHeight w:val="269"/>
        </w:trPr>
        <w:tc>
          <w:tcPr>
            <w:tcW w:w="763"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0E0BDAD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lastRenderedPageBreak/>
              <w:t>1442</w:t>
            </w:r>
          </w:p>
        </w:tc>
        <w:tc>
          <w:tcPr>
            <w:tcW w:w="5151" w:type="dxa"/>
            <w:tcBorders>
              <w:top w:val="single" w:sz="4" w:space="0" w:color="auto"/>
              <w:left w:val="nil"/>
              <w:bottom w:val="single" w:sz="4" w:space="0" w:color="C0C0C0"/>
              <w:right w:val="nil"/>
            </w:tcBorders>
            <w:shd w:val="clear" w:color="auto" w:fill="auto"/>
            <w:vAlign w:val="center"/>
            <w:hideMark/>
          </w:tcPr>
          <w:p w14:paraId="77D7A49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Obveznice – inozemne</w:t>
            </w:r>
          </w:p>
        </w:tc>
        <w:tc>
          <w:tcPr>
            <w:tcW w:w="610"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26D285C2"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117</w:t>
            </w:r>
          </w:p>
        </w:tc>
        <w:tc>
          <w:tcPr>
            <w:tcW w:w="1482" w:type="dxa"/>
            <w:tcBorders>
              <w:top w:val="single" w:sz="4" w:space="0" w:color="auto"/>
              <w:left w:val="nil"/>
              <w:bottom w:val="single" w:sz="4" w:space="0" w:color="C0C0C0"/>
              <w:right w:val="single" w:sz="4" w:space="0" w:color="000000"/>
            </w:tcBorders>
            <w:shd w:val="clear" w:color="auto" w:fill="auto"/>
            <w:noWrap/>
            <w:vAlign w:val="center"/>
            <w:hideMark/>
          </w:tcPr>
          <w:p w14:paraId="756226D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single" w:sz="4" w:space="0" w:color="auto"/>
              <w:left w:val="nil"/>
              <w:bottom w:val="single" w:sz="4" w:space="0" w:color="C0C0C0"/>
              <w:right w:val="single" w:sz="4" w:space="0" w:color="000000"/>
            </w:tcBorders>
            <w:shd w:val="clear" w:color="auto" w:fill="auto"/>
            <w:noWrap/>
            <w:vAlign w:val="center"/>
            <w:hideMark/>
          </w:tcPr>
          <w:p w14:paraId="5178C4E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single" w:sz="4" w:space="0" w:color="auto"/>
              <w:left w:val="nil"/>
              <w:bottom w:val="single" w:sz="4" w:space="0" w:color="C0C0C0"/>
              <w:right w:val="single" w:sz="4" w:space="0" w:color="auto"/>
            </w:tcBorders>
            <w:shd w:val="clear" w:color="auto" w:fill="auto"/>
            <w:noWrap/>
            <w:vAlign w:val="center"/>
            <w:hideMark/>
          </w:tcPr>
          <w:p w14:paraId="2126676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1C7D1D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EE465E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145</w:t>
            </w:r>
          </w:p>
        </w:tc>
        <w:tc>
          <w:tcPr>
            <w:tcW w:w="5151" w:type="dxa"/>
            <w:tcBorders>
              <w:top w:val="single" w:sz="4" w:space="0" w:color="C0C0C0"/>
              <w:left w:val="nil"/>
              <w:bottom w:val="single" w:sz="4" w:space="0" w:color="C0C0C0"/>
              <w:right w:val="nil"/>
            </w:tcBorders>
            <w:shd w:val="clear" w:color="auto" w:fill="auto"/>
            <w:vAlign w:val="center"/>
            <w:hideMark/>
          </w:tcPr>
          <w:p w14:paraId="1B266D7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Opcije i drugi financijski derivati (AOP 119+120)</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C42558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118</w:t>
            </w:r>
          </w:p>
        </w:tc>
        <w:tc>
          <w:tcPr>
            <w:tcW w:w="1482" w:type="dxa"/>
            <w:tcBorders>
              <w:top w:val="nil"/>
              <w:left w:val="nil"/>
              <w:bottom w:val="single" w:sz="4" w:space="0" w:color="C0C0C0"/>
              <w:right w:val="single" w:sz="4" w:space="0" w:color="000000"/>
            </w:tcBorders>
            <w:shd w:val="pct25" w:color="C0C0C0" w:fill="auto"/>
            <w:noWrap/>
            <w:vAlign w:val="center"/>
            <w:hideMark/>
          </w:tcPr>
          <w:p w14:paraId="07D914F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2E04E15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0C45187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46D67894"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9C8F0D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1451</w:t>
            </w:r>
          </w:p>
        </w:tc>
        <w:tc>
          <w:tcPr>
            <w:tcW w:w="5151" w:type="dxa"/>
            <w:tcBorders>
              <w:top w:val="single" w:sz="4" w:space="0" w:color="C0C0C0"/>
              <w:left w:val="nil"/>
              <w:bottom w:val="single" w:sz="4" w:space="0" w:color="C0C0C0"/>
              <w:right w:val="nil"/>
            </w:tcBorders>
            <w:shd w:val="clear" w:color="auto" w:fill="auto"/>
            <w:vAlign w:val="center"/>
            <w:hideMark/>
          </w:tcPr>
          <w:p w14:paraId="2CCBCDC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Opcije i drugi financijski derivati – tuzemni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1A33B1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119</w:t>
            </w:r>
          </w:p>
        </w:tc>
        <w:tc>
          <w:tcPr>
            <w:tcW w:w="1482" w:type="dxa"/>
            <w:tcBorders>
              <w:top w:val="nil"/>
              <w:left w:val="nil"/>
              <w:bottom w:val="single" w:sz="4" w:space="0" w:color="C0C0C0"/>
              <w:right w:val="single" w:sz="4" w:space="0" w:color="000000"/>
            </w:tcBorders>
            <w:shd w:val="clear" w:color="auto" w:fill="auto"/>
            <w:noWrap/>
            <w:vAlign w:val="center"/>
            <w:hideMark/>
          </w:tcPr>
          <w:p w14:paraId="0E1FBB3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725E64E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A52D58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763521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CDCAC1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1452</w:t>
            </w:r>
          </w:p>
        </w:tc>
        <w:tc>
          <w:tcPr>
            <w:tcW w:w="5151" w:type="dxa"/>
            <w:tcBorders>
              <w:top w:val="single" w:sz="4" w:space="0" w:color="C0C0C0"/>
              <w:left w:val="nil"/>
              <w:bottom w:val="single" w:sz="4" w:space="0" w:color="C0C0C0"/>
              <w:right w:val="nil"/>
            </w:tcBorders>
            <w:shd w:val="clear" w:color="auto" w:fill="auto"/>
            <w:vAlign w:val="center"/>
            <w:hideMark/>
          </w:tcPr>
          <w:p w14:paraId="28C3D96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Opcije i drugi financijski derivati – inozemni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C77604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120</w:t>
            </w:r>
          </w:p>
        </w:tc>
        <w:tc>
          <w:tcPr>
            <w:tcW w:w="1482" w:type="dxa"/>
            <w:tcBorders>
              <w:top w:val="nil"/>
              <w:left w:val="nil"/>
              <w:bottom w:val="single" w:sz="4" w:space="0" w:color="C0C0C0"/>
              <w:right w:val="single" w:sz="4" w:space="0" w:color="000000"/>
            </w:tcBorders>
            <w:shd w:val="clear" w:color="auto" w:fill="auto"/>
            <w:noWrap/>
            <w:vAlign w:val="center"/>
            <w:hideMark/>
          </w:tcPr>
          <w:p w14:paraId="0AB6C37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207677F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BE410B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C62CD2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850388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146</w:t>
            </w:r>
          </w:p>
        </w:tc>
        <w:tc>
          <w:tcPr>
            <w:tcW w:w="5151" w:type="dxa"/>
            <w:tcBorders>
              <w:top w:val="single" w:sz="4" w:space="0" w:color="C0C0C0"/>
              <w:left w:val="nil"/>
              <w:bottom w:val="single" w:sz="4" w:space="0" w:color="C0C0C0"/>
              <w:right w:val="nil"/>
            </w:tcBorders>
            <w:shd w:val="clear" w:color="auto" w:fill="auto"/>
            <w:vAlign w:val="center"/>
            <w:hideMark/>
          </w:tcPr>
          <w:p w14:paraId="78968C7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vrijednosni papiri (AOP 122+123)</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2973B6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121</w:t>
            </w:r>
          </w:p>
        </w:tc>
        <w:tc>
          <w:tcPr>
            <w:tcW w:w="1482" w:type="dxa"/>
            <w:tcBorders>
              <w:top w:val="nil"/>
              <w:left w:val="nil"/>
              <w:bottom w:val="single" w:sz="4" w:space="0" w:color="C0C0C0"/>
              <w:right w:val="single" w:sz="4" w:space="0" w:color="000000"/>
            </w:tcBorders>
            <w:shd w:val="pct25" w:color="C0C0C0" w:fill="auto"/>
            <w:noWrap/>
            <w:vAlign w:val="center"/>
            <w:hideMark/>
          </w:tcPr>
          <w:p w14:paraId="3ECF6CA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3689563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4DBDFB6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880BAB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5651B1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1461</w:t>
            </w:r>
          </w:p>
        </w:tc>
        <w:tc>
          <w:tcPr>
            <w:tcW w:w="5151" w:type="dxa"/>
            <w:tcBorders>
              <w:top w:val="single" w:sz="4" w:space="0" w:color="C0C0C0"/>
              <w:left w:val="nil"/>
              <w:bottom w:val="single" w:sz="4" w:space="0" w:color="C0C0C0"/>
              <w:right w:val="nil"/>
            </w:tcBorders>
            <w:shd w:val="clear" w:color="auto" w:fill="auto"/>
            <w:vAlign w:val="center"/>
            <w:hideMark/>
          </w:tcPr>
          <w:p w14:paraId="52CE58D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tuzemni vrijednosni papiri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1321A9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122</w:t>
            </w:r>
          </w:p>
        </w:tc>
        <w:tc>
          <w:tcPr>
            <w:tcW w:w="1482" w:type="dxa"/>
            <w:tcBorders>
              <w:top w:val="nil"/>
              <w:left w:val="nil"/>
              <w:bottom w:val="single" w:sz="4" w:space="0" w:color="C0C0C0"/>
              <w:right w:val="single" w:sz="4" w:space="0" w:color="000000"/>
            </w:tcBorders>
            <w:shd w:val="clear" w:color="auto" w:fill="auto"/>
            <w:noWrap/>
            <w:vAlign w:val="center"/>
            <w:hideMark/>
          </w:tcPr>
          <w:p w14:paraId="0A3437A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1047DF1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046D5B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F099B95"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D871ED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1462</w:t>
            </w:r>
          </w:p>
        </w:tc>
        <w:tc>
          <w:tcPr>
            <w:tcW w:w="5151" w:type="dxa"/>
            <w:tcBorders>
              <w:top w:val="single" w:sz="4" w:space="0" w:color="C0C0C0"/>
              <w:left w:val="nil"/>
              <w:bottom w:val="single" w:sz="4" w:space="0" w:color="C0C0C0"/>
              <w:right w:val="nil"/>
            </w:tcBorders>
            <w:shd w:val="clear" w:color="auto" w:fill="auto"/>
            <w:vAlign w:val="center"/>
            <w:hideMark/>
          </w:tcPr>
          <w:p w14:paraId="73B8338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inozemni vrijednosni papiri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C9E2FF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123</w:t>
            </w:r>
          </w:p>
        </w:tc>
        <w:tc>
          <w:tcPr>
            <w:tcW w:w="1482" w:type="dxa"/>
            <w:tcBorders>
              <w:top w:val="nil"/>
              <w:left w:val="nil"/>
              <w:bottom w:val="single" w:sz="4" w:space="0" w:color="C0C0C0"/>
              <w:right w:val="single" w:sz="4" w:space="0" w:color="000000"/>
            </w:tcBorders>
            <w:shd w:val="clear" w:color="auto" w:fill="auto"/>
            <w:noWrap/>
            <w:vAlign w:val="center"/>
            <w:hideMark/>
          </w:tcPr>
          <w:p w14:paraId="5BA1FF4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70CC033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5DA4317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A6EB115"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EA293A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149</w:t>
            </w:r>
          </w:p>
        </w:tc>
        <w:tc>
          <w:tcPr>
            <w:tcW w:w="5151" w:type="dxa"/>
            <w:tcBorders>
              <w:top w:val="single" w:sz="4" w:space="0" w:color="C0C0C0"/>
              <w:left w:val="nil"/>
              <w:bottom w:val="single" w:sz="4" w:space="0" w:color="C0C0C0"/>
              <w:right w:val="nil"/>
            </w:tcBorders>
            <w:shd w:val="clear" w:color="auto" w:fill="auto"/>
            <w:vAlign w:val="center"/>
            <w:hideMark/>
          </w:tcPr>
          <w:p w14:paraId="2E0800B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vrijednosnih papira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410D83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124</w:t>
            </w:r>
          </w:p>
        </w:tc>
        <w:tc>
          <w:tcPr>
            <w:tcW w:w="1482" w:type="dxa"/>
            <w:tcBorders>
              <w:top w:val="nil"/>
              <w:left w:val="nil"/>
              <w:bottom w:val="single" w:sz="4" w:space="0" w:color="C0C0C0"/>
              <w:right w:val="single" w:sz="4" w:space="0" w:color="000000"/>
            </w:tcBorders>
            <w:shd w:val="clear" w:color="auto" w:fill="auto"/>
            <w:noWrap/>
            <w:vAlign w:val="center"/>
            <w:hideMark/>
          </w:tcPr>
          <w:p w14:paraId="15432DA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4D3BA66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046AA5F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0CC27ED" w14:textId="77777777" w:rsidTr="00472F4D">
        <w:trPr>
          <w:trHeight w:val="26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38C21C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w:t>
            </w:r>
          </w:p>
        </w:tc>
        <w:tc>
          <w:tcPr>
            <w:tcW w:w="5151" w:type="dxa"/>
            <w:tcBorders>
              <w:top w:val="single" w:sz="4" w:space="0" w:color="C0C0C0"/>
              <w:left w:val="nil"/>
              <w:bottom w:val="single" w:sz="4" w:space="0" w:color="auto"/>
              <w:right w:val="nil"/>
            </w:tcBorders>
            <w:shd w:val="clear" w:color="auto" w:fill="auto"/>
            <w:vAlign w:val="center"/>
            <w:hideMark/>
          </w:tcPr>
          <w:p w14:paraId="41F7F2F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Dionice i udjeli u glavnici (AOP 126+129-132)</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031696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125</w:t>
            </w:r>
          </w:p>
        </w:tc>
        <w:tc>
          <w:tcPr>
            <w:tcW w:w="1482" w:type="dxa"/>
            <w:tcBorders>
              <w:top w:val="nil"/>
              <w:left w:val="nil"/>
              <w:bottom w:val="single" w:sz="4" w:space="0" w:color="auto"/>
              <w:right w:val="single" w:sz="4" w:space="0" w:color="000000"/>
            </w:tcBorders>
            <w:shd w:val="pct25" w:color="C0C0C0" w:fill="auto"/>
            <w:noWrap/>
            <w:vAlign w:val="center"/>
            <w:hideMark/>
          </w:tcPr>
          <w:p w14:paraId="62A5E65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21,402</w:t>
            </w:r>
          </w:p>
        </w:tc>
        <w:tc>
          <w:tcPr>
            <w:tcW w:w="1482" w:type="dxa"/>
            <w:tcBorders>
              <w:top w:val="nil"/>
              <w:left w:val="nil"/>
              <w:bottom w:val="single" w:sz="4" w:space="0" w:color="auto"/>
              <w:right w:val="single" w:sz="4" w:space="0" w:color="000000"/>
            </w:tcBorders>
            <w:shd w:val="pct25" w:color="C0C0C0" w:fill="auto"/>
            <w:noWrap/>
            <w:vAlign w:val="center"/>
            <w:hideMark/>
          </w:tcPr>
          <w:p w14:paraId="11837C5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21,402</w:t>
            </w:r>
          </w:p>
        </w:tc>
        <w:tc>
          <w:tcPr>
            <w:tcW w:w="889" w:type="dxa"/>
            <w:tcBorders>
              <w:top w:val="nil"/>
              <w:left w:val="nil"/>
              <w:bottom w:val="single" w:sz="4" w:space="0" w:color="auto"/>
              <w:right w:val="single" w:sz="4" w:space="0" w:color="auto"/>
            </w:tcBorders>
            <w:shd w:val="clear" w:color="auto" w:fill="auto"/>
            <w:noWrap/>
            <w:vAlign w:val="center"/>
            <w:hideMark/>
          </w:tcPr>
          <w:p w14:paraId="7C45E76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70F13F0E" w14:textId="77777777" w:rsidTr="00472F4D">
        <w:trPr>
          <w:trHeight w:val="269"/>
        </w:trPr>
        <w:tc>
          <w:tcPr>
            <w:tcW w:w="763"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5324752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151</w:t>
            </w:r>
          </w:p>
        </w:tc>
        <w:tc>
          <w:tcPr>
            <w:tcW w:w="5151" w:type="dxa"/>
            <w:tcBorders>
              <w:top w:val="single" w:sz="4" w:space="0" w:color="auto"/>
              <w:left w:val="nil"/>
              <w:bottom w:val="single" w:sz="4" w:space="0" w:color="D9D9D9" w:themeColor="background1" w:themeShade="D9"/>
              <w:right w:val="nil"/>
            </w:tcBorders>
            <w:shd w:val="clear" w:color="auto" w:fill="auto"/>
            <w:vAlign w:val="center"/>
            <w:hideMark/>
          </w:tcPr>
          <w:p w14:paraId="38AF530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Dionice i udjeli u glavnici banaka i ostalih financijskih institucija (AOP 127+128)</w:t>
            </w:r>
          </w:p>
        </w:tc>
        <w:tc>
          <w:tcPr>
            <w:tcW w:w="610"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39100E2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126</w:t>
            </w:r>
          </w:p>
        </w:tc>
        <w:tc>
          <w:tcPr>
            <w:tcW w:w="1482" w:type="dxa"/>
            <w:tcBorders>
              <w:top w:val="single" w:sz="4" w:space="0" w:color="auto"/>
              <w:left w:val="nil"/>
              <w:bottom w:val="single" w:sz="4" w:space="0" w:color="D9D9D9" w:themeColor="background1" w:themeShade="D9"/>
              <w:right w:val="single" w:sz="4" w:space="0" w:color="000000"/>
            </w:tcBorders>
            <w:shd w:val="pct25" w:color="C0C0C0" w:fill="auto"/>
            <w:noWrap/>
            <w:vAlign w:val="center"/>
            <w:hideMark/>
          </w:tcPr>
          <w:p w14:paraId="37FCB2C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single" w:sz="4" w:space="0" w:color="auto"/>
              <w:left w:val="nil"/>
              <w:bottom w:val="single" w:sz="4" w:space="0" w:color="D9D9D9" w:themeColor="background1" w:themeShade="D9"/>
              <w:right w:val="single" w:sz="4" w:space="0" w:color="000000"/>
            </w:tcBorders>
            <w:shd w:val="pct25" w:color="C0C0C0" w:fill="auto"/>
            <w:noWrap/>
            <w:vAlign w:val="center"/>
            <w:hideMark/>
          </w:tcPr>
          <w:p w14:paraId="7462913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0469FBE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13948DE" w14:textId="77777777" w:rsidTr="00472F4D">
        <w:trPr>
          <w:trHeight w:val="269"/>
        </w:trPr>
        <w:tc>
          <w:tcPr>
            <w:tcW w:w="763"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720CE52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1511</w:t>
            </w:r>
          </w:p>
        </w:tc>
        <w:tc>
          <w:tcPr>
            <w:tcW w:w="5151" w:type="dxa"/>
            <w:tcBorders>
              <w:top w:val="single" w:sz="4" w:space="0" w:color="D9D9D9" w:themeColor="background1" w:themeShade="D9"/>
              <w:left w:val="nil"/>
              <w:bottom w:val="single" w:sz="4" w:space="0" w:color="C0C0C0"/>
              <w:right w:val="nil"/>
            </w:tcBorders>
            <w:shd w:val="clear" w:color="auto" w:fill="auto"/>
            <w:vAlign w:val="center"/>
            <w:hideMark/>
          </w:tcPr>
          <w:p w14:paraId="73BF3CA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Dionice i udjeli u glavnici tuzemnih banaka i ostalih financijskih institucija </w:t>
            </w:r>
          </w:p>
        </w:tc>
        <w:tc>
          <w:tcPr>
            <w:tcW w:w="610"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0A87349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127</w:t>
            </w:r>
          </w:p>
        </w:tc>
        <w:tc>
          <w:tcPr>
            <w:tcW w:w="1482" w:type="dxa"/>
            <w:tcBorders>
              <w:top w:val="single" w:sz="4" w:space="0" w:color="D9D9D9" w:themeColor="background1" w:themeShade="D9"/>
              <w:left w:val="nil"/>
              <w:bottom w:val="single" w:sz="4" w:space="0" w:color="C0C0C0"/>
              <w:right w:val="single" w:sz="4" w:space="0" w:color="000000"/>
            </w:tcBorders>
            <w:shd w:val="clear" w:color="auto" w:fill="auto"/>
            <w:noWrap/>
            <w:vAlign w:val="center"/>
            <w:hideMark/>
          </w:tcPr>
          <w:p w14:paraId="7FF8DE1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single" w:sz="4" w:space="0" w:color="D9D9D9" w:themeColor="background1" w:themeShade="D9"/>
              <w:left w:val="nil"/>
              <w:bottom w:val="single" w:sz="4" w:space="0" w:color="C0C0C0"/>
              <w:right w:val="single" w:sz="4" w:space="0" w:color="000000"/>
            </w:tcBorders>
            <w:shd w:val="clear" w:color="auto" w:fill="auto"/>
            <w:noWrap/>
            <w:vAlign w:val="center"/>
            <w:hideMark/>
          </w:tcPr>
          <w:p w14:paraId="096E024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5C59846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B6D9ED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DAD6A9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1512</w:t>
            </w:r>
          </w:p>
        </w:tc>
        <w:tc>
          <w:tcPr>
            <w:tcW w:w="5151" w:type="dxa"/>
            <w:tcBorders>
              <w:top w:val="single" w:sz="4" w:space="0" w:color="C0C0C0"/>
              <w:left w:val="nil"/>
              <w:bottom w:val="single" w:sz="4" w:space="0" w:color="C0C0C0"/>
              <w:right w:val="nil"/>
            </w:tcBorders>
            <w:shd w:val="clear" w:color="auto" w:fill="auto"/>
            <w:vAlign w:val="center"/>
            <w:hideMark/>
          </w:tcPr>
          <w:p w14:paraId="40DF7CD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Dionice i udjeli u glavnici inozemnih banaka i ostalih financijskih institucija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8C46D3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128</w:t>
            </w:r>
          </w:p>
        </w:tc>
        <w:tc>
          <w:tcPr>
            <w:tcW w:w="1482" w:type="dxa"/>
            <w:tcBorders>
              <w:top w:val="nil"/>
              <w:left w:val="nil"/>
              <w:bottom w:val="single" w:sz="4" w:space="0" w:color="C0C0C0"/>
              <w:right w:val="single" w:sz="4" w:space="0" w:color="000000"/>
            </w:tcBorders>
            <w:shd w:val="clear" w:color="auto" w:fill="auto"/>
            <w:noWrap/>
            <w:vAlign w:val="center"/>
            <w:hideMark/>
          </w:tcPr>
          <w:p w14:paraId="029DAFA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7668F5C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3AAD30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FDFDAC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772560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152</w:t>
            </w:r>
          </w:p>
        </w:tc>
        <w:tc>
          <w:tcPr>
            <w:tcW w:w="5151" w:type="dxa"/>
            <w:tcBorders>
              <w:top w:val="single" w:sz="4" w:space="0" w:color="C0C0C0"/>
              <w:left w:val="nil"/>
              <w:bottom w:val="single" w:sz="4" w:space="0" w:color="C0C0C0"/>
              <w:right w:val="nil"/>
            </w:tcBorders>
            <w:shd w:val="clear" w:color="auto" w:fill="auto"/>
            <w:vAlign w:val="center"/>
            <w:hideMark/>
          </w:tcPr>
          <w:p w14:paraId="785BE4F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Dionice i udjeli u glavnici trgovačkih društava (AOP 130+131)</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86B08F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129</w:t>
            </w:r>
          </w:p>
        </w:tc>
        <w:tc>
          <w:tcPr>
            <w:tcW w:w="1482" w:type="dxa"/>
            <w:tcBorders>
              <w:top w:val="nil"/>
              <w:left w:val="nil"/>
              <w:bottom w:val="single" w:sz="4" w:space="0" w:color="C0C0C0"/>
              <w:right w:val="single" w:sz="4" w:space="0" w:color="000000"/>
            </w:tcBorders>
            <w:shd w:val="pct25" w:color="C0C0C0" w:fill="auto"/>
            <w:noWrap/>
            <w:vAlign w:val="center"/>
            <w:hideMark/>
          </w:tcPr>
          <w:p w14:paraId="3D4462C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110,700</w:t>
            </w:r>
          </w:p>
        </w:tc>
        <w:tc>
          <w:tcPr>
            <w:tcW w:w="1482" w:type="dxa"/>
            <w:tcBorders>
              <w:top w:val="nil"/>
              <w:left w:val="nil"/>
              <w:bottom w:val="single" w:sz="4" w:space="0" w:color="C0C0C0"/>
              <w:right w:val="single" w:sz="4" w:space="0" w:color="000000"/>
            </w:tcBorders>
            <w:shd w:val="pct25" w:color="C0C0C0" w:fill="auto"/>
            <w:noWrap/>
            <w:vAlign w:val="center"/>
            <w:hideMark/>
          </w:tcPr>
          <w:p w14:paraId="038DF47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110,700</w:t>
            </w:r>
          </w:p>
        </w:tc>
        <w:tc>
          <w:tcPr>
            <w:tcW w:w="889" w:type="dxa"/>
            <w:tcBorders>
              <w:top w:val="nil"/>
              <w:left w:val="nil"/>
              <w:bottom w:val="single" w:sz="4" w:space="0" w:color="C0C0C0"/>
              <w:right w:val="single" w:sz="4" w:space="0" w:color="auto"/>
            </w:tcBorders>
            <w:shd w:val="clear" w:color="auto" w:fill="auto"/>
            <w:noWrap/>
            <w:vAlign w:val="center"/>
            <w:hideMark/>
          </w:tcPr>
          <w:p w14:paraId="77E824F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6068E56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9D7AD5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1521</w:t>
            </w:r>
          </w:p>
        </w:tc>
        <w:tc>
          <w:tcPr>
            <w:tcW w:w="5151" w:type="dxa"/>
            <w:tcBorders>
              <w:top w:val="single" w:sz="4" w:space="0" w:color="C0C0C0"/>
              <w:left w:val="nil"/>
              <w:bottom w:val="single" w:sz="4" w:space="0" w:color="C0C0C0"/>
              <w:right w:val="nil"/>
            </w:tcBorders>
            <w:shd w:val="clear" w:color="auto" w:fill="auto"/>
            <w:vAlign w:val="center"/>
            <w:hideMark/>
          </w:tcPr>
          <w:p w14:paraId="12211E2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Dionice i udjeli u glavnici tuzemnih trgovačkih društava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B8D645B"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130</w:t>
            </w:r>
          </w:p>
        </w:tc>
        <w:tc>
          <w:tcPr>
            <w:tcW w:w="1482" w:type="dxa"/>
            <w:tcBorders>
              <w:top w:val="nil"/>
              <w:left w:val="nil"/>
              <w:bottom w:val="single" w:sz="4" w:space="0" w:color="C0C0C0"/>
              <w:right w:val="single" w:sz="4" w:space="0" w:color="000000"/>
            </w:tcBorders>
            <w:shd w:val="clear" w:color="auto" w:fill="auto"/>
            <w:noWrap/>
            <w:vAlign w:val="center"/>
            <w:hideMark/>
          </w:tcPr>
          <w:p w14:paraId="1A4FA96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110,700</w:t>
            </w:r>
          </w:p>
        </w:tc>
        <w:tc>
          <w:tcPr>
            <w:tcW w:w="1482" w:type="dxa"/>
            <w:tcBorders>
              <w:top w:val="nil"/>
              <w:left w:val="nil"/>
              <w:bottom w:val="single" w:sz="4" w:space="0" w:color="C0C0C0"/>
              <w:right w:val="single" w:sz="4" w:space="0" w:color="000000"/>
            </w:tcBorders>
            <w:shd w:val="clear" w:color="auto" w:fill="auto"/>
            <w:noWrap/>
            <w:vAlign w:val="center"/>
            <w:hideMark/>
          </w:tcPr>
          <w:p w14:paraId="7D22FD6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110,700</w:t>
            </w:r>
          </w:p>
        </w:tc>
        <w:tc>
          <w:tcPr>
            <w:tcW w:w="889" w:type="dxa"/>
            <w:tcBorders>
              <w:top w:val="nil"/>
              <w:left w:val="nil"/>
              <w:bottom w:val="single" w:sz="4" w:space="0" w:color="C0C0C0"/>
              <w:right w:val="single" w:sz="4" w:space="0" w:color="auto"/>
            </w:tcBorders>
            <w:shd w:val="clear" w:color="auto" w:fill="auto"/>
            <w:noWrap/>
            <w:vAlign w:val="center"/>
            <w:hideMark/>
          </w:tcPr>
          <w:p w14:paraId="425F631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40AB2A8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334C8C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1522</w:t>
            </w:r>
          </w:p>
        </w:tc>
        <w:tc>
          <w:tcPr>
            <w:tcW w:w="5151" w:type="dxa"/>
            <w:tcBorders>
              <w:top w:val="single" w:sz="4" w:space="0" w:color="C0C0C0"/>
              <w:left w:val="nil"/>
              <w:bottom w:val="single" w:sz="4" w:space="0" w:color="C0C0C0"/>
              <w:right w:val="nil"/>
            </w:tcBorders>
            <w:shd w:val="clear" w:color="auto" w:fill="auto"/>
            <w:vAlign w:val="center"/>
            <w:hideMark/>
          </w:tcPr>
          <w:p w14:paraId="0B065A0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Dionice i udjeli u glavnici inozemnih trgovačkih društava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DB85DB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131</w:t>
            </w:r>
          </w:p>
        </w:tc>
        <w:tc>
          <w:tcPr>
            <w:tcW w:w="1482" w:type="dxa"/>
            <w:tcBorders>
              <w:top w:val="nil"/>
              <w:left w:val="nil"/>
              <w:bottom w:val="single" w:sz="4" w:space="0" w:color="C0C0C0"/>
              <w:right w:val="single" w:sz="4" w:space="0" w:color="000000"/>
            </w:tcBorders>
            <w:shd w:val="clear" w:color="auto" w:fill="auto"/>
            <w:noWrap/>
            <w:vAlign w:val="center"/>
            <w:hideMark/>
          </w:tcPr>
          <w:p w14:paraId="74EFFE8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3604AB6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C3176E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AE5C31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18B2FE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159</w:t>
            </w:r>
          </w:p>
        </w:tc>
        <w:tc>
          <w:tcPr>
            <w:tcW w:w="5151" w:type="dxa"/>
            <w:tcBorders>
              <w:top w:val="single" w:sz="4" w:space="0" w:color="C0C0C0"/>
              <w:left w:val="nil"/>
              <w:bottom w:val="single" w:sz="4" w:space="0" w:color="C0C0C0"/>
              <w:right w:val="nil"/>
            </w:tcBorders>
            <w:shd w:val="clear" w:color="auto" w:fill="auto"/>
            <w:vAlign w:val="center"/>
            <w:hideMark/>
          </w:tcPr>
          <w:p w14:paraId="53BA310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dionica i udjela u glavnici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8F7872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132</w:t>
            </w:r>
          </w:p>
        </w:tc>
        <w:tc>
          <w:tcPr>
            <w:tcW w:w="1482" w:type="dxa"/>
            <w:tcBorders>
              <w:top w:val="nil"/>
              <w:left w:val="nil"/>
              <w:bottom w:val="single" w:sz="4" w:space="0" w:color="C0C0C0"/>
              <w:right w:val="single" w:sz="4" w:space="0" w:color="000000"/>
            </w:tcBorders>
            <w:shd w:val="clear" w:color="auto" w:fill="auto"/>
            <w:noWrap/>
            <w:vAlign w:val="center"/>
            <w:hideMark/>
          </w:tcPr>
          <w:p w14:paraId="3B09A00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89,298</w:t>
            </w:r>
          </w:p>
        </w:tc>
        <w:tc>
          <w:tcPr>
            <w:tcW w:w="1482" w:type="dxa"/>
            <w:tcBorders>
              <w:top w:val="nil"/>
              <w:left w:val="nil"/>
              <w:bottom w:val="single" w:sz="4" w:space="0" w:color="C0C0C0"/>
              <w:right w:val="single" w:sz="4" w:space="0" w:color="000000"/>
            </w:tcBorders>
            <w:shd w:val="clear" w:color="auto" w:fill="auto"/>
            <w:noWrap/>
            <w:vAlign w:val="center"/>
            <w:hideMark/>
          </w:tcPr>
          <w:p w14:paraId="7B4D7F8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89,298</w:t>
            </w:r>
          </w:p>
        </w:tc>
        <w:tc>
          <w:tcPr>
            <w:tcW w:w="889" w:type="dxa"/>
            <w:tcBorders>
              <w:top w:val="nil"/>
              <w:left w:val="nil"/>
              <w:bottom w:val="single" w:sz="4" w:space="0" w:color="C0C0C0"/>
              <w:right w:val="single" w:sz="4" w:space="0" w:color="auto"/>
            </w:tcBorders>
            <w:shd w:val="clear" w:color="auto" w:fill="auto"/>
            <w:noWrap/>
            <w:vAlign w:val="center"/>
            <w:hideMark/>
          </w:tcPr>
          <w:p w14:paraId="6722BE2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4AA0DC3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B7A634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w:t>
            </w:r>
          </w:p>
        </w:tc>
        <w:tc>
          <w:tcPr>
            <w:tcW w:w="5151" w:type="dxa"/>
            <w:tcBorders>
              <w:top w:val="single" w:sz="4" w:space="0" w:color="C0C0C0"/>
              <w:left w:val="nil"/>
              <w:bottom w:val="single" w:sz="4" w:space="0" w:color="C0C0C0"/>
              <w:right w:val="nil"/>
            </w:tcBorders>
            <w:shd w:val="clear" w:color="auto" w:fill="auto"/>
            <w:vAlign w:val="center"/>
            <w:hideMark/>
          </w:tcPr>
          <w:p w14:paraId="413EB84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prihode (AOP 134 do 137+140-141)</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E2FC1A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133</w:t>
            </w:r>
          </w:p>
        </w:tc>
        <w:tc>
          <w:tcPr>
            <w:tcW w:w="1482" w:type="dxa"/>
            <w:tcBorders>
              <w:top w:val="nil"/>
              <w:left w:val="nil"/>
              <w:bottom w:val="single" w:sz="4" w:space="0" w:color="C0C0C0"/>
              <w:right w:val="single" w:sz="4" w:space="0" w:color="000000"/>
            </w:tcBorders>
            <w:shd w:val="pct25" w:color="C0C0C0" w:fill="auto"/>
            <w:noWrap/>
            <w:vAlign w:val="center"/>
            <w:hideMark/>
          </w:tcPr>
          <w:p w14:paraId="2924D8F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2,141,126</w:t>
            </w:r>
          </w:p>
        </w:tc>
        <w:tc>
          <w:tcPr>
            <w:tcW w:w="1482" w:type="dxa"/>
            <w:tcBorders>
              <w:top w:val="nil"/>
              <w:left w:val="nil"/>
              <w:bottom w:val="single" w:sz="4" w:space="0" w:color="C0C0C0"/>
              <w:right w:val="single" w:sz="4" w:space="0" w:color="000000"/>
            </w:tcBorders>
            <w:shd w:val="pct25" w:color="C0C0C0" w:fill="auto"/>
            <w:noWrap/>
            <w:vAlign w:val="center"/>
            <w:hideMark/>
          </w:tcPr>
          <w:p w14:paraId="05A3750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2,729,515</w:t>
            </w:r>
          </w:p>
        </w:tc>
        <w:tc>
          <w:tcPr>
            <w:tcW w:w="889" w:type="dxa"/>
            <w:tcBorders>
              <w:top w:val="nil"/>
              <w:left w:val="nil"/>
              <w:bottom w:val="single" w:sz="4" w:space="0" w:color="C0C0C0"/>
              <w:right w:val="single" w:sz="4" w:space="0" w:color="auto"/>
            </w:tcBorders>
            <w:shd w:val="clear" w:color="auto" w:fill="auto"/>
            <w:noWrap/>
            <w:vAlign w:val="center"/>
            <w:hideMark/>
          </w:tcPr>
          <w:p w14:paraId="6ACCB74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127.5</w:t>
            </w:r>
          </w:p>
        </w:tc>
      </w:tr>
      <w:tr w:rsidR="00577710" w:rsidRPr="004B434C" w14:paraId="0452BA4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82C07C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161</w:t>
            </w:r>
          </w:p>
        </w:tc>
        <w:tc>
          <w:tcPr>
            <w:tcW w:w="5151" w:type="dxa"/>
            <w:tcBorders>
              <w:top w:val="single" w:sz="4" w:space="0" w:color="C0C0C0"/>
              <w:left w:val="nil"/>
              <w:bottom w:val="single" w:sz="4" w:space="0" w:color="C0C0C0"/>
              <w:right w:val="nil"/>
            </w:tcBorders>
            <w:shd w:val="clear" w:color="auto" w:fill="auto"/>
            <w:vAlign w:val="center"/>
            <w:hideMark/>
          </w:tcPr>
          <w:p w14:paraId="6C32940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od kupaca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B651E9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134</w:t>
            </w:r>
          </w:p>
        </w:tc>
        <w:tc>
          <w:tcPr>
            <w:tcW w:w="1482" w:type="dxa"/>
            <w:tcBorders>
              <w:top w:val="nil"/>
              <w:left w:val="nil"/>
              <w:bottom w:val="single" w:sz="4" w:space="0" w:color="C0C0C0"/>
              <w:right w:val="single" w:sz="4" w:space="0" w:color="000000"/>
            </w:tcBorders>
            <w:shd w:val="clear" w:color="auto" w:fill="auto"/>
            <w:noWrap/>
            <w:vAlign w:val="center"/>
            <w:hideMark/>
          </w:tcPr>
          <w:p w14:paraId="215274A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2,120,927</w:t>
            </w:r>
          </w:p>
        </w:tc>
        <w:tc>
          <w:tcPr>
            <w:tcW w:w="1482" w:type="dxa"/>
            <w:tcBorders>
              <w:top w:val="nil"/>
              <w:left w:val="nil"/>
              <w:bottom w:val="single" w:sz="4" w:space="0" w:color="C0C0C0"/>
              <w:right w:val="single" w:sz="4" w:space="0" w:color="000000"/>
            </w:tcBorders>
            <w:shd w:val="clear" w:color="auto" w:fill="auto"/>
            <w:noWrap/>
            <w:vAlign w:val="center"/>
            <w:hideMark/>
          </w:tcPr>
          <w:p w14:paraId="7352B5C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2,728,292</w:t>
            </w:r>
          </w:p>
        </w:tc>
        <w:tc>
          <w:tcPr>
            <w:tcW w:w="889" w:type="dxa"/>
            <w:tcBorders>
              <w:top w:val="nil"/>
              <w:left w:val="nil"/>
              <w:bottom w:val="single" w:sz="4" w:space="0" w:color="C0C0C0"/>
              <w:right w:val="single" w:sz="4" w:space="0" w:color="auto"/>
            </w:tcBorders>
            <w:shd w:val="clear" w:color="auto" w:fill="auto"/>
            <w:noWrap/>
            <w:vAlign w:val="center"/>
            <w:hideMark/>
          </w:tcPr>
          <w:p w14:paraId="4714CEE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128.6</w:t>
            </w:r>
          </w:p>
        </w:tc>
      </w:tr>
      <w:tr w:rsidR="00577710" w:rsidRPr="004B434C" w14:paraId="24FA5C58"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4C021E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162</w:t>
            </w:r>
          </w:p>
        </w:tc>
        <w:tc>
          <w:tcPr>
            <w:tcW w:w="5151" w:type="dxa"/>
            <w:tcBorders>
              <w:top w:val="single" w:sz="4" w:space="0" w:color="C0C0C0"/>
              <w:left w:val="nil"/>
              <w:bottom w:val="single" w:sz="4" w:space="0" w:color="C0C0C0"/>
              <w:right w:val="nil"/>
            </w:tcBorders>
            <w:shd w:val="clear" w:color="auto" w:fill="auto"/>
            <w:vAlign w:val="center"/>
            <w:hideMark/>
          </w:tcPr>
          <w:p w14:paraId="09E0C5E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članarine i članske doprinose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F13F61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135</w:t>
            </w:r>
          </w:p>
        </w:tc>
        <w:tc>
          <w:tcPr>
            <w:tcW w:w="1482" w:type="dxa"/>
            <w:tcBorders>
              <w:top w:val="nil"/>
              <w:left w:val="nil"/>
              <w:bottom w:val="single" w:sz="4" w:space="0" w:color="C0C0C0"/>
              <w:right w:val="single" w:sz="4" w:space="0" w:color="000000"/>
            </w:tcBorders>
            <w:shd w:val="clear" w:color="auto" w:fill="auto"/>
            <w:noWrap/>
            <w:vAlign w:val="center"/>
            <w:hideMark/>
          </w:tcPr>
          <w:p w14:paraId="0BD3E64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5B35440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57F700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2986048"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3B5699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163</w:t>
            </w:r>
          </w:p>
        </w:tc>
        <w:tc>
          <w:tcPr>
            <w:tcW w:w="5151" w:type="dxa"/>
            <w:tcBorders>
              <w:top w:val="single" w:sz="4" w:space="0" w:color="C0C0C0"/>
              <w:left w:val="nil"/>
              <w:bottom w:val="single" w:sz="4" w:space="0" w:color="C0C0C0"/>
              <w:right w:val="nil"/>
            </w:tcBorders>
            <w:shd w:val="clear" w:color="auto" w:fill="auto"/>
            <w:vAlign w:val="center"/>
            <w:hideMark/>
          </w:tcPr>
          <w:p w14:paraId="51A0CCF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prihode po posebnim propisima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0E3733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136</w:t>
            </w:r>
          </w:p>
        </w:tc>
        <w:tc>
          <w:tcPr>
            <w:tcW w:w="1482" w:type="dxa"/>
            <w:tcBorders>
              <w:top w:val="nil"/>
              <w:left w:val="nil"/>
              <w:bottom w:val="single" w:sz="4" w:space="0" w:color="C0C0C0"/>
              <w:right w:val="single" w:sz="4" w:space="0" w:color="000000"/>
            </w:tcBorders>
            <w:shd w:val="clear" w:color="auto" w:fill="auto"/>
            <w:noWrap/>
            <w:vAlign w:val="center"/>
            <w:hideMark/>
          </w:tcPr>
          <w:p w14:paraId="50C82F9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2AD6A48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07736FE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C6E147E"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AB29DE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164</w:t>
            </w:r>
          </w:p>
        </w:tc>
        <w:tc>
          <w:tcPr>
            <w:tcW w:w="5151" w:type="dxa"/>
            <w:tcBorders>
              <w:top w:val="single" w:sz="4" w:space="0" w:color="C0C0C0"/>
              <w:left w:val="nil"/>
              <w:bottom w:val="single" w:sz="4" w:space="0" w:color="C0C0C0"/>
              <w:right w:val="nil"/>
            </w:tcBorders>
            <w:shd w:val="clear" w:color="auto" w:fill="auto"/>
            <w:vAlign w:val="center"/>
            <w:hideMark/>
          </w:tcPr>
          <w:p w14:paraId="116132A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prihode od imovine (AOP 138+139)</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8E0712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137</w:t>
            </w:r>
          </w:p>
        </w:tc>
        <w:tc>
          <w:tcPr>
            <w:tcW w:w="1482" w:type="dxa"/>
            <w:tcBorders>
              <w:top w:val="nil"/>
              <w:left w:val="nil"/>
              <w:bottom w:val="single" w:sz="4" w:space="0" w:color="C0C0C0"/>
              <w:right w:val="single" w:sz="4" w:space="0" w:color="000000"/>
            </w:tcBorders>
            <w:shd w:val="pct25" w:color="C0C0C0" w:fill="auto"/>
            <w:noWrap/>
            <w:vAlign w:val="center"/>
            <w:hideMark/>
          </w:tcPr>
          <w:p w14:paraId="3560D7A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3,455</w:t>
            </w:r>
          </w:p>
        </w:tc>
        <w:tc>
          <w:tcPr>
            <w:tcW w:w="1482" w:type="dxa"/>
            <w:tcBorders>
              <w:top w:val="nil"/>
              <w:left w:val="nil"/>
              <w:bottom w:val="single" w:sz="4" w:space="0" w:color="C0C0C0"/>
              <w:right w:val="single" w:sz="4" w:space="0" w:color="000000"/>
            </w:tcBorders>
            <w:shd w:val="pct25" w:color="C0C0C0" w:fill="auto"/>
            <w:noWrap/>
            <w:vAlign w:val="center"/>
            <w:hideMark/>
          </w:tcPr>
          <w:p w14:paraId="5F3D10C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1,223</w:t>
            </w:r>
          </w:p>
        </w:tc>
        <w:tc>
          <w:tcPr>
            <w:tcW w:w="889" w:type="dxa"/>
            <w:tcBorders>
              <w:top w:val="nil"/>
              <w:left w:val="nil"/>
              <w:bottom w:val="single" w:sz="4" w:space="0" w:color="C0C0C0"/>
              <w:right w:val="single" w:sz="4" w:space="0" w:color="auto"/>
            </w:tcBorders>
            <w:shd w:val="clear" w:color="auto" w:fill="auto"/>
            <w:noWrap/>
            <w:vAlign w:val="center"/>
            <w:hideMark/>
          </w:tcPr>
          <w:p w14:paraId="44B8B11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35.4</w:t>
            </w:r>
          </w:p>
        </w:tc>
      </w:tr>
      <w:tr w:rsidR="00577710" w:rsidRPr="004B434C" w14:paraId="3C84927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61529E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1641</w:t>
            </w:r>
          </w:p>
        </w:tc>
        <w:tc>
          <w:tcPr>
            <w:tcW w:w="5151" w:type="dxa"/>
            <w:tcBorders>
              <w:top w:val="single" w:sz="4" w:space="0" w:color="C0C0C0"/>
              <w:left w:val="nil"/>
              <w:bottom w:val="single" w:sz="4" w:space="0" w:color="C0C0C0"/>
              <w:right w:val="nil"/>
            </w:tcBorders>
            <w:shd w:val="clear" w:color="auto" w:fill="auto"/>
            <w:vAlign w:val="center"/>
            <w:hideMark/>
          </w:tcPr>
          <w:p w14:paraId="14F432D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prihode od financijske imovine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74F5258"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138</w:t>
            </w:r>
          </w:p>
        </w:tc>
        <w:tc>
          <w:tcPr>
            <w:tcW w:w="1482" w:type="dxa"/>
            <w:tcBorders>
              <w:top w:val="nil"/>
              <w:left w:val="nil"/>
              <w:bottom w:val="single" w:sz="4" w:space="0" w:color="C0C0C0"/>
              <w:right w:val="single" w:sz="4" w:space="0" w:color="000000"/>
            </w:tcBorders>
            <w:shd w:val="clear" w:color="auto" w:fill="auto"/>
            <w:noWrap/>
            <w:vAlign w:val="center"/>
            <w:hideMark/>
          </w:tcPr>
          <w:p w14:paraId="3916FDE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3,455</w:t>
            </w:r>
          </w:p>
        </w:tc>
        <w:tc>
          <w:tcPr>
            <w:tcW w:w="1482" w:type="dxa"/>
            <w:tcBorders>
              <w:top w:val="nil"/>
              <w:left w:val="nil"/>
              <w:bottom w:val="single" w:sz="4" w:space="0" w:color="C0C0C0"/>
              <w:right w:val="single" w:sz="4" w:space="0" w:color="000000"/>
            </w:tcBorders>
            <w:shd w:val="clear" w:color="auto" w:fill="auto"/>
            <w:noWrap/>
            <w:vAlign w:val="center"/>
            <w:hideMark/>
          </w:tcPr>
          <w:p w14:paraId="4217F54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1,223</w:t>
            </w:r>
          </w:p>
        </w:tc>
        <w:tc>
          <w:tcPr>
            <w:tcW w:w="889" w:type="dxa"/>
            <w:tcBorders>
              <w:top w:val="nil"/>
              <w:left w:val="nil"/>
              <w:bottom w:val="single" w:sz="4" w:space="0" w:color="C0C0C0"/>
              <w:right w:val="single" w:sz="4" w:space="0" w:color="auto"/>
            </w:tcBorders>
            <w:shd w:val="clear" w:color="auto" w:fill="auto"/>
            <w:noWrap/>
            <w:vAlign w:val="center"/>
            <w:hideMark/>
          </w:tcPr>
          <w:p w14:paraId="2C2903D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35.4</w:t>
            </w:r>
          </w:p>
        </w:tc>
      </w:tr>
      <w:tr w:rsidR="00577710" w:rsidRPr="004B434C" w14:paraId="608AD9A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4F4A14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1642</w:t>
            </w:r>
          </w:p>
        </w:tc>
        <w:tc>
          <w:tcPr>
            <w:tcW w:w="5151" w:type="dxa"/>
            <w:tcBorders>
              <w:top w:val="single" w:sz="4" w:space="0" w:color="C0C0C0"/>
              <w:left w:val="nil"/>
              <w:bottom w:val="single" w:sz="4" w:space="0" w:color="C0C0C0"/>
              <w:right w:val="nil"/>
            </w:tcBorders>
            <w:shd w:val="clear" w:color="auto" w:fill="auto"/>
            <w:vAlign w:val="center"/>
            <w:hideMark/>
          </w:tcPr>
          <w:p w14:paraId="77DBC86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Potraživanja za prihode od nefinancijske imovine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5A5012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139</w:t>
            </w:r>
          </w:p>
        </w:tc>
        <w:tc>
          <w:tcPr>
            <w:tcW w:w="1482" w:type="dxa"/>
            <w:tcBorders>
              <w:top w:val="nil"/>
              <w:left w:val="nil"/>
              <w:bottom w:val="single" w:sz="4" w:space="0" w:color="C0C0C0"/>
              <w:right w:val="single" w:sz="4" w:space="0" w:color="000000"/>
            </w:tcBorders>
            <w:shd w:val="clear" w:color="auto" w:fill="auto"/>
            <w:noWrap/>
            <w:vAlign w:val="center"/>
            <w:hideMark/>
          </w:tcPr>
          <w:p w14:paraId="662ACD5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1313C8E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90F71B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8C97441"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9CD3A9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165</w:t>
            </w:r>
          </w:p>
        </w:tc>
        <w:tc>
          <w:tcPr>
            <w:tcW w:w="5151" w:type="dxa"/>
            <w:tcBorders>
              <w:top w:val="single" w:sz="4" w:space="0" w:color="C0C0C0"/>
              <w:left w:val="nil"/>
              <w:bottom w:val="single" w:sz="4" w:space="0" w:color="C0C0C0"/>
              <w:right w:val="nil"/>
            </w:tcBorders>
            <w:shd w:val="clear" w:color="auto" w:fill="auto"/>
            <w:vAlign w:val="center"/>
            <w:hideMark/>
          </w:tcPr>
          <w:p w14:paraId="614D283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nespomenuta potraživanja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80CA7C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140</w:t>
            </w:r>
          </w:p>
        </w:tc>
        <w:tc>
          <w:tcPr>
            <w:tcW w:w="1482" w:type="dxa"/>
            <w:tcBorders>
              <w:top w:val="nil"/>
              <w:left w:val="nil"/>
              <w:bottom w:val="single" w:sz="4" w:space="0" w:color="C0C0C0"/>
              <w:right w:val="single" w:sz="4" w:space="0" w:color="000000"/>
            </w:tcBorders>
            <w:shd w:val="clear" w:color="auto" w:fill="auto"/>
            <w:noWrap/>
            <w:vAlign w:val="center"/>
            <w:hideMark/>
          </w:tcPr>
          <w:p w14:paraId="488CBF4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16,744</w:t>
            </w:r>
          </w:p>
        </w:tc>
        <w:tc>
          <w:tcPr>
            <w:tcW w:w="1482" w:type="dxa"/>
            <w:tcBorders>
              <w:top w:val="nil"/>
              <w:left w:val="nil"/>
              <w:bottom w:val="single" w:sz="4" w:space="0" w:color="C0C0C0"/>
              <w:right w:val="single" w:sz="4" w:space="0" w:color="000000"/>
            </w:tcBorders>
            <w:shd w:val="clear" w:color="auto" w:fill="auto"/>
            <w:noWrap/>
            <w:vAlign w:val="center"/>
            <w:hideMark/>
          </w:tcPr>
          <w:p w14:paraId="5A91EB2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AF7A03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0.0</w:t>
            </w:r>
          </w:p>
        </w:tc>
      </w:tr>
      <w:tr w:rsidR="00577710" w:rsidRPr="004B434C" w14:paraId="75882EBC"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37DD68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169</w:t>
            </w:r>
          </w:p>
        </w:tc>
        <w:tc>
          <w:tcPr>
            <w:tcW w:w="5151" w:type="dxa"/>
            <w:tcBorders>
              <w:top w:val="single" w:sz="4" w:space="0" w:color="C0C0C0"/>
              <w:left w:val="nil"/>
              <w:bottom w:val="single" w:sz="4" w:space="0" w:color="C0C0C0"/>
              <w:right w:val="nil"/>
            </w:tcBorders>
            <w:shd w:val="clear" w:color="auto" w:fill="auto"/>
            <w:vAlign w:val="center"/>
            <w:hideMark/>
          </w:tcPr>
          <w:p w14:paraId="6D9AD42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potraživanja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7C8B17B"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141</w:t>
            </w:r>
          </w:p>
        </w:tc>
        <w:tc>
          <w:tcPr>
            <w:tcW w:w="1482" w:type="dxa"/>
            <w:tcBorders>
              <w:top w:val="nil"/>
              <w:left w:val="nil"/>
              <w:bottom w:val="single" w:sz="4" w:space="0" w:color="C0C0C0"/>
              <w:right w:val="single" w:sz="4" w:space="0" w:color="000000"/>
            </w:tcBorders>
            <w:shd w:val="clear" w:color="auto" w:fill="auto"/>
            <w:noWrap/>
            <w:vAlign w:val="center"/>
            <w:hideMark/>
          </w:tcPr>
          <w:p w14:paraId="194D9E3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000000"/>
            </w:tcBorders>
            <w:shd w:val="clear" w:color="auto" w:fill="auto"/>
            <w:noWrap/>
            <w:vAlign w:val="center"/>
            <w:hideMark/>
          </w:tcPr>
          <w:p w14:paraId="51BB785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004DC6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F9E686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475E1E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19</w:t>
            </w:r>
          </w:p>
        </w:tc>
        <w:tc>
          <w:tcPr>
            <w:tcW w:w="5151" w:type="dxa"/>
            <w:tcBorders>
              <w:top w:val="single" w:sz="4" w:space="0" w:color="C0C0C0"/>
              <w:left w:val="nil"/>
              <w:bottom w:val="single" w:sz="4" w:space="0" w:color="C0C0C0"/>
              <w:right w:val="nil"/>
            </w:tcBorders>
            <w:shd w:val="clear" w:color="auto" w:fill="auto"/>
            <w:vAlign w:val="center"/>
            <w:hideMark/>
          </w:tcPr>
          <w:p w14:paraId="39681B4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Rashodi budućih razdoblja i nedospjela naplata prihoda (AOP 143+144)</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9EB741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142</w:t>
            </w:r>
          </w:p>
        </w:tc>
        <w:tc>
          <w:tcPr>
            <w:tcW w:w="1482" w:type="dxa"/>
            <w:tcBorders>
              <w:top w:val="nil"/>
              <w:left w:val="nil"/>
              <w:bottom w:val="single" w:sz="4" w:space="0" w:color="C0C0C0"/>
              <w:right w:val="single" w:sz="4" w:space="0" w:color="000000"/>
            </w:tcBorders>
            <w:shd w:val="pct25" w:color="C0C0C0" w:fill="auto"/>
            <w:noWrap/>
            <w:vAlign w:val="center"/>
            <w:hideMark/>
          </w:tcPr>
          <w:p w14:paraId="08D2905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646,833</w:t>
            </w:r>
          </w:p>
        </w:tc>
        <w:tc>
          <w:tcPr>
            <w:tcW w:w="1482" w:type="dxa"/>
            <w:tcBorders>
              <w:top w:val="nil"/>
              <w:left w:val="nil"/>
              <w:bottom w:val="single" w:sz="4" w:space="0" w:color="C0C0C0"/>
              <w:right w:val="single" w:sz="4" w:space="0" w:color="000000"/>
            </w:tcBorders>
            <w:shd w:val="pct25" w:color="C0C0C0" w:fill="auto"/>
            <w:noWrap/>
            <w:vAlign w:val="center"/>
            <w:hideMark/>
          </w:tcPr>
          <w:p w14:paraId="10F94E7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684,876</w:t>
            </w:r>
          </w:p>
        </w:tc>
        <w:tc>
          <w:tcPr>
            <w:tcW w:w="889" w:type="dxa"/>
            <w:tcBorders>
              <w:top w:val="nil"/>
              <w:left w:val="nil"/>
              <w:bottom w:val="single" w:sz="4" w:space="0" w:color="C0C0C0"/>
              <w:right w:val="single" w:sz="4" w:space="0" w:color="auto"/>
            </w:tcBorders>
            <w:shd w:val="clear" w:color="auto" w:fill="auto"/>
            <w:noWrap/>
            <w:vAlign w:val="center"/>
            <w:hideMark/>
          </w:tcPr>
          <w:p w14:paraId="4743659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105.9</w:t>
            </w:r>
          </w:p>
        </w:tc>
      </w:tr>
      <w:tr w:rsidR="00577710" w:rsidRPr="004B434C" w14:paraId="51C1A734"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B189AA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191</w:t>
            </w:r>
          </w:p>
        </w:tc>
        <w:tc>
          <w:tcPr>
            <w:tcW w:w="5151" w:type="dxa"/>
            <w:tcBorders>
              <w:top w:val="single" w:sz="4" w:space="0" w:color="C0C0C0"/>
              <w:left w:val="nil"/>
              <w:bottom w:val="single" w:sz="4" w:space="0" w:color="C0C0C0"/>
              <w:right w:val="nil"/>
            </w:tcBorders>
            <w:shd w:val="clear" w:color="auto" w:fill="auto"/>
            <w:vAlign w:val="center"/>
            <w:hideMark/>
          </w:tcPr>
          <w:p w14:paraId="79F2B58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Rashodi budućih razdoblja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F2B4F1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143</w:t>
            </w:r>
          </w:p>
        </w:tc>
        <w:tc>
          <w:tcPr>
            <w:tcW w:w="1482" w:type="dxa"/>
            <w:tcBorders>
              <w:top w:val="nil"/>
              <w:left w:val="nil"/>
              <w:bottom w:val="single" w:sz="4" w:space="0" w:color="C0C0C0"/>
              <w:right w:val="single" w:sz="4" w:space="0" w:color="000000"/>
            </w:tcBorders>
            <w:shd w:val="clear" w:color="auto" w:fill="auto"/>
            <w:noWrap/>
            <w:vAlign w:val="center"/>
            <w:hideMark/>
          </w:tcPr>
          <w:p w14:paraId="6B86FF9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6,141</w:t>
            </w:r>
          </w:p>
        </w:tc>
        <w:tc>
          <w:tcPr>
            <w:tcW w:w="1482" w:type="dxa"/>
            <w:tcBorders>
              <w:top w:val="nil"/>
              <w:left w:val="nil"/>
              <w:bottom w:val="single" w:sz="4" w:space="0" w:color="C0C0C0"/>
              <w:right w:val="single" w:sz="4" w:space="0" w:color="000000"/>
            </w:tcBorders>
            <w:shd w:val="clear" w:color="auto" w:fill="auto"/>
            <w:noWrap/>
            <w:vAlign w:val="center"/>
            <w:hideMark/>
          </w:tcPr>
          <w:p w14:paraId="3508785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6,366</w:t>
            </w:r>
          </w:p>
        </w:tc>
        <w:tc>
          <w:tcPr>
            <w:tcW w:w="889" w:type="dxa"/>
            <w:tcBorders>
              <w:top w:val="nil"/>
              <w:left w:val="nil"/>
              <w:bottom w:val="single" w:sz="4" w:space="0" w:color="C0C0C0"/>
              <w:right w:val="single" w:sz="4" w:space="0" w:color="auto"/>
            </w:tcBorders>
            <w:shd w:val="clear" w:color="auto" w:fill="auto"/>
            <w:noWrap/>
            <w:vAlign w:val="center"/>
            <w:hideMark/>
          </w:tcPr>
          <w:p w14:paraId="20FE2AE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103.7</w:t>
            </w:r>
          </w:p>
        </w:tc>
      </w:tr>
      <w:tr w:rsidR="00577710" w:rsidRPr="004B434C" w14:paraId="281DE1A3" w14:textId="77777777" w:rsidTr="00472F4D">
        <w:trPr>
          <w:trHeight w:val="26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D385F5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192</w:t>
            </w:r>
          </w:p>
        </w:tc>
        <w:tc>
          <w:tcPr>
            <w:tcW w:w="5151" w:type="dxa"/>
            <w:tcBorders>
              <w:top w:val="single" w:sz="4" w:space="0" w:color="C0C0C0"/>
              <w:left w:val="nil"/>
              <w:bottom w:val="single" w:sz="4" w:space="0" w:color="auto"/>
              <w:right w:val="nil"/>
            </w:tcBorders>
            <w:shd w:val="clear" w:color="auto" w:fill="auto"/>
            <w:vAlign w:val="center"/>
            <w:hideMark/>
          </w:tcPr>
          <w:p w14:paraId="46AD6FB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Nedospjela naplata prihoda</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6A33EF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144</w:t>
            </w:r>
          </w:p>
        </w:tc>
        <w:tc>
          <w:tcPr>
            <w:tcW w:w="1482" w:type="dxa"/>
            <w:tcBorders>
              <w:top w:val="nil"/>
              <w:left w:val="nil"/>
              <w:bottom w:val="single" w:sz="4" w:space="0" w:color="auto"/>
              <w:right w:val="single" w:sz="4" w:space="0" w:color="000000"/>
            </w:tcBorders>
            <w:shd w:val="clear" w:color="auto" w:fill="auto"/>
            <w:noWrap/>
            <w:vAlign w:val="center"/>
            <w:hideMark/>
          </w:tcPr>
          <w:p w14:paraId="3FB30C6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640,692</w:t>
            </w:r>
          </w:p>
        </w:tc>
        <w:tc>
          <w:tcPr>
            <w:tcW w:w="1482" w:type="dxa"/>
            <w:tcBorders>
              <w:top w:val="nil"/>
              <w:left w:val="nil"/>
              <w:bottom w:val="single" w:sz="4" w:space="0" w:color="auto"/>
              <w:right w:val="single" w:sz="4" w:space="0" w:color="000000"/>
            </w:tcBorders>
            <w:shd w:val="clear" w:color="auto" w:fill="auto"/>
            <w:noWrap/>
            <w:vAlign w:val="center"/>
            <w:hideMark/>
          </w:tcPr>
          <w:p w14:paraId="52F0A01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678,510</w:t>
            </w:r>
          </w:p>
        </w:tc>
        <w:tc>
          <w:tcPr>
            <w:tcW w:w="889" w:type="dxa"/>
            <w:tcBorders>
              <w:top w:val="nil"/>
              <w:left w:val="nil"/>
              <w:bottom w:val="single" w:sz="4" w:space="0" w:color="auto"/>
              <w:right w:val="single" w:sz="4" w:space="0" w:color="auto"/>
            </w:tcBorders>
            <w:shd w:val="clear" w:color="auto" w:fill="auto"/>
            <w:noWrap/>
            <w:vAlign w:val="center"/>
            <w:hideMark/>
          </w:tcPr>
          <w:p w14:paraId="743B75A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105.9</w:t>
            </w:r>
          </w:p>
        </w:tc>
      </w:tr>
      <w:tr w:rsidR="00577710" w:rsidRPr="004B434C" w14:paraId="6A3B46D9" w14:textId="77777777" w:rsidTr="00472F4D">
        <w:trPr>
          <w:trHeight w:val="258"/>
        </w:trPr>
        <w:tc>
          <w:tcPr>
            <w:tcW w:w="10378" w:type="dxa"/>
            <w:gridSpan w:val="6"/>
            <w:tcBorders>
              <w:top w:val="nil"/>
              <w:left w:val="single" w:sz="4" w:space="0" w:color="000000"/>
              <w:bottom w:val="single" w:sz="4" w:space="0" w:color="000000"/>
              <w:right w:val="single" w:sz="4" w:space="0" w:color="000000"/>
            </w:tcBorders>
            <w:shd w:val="clear" w:color="000000" w:fill="808080"/>
            <w:vAlign w:val="center"/>
            <w:hideMark/>
          </w:tcPr>
          <w:p w14:paraId="1D65ECD4" w14:textId="77777777" w:rsidR="00577710" w:rsidRPr="004B434C" w:rsidRDefault="00577710" w:rsidP="00577710">
            <w:pPr>
              <w:overflowPunct/>
              <w:autoSpaceDE/>
              <w:autoSpaceDN/>
              <w:adjustRightInd/>
              <w:spacing w:after="0"/>
              <w:jc w:val="left"/>
              <w:textAlignment w:val="auto"/>
              <w:rPr>
                <w:rFonts w:cs="Arial"/>
                <w:b/>
                <w:bCs/>
                <w:noProof/>
                <w:color w:val="FFFFFF"/>
                <w:sz w:val="20"/>
                <w:lang w:eastAsia="en-GB"/>
              </w:rPr>
            </w:pPr>
            <w:r w:rsidRPr="004B434C">
              <w:rPr>
                <w:rFonts w:cs="Arial"/>
                <w:b/>
                <w:bCs/>
                <w:noProof/>
                <w:color w:val="FFFFFF"/>
                <w:sz w:val="20"/>
                <w:lang w:eastAsia="en-GB"/>
              </w:rPr>
              <w:t>OBVEZE I VLASTITI IZVORI</w:t>
            </w:r>
          </w:p>
        </w:tc>
      </w:tr>
      <w:tr w:rsidR="00577710" w:rsidRPr="004B434C" w14:paraId="02CD5E6E"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F19D7C2"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 </w:t>
            </w:r>
          </w:p>
        </w:tc>
        <w:tc>
          <w:tcPr>
            <w:tcW w:w="5151" w:type="dxa"/>
            <w:tcBorders>
              <w:top w:val="single" w:sz="4" w:space="0" w:color="000000"/>
              <w:left w:val="nil"/>
              <w:bottom w:val="single" w:sz="4" w:space="0" w:color="C0C0C0"/>
              <w:right w:val="nil"/>
            </w:tcBorders>
            <w:shd w:val="clear" w:color="auto" w:fill="auto"/>
            <w:vAlign w:val="center"/>
            <w:hideMark/>
          </w:tcPr>
          <w:p w14:paraId="1D772105"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OBVEZE I VLASTITI IZVORI (AOP 146+195)</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E3A73E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145</w:t>
            </w:r>
          </w:p>
        </w:tc>
        <w:tc>
          <w:tcPr>
            <w:tcW w:w="1482" w:type="dxa"/>
            <w:tcBorders>
              <w:top w:val="nil"/>
              <w:left w:val="nil"/>
              <w:bottom w:val="single" w:sz="4" w:space="0" w:color="C0C0C0"/>
              <w:right w:val="single" w:sz="4" w:space="0" w:color="000000"/>
            </w:tcBorders>
            <w:shd w:val="pct25" w:color="C0C0C0" w:fill="auto"/>
            <w:noWrap/>
            <w:vAlign w:val="center"/>
            <w:hideMark/>
          </w:tcPr>
          <w:p w14:paraId="237CB8B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1,889,460,520</w:t>
            </w:r>
          </w:p>
        </w:tc>
        <w:tc>
          <w:tcPr>
            <w:tcW w:w="1482" w:type="dxa"/>
            <w:tcBorders>
              <w:top w:val="nil"/>
              <w:left w:val="nil"/>
              <w:bottom w:val="single" w:sz="4" w:space="0" w:color="C0C0C0"/>
              <w:right w:val="single" w:sz="4" w:space="0" w:color="000000"/>
            </w:tcBorders>
            <w:shd w:val="pct25" w:color="C0C0C0" w:fill="auto"/>
            <w:noWrap/>
            <w:vAlign w:val="center"/>
            <w:hideMark/>
          </w:tcPr>
          <w:p w14:paraId="02C6F1A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2,013,059,431</w:t>
            </w:r>
          </w:p>
        </w:tc>
        <w:tc>
          <w:tcPr>
            <w:tcW w:w="889" w:type="dxa"/>
            <w:tcBorders>
              <w:top w:val="nil"/>
              <w:left w:val="nil"/>
              <w:bottom w:val="single" w:sz="4" w:space="0" w:color="C0C0C0"/>
              <w:right w:val="single" w:sz="4" w:space="0" w:color="auto"/>
            </w:tcBorders>
            <w:shd w:val="clear" w:color="auto" w:fill="auto"/>
            <w:noWrap/>
            <w:vAlign w:val="center"/>
            <w:hideMark/>
          </w:tcPr>
          <w:p w14:paraId="2531CE8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106.5</w:t>
            </w:r>
          </w:p>
        </w:tc>
      </w:tr>
      <w:tr w:rsidR="00577710" w:rsidRPr="004B434C" w14:paraId="216B7D1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BAC415C"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2</w:t>
            </w:r>
          </w:p>
        </w:tc>
        <w:tc>
          <w:tcPr>
            <w:tcW w:w="5151" w:type="dxa"/>
            <w:tcBorders>
              <w:top w:val="single" w:sz="4" w:space="0" w:color="C0C0C0"/>
              <w:left w:val="nil"/>
              <w:bottom w:val="single" w:sz="4" w:space="0" w:color="C0C0C0"/>
              <w:right w:val="nil"/>
            </w:tcBorders>
            <w:shd w:val="clear" w:color="auto" w:fill="auto"/>
            <w:vAlign w:val="center"/>
            <w:hideMark/>
          </w:tcPr>
          <w:p w14:paraId="3A541E06"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 xml:space="preserve">Obveze (AOP 147+174+182+190)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8108E1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146</w:t>
            </w:r>
          </w:p>
        </w:tc>
        <w:tc>
          <w:tcPr>
            <w:tcW w:w="1482" w:type="dxa"/>
            <w:tcBorders>
              <w:top w:val="nil"/>
              <w:left w:val="nil"/>
              <w:bottom w:val="single" w:sz="4" w:space="0" w:color="C0C0C0"/>
              <w:right w:val="single" w:sz="4" w:space="0" w:color="000000"/>
            </w:tcBorders>
            <w:shd w:val="pct25" w:color="C0C0C0" w:fill="auto"/>
            <w:noWrap/>
            <w:vAlign w:val="center"/>
            <w:hideMark/>
          </w:tcPr>
          <w:p w14:paraId="3E28E8B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1,645,496,405</w:t>
            </w:r>
          </w:p>
        </w:tc>
        <w:tc>
          <w:tcPr>
            <w:tcW w:w="1482" w:type="dxa"/>
            <w:tcBorders>
              <w:top w:val="nil"/>
              <w:left w:val="nil"/>
              <w:bottom w:val="single" w:sz="4" w:space="0" w:color="C0C0C0"/>
              <w:right w:val="single" w:sz="4" w:space="0" w:color="000000"/>
            </w:tcBorders>
            <w:shd w:val="pct25" w:color="C0C0C0" w:fill="auto"/>
            <w:noWrap/>
            <w:vAlign w:val="center"/>
            <w:hideMark/>
          </w:tcPr>
          <w:p w14:paraId="4275A4A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1,764,098,795</w:t>
            </w:r>
          </w:p>
        </w:tc>
        <w:tc>
          <w:tcPr>
            <w:tcW w:w="889" w:type="dxa"/>
            <w:tcBorders>
              <w:top w:val="nil"/>
              <w:left w:val="nil"/>
              <w:bottom w:val="single" w:sz="4" w:space="0" w:color="C0C0C0"/>
              <w:right w:val="single" w:sz="4" w:space="0" w:color="auto"/>
            </w:tcBorders>
            <w:shd w:val="clear" w:color="auto" w:fill="auto"/>
            <w:noWrap/>
            <w:vAlign w:val="center"/>
            <w:hideMark/>
          </w:tcPr>
          <w:p w14:paraId="363B710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107.2</w:t>
            </w:r>
          </w:p>
        </w:tc>
      </w:tr>
      <w:tr w:rsidR="00577710" w:rsidRPr="004B434C" w14:paraId="5136CCD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3A9F47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w:t>
            </w:r>
          </w:p>
        </w:tc>
        <w:tc>
          <w:tcPr>
            <w:tcW w:w="5151" w:type="dxa"/>
            <w:tcBorders>
              <w:top w:val="single" w:sz="4" w:space="0" w:color="C0C0C0"/>
              <w:left w:val="nil"/>
              <w:bottom w:val="single" w:sz="4" w:space="0" w:color="C0C0C0"/>
              <w:right w:val="nil"/>
            </w:tcBorders>
            <w:shd w:val="clear" w:color="auto" w:fill="auto"/>
            <w:vAlign w:val="center"/>
            <w:hideMark/>
          </w:tcPr>
          <w:p w14:paraId="1A14DD7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rashode (AOP 148+156+164+168+169+170)</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D80DC59"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147</w:t>
            </w:r>
          </w:p>
        </w:tc>
        <w:tc>
          <w:tcPr>
            <w:tcW w:w="1482" w:type="dxa"/>
            <w:tcBorders>
              <w:top w:val="nil"/>
              <w:left w:val="nil"/>
              <w:bottom w:val="single" w:sz="4" w:space="0" w:color="C0C0C0"/>
              <w:right w:val="single" w:sz="4" w:space="0" w:color="000000"/>
            </w:tcBorders>
            <w:shd w:val="pct25" w:color="C0C0C0" w:fill="auto"/>
            <w:noWrap/>
            <w:vAlign w:val="center"/>
            <w:hideMark/>
          </w:tcPr>
          <w:p w14:paraId="43920C1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8,648,440</w:t>
            </w:r>
          </w:p>
        </w:tc>
        <w:tc>
          <w:tcPr>
            <w:tcW w:w="1482" w:type="dxa"/>
            <w:tcBorders>
              <w:top w:val="nil"/>
              <w:left w:val="nil"/>
              <w:bottom w:val="single" w:sz="4" w:space="0" w:color="C0C0C0"/>
              <w:right w:val="single" w:sz="4" w:space="0" w:color="000000"/>
            </w:tcBorders>
            <w:shd w:val="pct25" w:color="C0C0C0" w:fill="auto"/>
            <w:noWrap/>
            <w:vAlign w:val="center"/>
            <w:hideMark/>
          </w:tcPr>
          <w:p w14:paraId="54E5917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53,841,861</w:t>
            </w:r>
          </w:p>
        </w:tc>
        <w:tc>
          <w:tcPr>
            <w:tcW w:w="889" w:type="dxa"/>
            <w:tcBorders>
              <w:top w:val="nil"/>
              <w:left w:val="nil"/>
              <w:bottom w:val="single" w:sz="4" w:space="0" w:color="C0C0C0"/>
              <w:right w:val="single" w:sz="4" w:space="0" w:color="auto"/>
            </w:tcBorders>
            <w:shd w:val="clear" w:color="auto" w:fill="auto"/>
            <w:noWrap/>
            <w:vAlign w:val="center"/>
            <w:hideMark/>
          </w:tcPr>
          <w:p w14:paraId="060A38E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622.6</w:t>
            </w:r>
          </w:p>
        </w:tc>
      </w:tr>
      <w:tr w:rsidR="00577710" w:rsidRPr="004B434C" w14:paraId="064EDC91"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E5E224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w:t>
            </w:r>
          </w:p>
        </w:tc>
        <w:tc>
          <w:tcPr>
            <w:tcW w:w="5151" w:type="dxa"/>
            <w:tcBorders>
              <w:top w:val="single" w:sz="4" w:space="0" w:color="C0C0C0"/>
              <w:left w:val="nil"/>
              <w:bottom w:val="single" w:sz="4" w:space="0" w:color="C0C0C0"/>
              <w:right w:val="nil"/>
            </w:tcBorders>
            <w:shd w:val="clear" w:color="auto" w:fill="auto"/>
            <w:vAlign w:val="center"/>
            <w:hideMark/>
          </w:tcPr>
          <w:p w14:paraId="3C5628D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radnike (AOP 149 do 155)</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06A275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148</w:t>
            </w:r>
          </w:p>
        </w:tc>
        <w:tc>
          <w:tcPr>
            <w:tcW w:w="1482" w:type="dxa"/>
            <w:tcBorders>
              <w:top w:val="nil"/>
              <w:left w:val="nil"/>
              <w:bottom w:val="single" w:sz="4" w:space="0" w:color="C0C0C0"/>
              <w:right w:val="single" w:sz="4" w:space="0" w:color="000000"/>
            </w:tcBorders>
            <w:shd w:val="pct25" w:color="C0C0C0" w:fill="auto"/>
            <w:noWrap/>
            <w:vAlign w:val="center"/>
            <w:hideMark/>
          </w:tcPr>
          <w:p w14:paraId="1373D68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300,986</w:t>
            </w:r>
          </w:p>
        </w:tc>
        <w:tc>
          <w:tcPr>
            <w:tcW w:w="1482" w:type="dxa"/>
            <w:tcBorders>
              <w:top w:val="nil"/>
              <w:left w:val="nil"/>
              <w:bottom w:val="single" w:sz="4" w:space="0" w:color="C0C0C0"/>
              <w:right w:val="single" w:sz="4" w:space="0" w:color="000000"/>
            </w:tcBorders>
            <w:shd w:val="pct25" w:color="C0C0C0" w:fill="auto"/>
            <w:noWrap/>
            <w:vAlign w:val="center"/>
            <w:hideMark/>
          </w:tcPr>
          <w:p w14:paraId="5DFA9D9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342,903</w:t>
            </w:r>
          </w:p>
        </w:tc>
        <w:tc>
          <w:tcPr>
            <w:tcW w:w="889" w:type="dxa"/>
            <w:tcBorders>
              <w:top w:val="nil"/>
              <w:left w:val="nil"/>
              <w:bottom w:val="single" w:sz="4" w:space="0" w:color="C0C0C0"/>
              <w:right w:val="single" w:sz="4" w:space="0" w:color="auto"/>
            </w:tcBorders>
            <w:shd w:val="clear" w:color="auto" w:fill="auto"/>
            <w:noWrap/>
            <w:vAlign w:val="center"/>
            <w:hideMark/>
          </w:tcPr>
          <w:p w14:paraId="727B7BF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113.9</w:t>
            </w:r>
          </w:p>
        </w:tc>
      </w:tr>
      <w:tr w:rsidR="00577710" w:rsidRPr="004B434C" w14:paraId="4D2B8F7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A705EA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2411</w:t>
            </w:r>
          </w:p>
        </w:tc>
        <w:tc>
          <w:tcPr>
            <w:tcW w:w="5151" w:type="dxa"/>
            <w:tcBorders>
              <w:top w:val="single" w:sz="4" w:space="0" w:color="C0C0C0"/>
              <w:left w:val="nil"/>
              <w:bottom w:val="single" w:sz="4" w:space="0" w:color="C0C0C0"/>
              <w:right w:val="nil"/>
            </w:tcBorders>
            <w:shd w:val="clear" w:color="auto" w:fill="auto"/>
            <w:vAlign w:val="center"/>
            <w:hideMark/>
          </w:tcPr>
          <w:p w14:paraId="63EBD41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plaće – neto</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933F1E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149</w:t>
            </w:r>
          </w:p>
        </w:tc>
        <w:tc>
          <w:tcPr>
            <w:tcW w:w="1482" w:type="dxa"/>
            <w:tcBorders>
              <w:top w:val="nil"/>
              <w:left w:val="nil"/>
              <w:bottom w:val="single" w:sz="4" w:space="0" w:color="C0C0C0"/>
              <w:right w:val="single" w:sz="4" w:space="0" w:color="000000"/>
            </w:tcBorders>
            <w:shd w:val="clear" w:color="auto" w:fill="auto"/>
            <w:noWrap/>
            <w:vAlign w:val="center"/>
            <w:hideMark/>
          </w:tcPr>
          <w:p w14:paraId="08D5428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180,409</w:t>
            </w:r>
          </w:p>
        </w:tc>
        <w:tc>
          <w:tcPr>
            <w:tcW w:w="1482" w:type="dxa"/>
            <w:tcBorders>
              <w:top w:val="nil"/>
              <w:left w:val="nil"/>
              <w:bottom w:val="single" w:sz="4" w:space="0" w:color="C0C0C0"/>
              <w:right w:val="single" w:sz="4" w:space="0" w:color="auto"/>
            </w:tcBorders>
            <w:shd w:val="clear" w:color="auto" w:fill="auto"/>
            <w:noWrap/>
            <w:vAlign w:val="center"/>
            <w:hideMark/>
          </w:tcPr>
          <w:p w14:paraId="786613A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205,246</w:t>
            </w:r>
          </w:p>
        </w:tc>
        <w:tc>
          <w:tcPr>
            <w:tcW w:w="889" w:type="dxa"/>
            <w:tcBorders>
              <w:top w:val="nil"/>
              <w:left w:val="nil"/>
              <w:bottom w:val="single" w:sz="4" w:space="0" w:color="C0C0C0"/>
              <w:right w:val="single" w:sz="4" w:space="0" w:color="auto"/>
            </w:tcBorders>
            <w:shd w:val="clear" w:color="auto" w:fill="auto"/>
            <w:noWrap/>
            <w:vAlign w:val="center"/>
            <w:hideMark/>
          </w:tcPr>
          <w:p w14:paraId="7F0DBD7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113.8</w:t>
            </w:r>
          </w:p>
        </w:tc>
      </w:tr>
      <w:tr w:rsidR="00577710" w:rsidRPr="004B434C" w14:paraId="3B7368A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B2BE2C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2412</w:t>
            </w:r>
          </w:p>
        </w:tc>
        <w:tc>
          <w:tcPr>
            <w:tcW w:w="5151" w:type="dxa"/>
            <w:tcBorders>
              <w:top w:val="single" w:sz="4" w:space="0" w:color="C0C0C0"/>
              <w:left w:val="nil"/>
              <w:bottom w:val="single" w:sz="4" w:space="0" w:color="C0C0C0"/>
              <w:right w:val="nil"/>
            </w:tcBorders>
            <w:shd w:val="clear" w:color="auto" w:fill="auto"/>
            <w:vAlign w:val="center"/>
            <w:hideMark/>
          </w:tcPr>
          <w:p w14:paraId="7DA8EE7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naknade plaća – neto</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4D1788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150</w:t>
            </w:r>
          </w:p>
        </w:tc>
        <w:tc>
          <w:tcPr>
            <w:tcW w:w="1482" w:type="dxa"/>
            <w:tcBorders>
              <w:top w:val="nil"/>
              <w:left w:val="nil"/>
              <w:bottom w:val="single" w:sz="4" w:space="0" w:color="C0C0C0"/>
              <w:right w:val="single" w:sz="4" w:space="0" w:color="000000"/>
            </w:tcBorders>
            <w:shd w:val="clear" w:color="auto" w:fill="auto"/>
            <w:noWrap/>
            <w:vAlign w:val="center"/>
            <w:hideMark/>
          </w:tcPr>
          <w:p w14:paraId="030A253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37429C1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16A70B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ED278C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582F41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2413</w:t>
            </w:r>
          </w:p>
        </w:tc>
        <w:tc>
          <w:tcPr>
            <w:tcW w:w="5151" w:type="dxa"/>
            <w:tcBorders>
              <w:top w:val="single" w:sz="4" w:space="0" w:color="C0C0C0"/>
              <w:left w:val="nil"/>
              <w:bottom w:val="single" w:sz="4" w:space="0" w:color="C0C0C0"/>
              <w:right w:val="nil"/>
            </w:tcBorders>
            <w:shd w:val="clear" w:color="auto" w:fill="auto"/>
            <w:vAlign w:val="center"/>
            <w:hideMark/>
          </w:tcPr>
          <w:p w14:paraId="1BDBB26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plaće u naravi – neto</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658309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151</w:t>
            </w:r>
          </w:p>
        </w:tc>
        <w:tc>
          <w:tcPr>
            <w:tcW w:w="1482" w:type="dxa"/>
            <w:tcBorders>
              <w:top w:val="nil"/>
              <w:left w:val="nil"/>
              <w:bottom w:val="single" w:sz="4" w:space="0" w:color="C0C0C0"/>
              <w:right w:val="single" w:sz="4" w:space="0" w:color="000000"/>
            </w:tcBorders>
            <w:shd w:val="clear" w:color="auto" w:fill="auto"/>
            <w:noWrap/>
            <w:vAlign w:val="center"/>
            <w:hideMark/>
          </w:tcPr>
          <w:p w14:paraId="104E32B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22FD0A2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07B21F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32CEBA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B70AD7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2414</w:t>
            </w:r>
          </w:p>
        </w:tc>
        <w:tc>
          <w:tcPr>
            <w:tcW w:w="5151" w:type="dxa"/>
            <w:tcBorders>
              <w:top w:val="single" w:sz="4" w:space="0" w:color="C0C0C0"/>
              <w:left w:val="nil"/>
              <w:bottom w:val="single" w:sz="4" w:space="0" w:color="C0C0C0"/>
              <w:right w:val="nil"/>
            </w:tcBorders>
            <w:shd w:val="clear" w:color="auto" w:fill="auto"/>
            <w:vAlign w:val="center"/>
            <w:hideMark/>
          </w:tcPr>
          <w:p w14:paraId="4CBC284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porez i prirez na dohodak iz plaća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96197B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152</w:t>
            </w:r>
          </w:p>
        </w:tc>
        <w:tc>
          <w:tcPr>
            <w:tcW w:w="1482" w:type="dxa"/>
            <w:tcBorders>
              <w:top w:val="nil"/>
              <w:left w:val="nil"/>
              <w:bottom w:val="single" w:sz="4" w:space="0" w:color="C0C0C0"/>
              <w:right w:val="single" w:sz="4" w:space="0" w:color="000000"/>
            </w:tcBorders>
            <w:shd w:val="clear" w:color="auto" w:fill="auto"/>
            <w:noWrap/>
            <w:vAlign w:val="center"/>
            <w:hideMark/>
          </w:tcPr>
          <w:p w14:paraId="6006073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25,042</w:t>
            </w:r>
          </w:p>
        </w:tc>
        <w:tc>
          <w:tcPr>
            <w:tcW w:w="1482" w:type="dxa"/>
            <w:tcBorders>
              <w:top w:val="nil"/>
              <w:left w:val="nil"/>
              <w:bottom w:val="single" w:sz="4" w:space="0" w:color="C0C0C0"/>
              <w:right w:val="single" w:sz="4" w:space="0" w:color="auto"/>
            </w:tcBorders>
            <w:shd w:val="clear" w:color="auto" w:fill="auto"/>
            <w:noWrap/>
            <w:vAlign w:val="center"/>
            <w:hideMark/>
          </w:tcPr>
          <w:p w14:paraId="6250C57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30,224</w:t>
            </w:r>
          </w:p>
        </w:tc>
        <w:tc>
          <w:tcPr>
            <w:tcW w:w="889" w:type="dxa"/>
            <w:tcBorders>
              <w:top w:val="nil"/>
              <w:left w:val="nil"/>
              <w:bottom w:val="single" w:sz="4" w:space="0" w:color="C0C0C0"/>
              <w:right w:val="single" w:sz="4" w:space="0" w:color="auto"/>
            </w:tcBorders>
            <w:shd w:val="clear" w:color="auto" w:fill="auto"/>
            <w:noWrap/>
            <w:vAlign w:val="center"/>
            <w:hideMark/>
          </w:tcPr>
          <w:p w14:paraId="4FB44E4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120.7</w:t>
            </w:r>
          </w:p>
        </w:tc>
      </w:tr>
      <w:tr w:rsidR="00577710" w:rsidRPr="004B434C" w14:paraId="3AEC7C1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D58BC3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2415</w:t>
            </w:r>
          </w:p>
        </w:tc>
        <w:tc>
          <w:tcPr>
            <w:tcW w:w="5151" w:type="dxa"/>
            <w:tcBorders>
              <w:top w:val="single" w:sz="4" w:space="0" w:color="C0C0C0"/>
              <w:left w:val="nil"/>
              <w:bottom w:val="single" w:sz="4" w:space="0" w:color="C0C0C0"/>
              <w:right w:val="nil"/>
            </w:tcBorders>
            <w:shd w:val="clear" w:color="auto" w:fill="auto"/>
            <w:vAlign w:val="center"/>
            <w:hideMark/>
          </w:tcPr>
          <w:p w14:paraId="503A127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doprinose iz plaća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EE3B3A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153</w:t>
            </w:r>
          </w:p>
        </w:tc>
        <w:tc>
          <w:tcPr>
            <w:tcW w:w="1482" w:type="dxa"/>
            <w:tcBorders>
              <w:top w:val="nil"/>
              <w:left w:val="nil"/>
              <w:bottom w:val="single" w:sz="4" w:space="0" w:color="C0C0C0"/>
              <w:right w:val="single" w:sz="4" w:space="0" w:color="000000"/>
            </w:tcBorders>
            <w:shd w:val="clear" w:color="auto" w:fill="auto"/>
            <w:noWrap/>
            <w:vAlign w:val="center"/>
            <w:hideMark/>
          </w:tcPr>
          <w:p w14:paraId="606FE5A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51,363</w:t>
            </w:r>
          </w:p>
        </w:tc>
        <w:tc>
          <w:tcPr>
            <w:tcW w:w="1482" w:type="dxa"/>
            <w:tcBorders>
              <w:top w:val="nil"/>
              <w:left w:val="nil"/>
              <w:bottom w:val="single" w:sz="4" w:space="0" w:color="C0C0C0"/>
              <w:right w:val="single" w:sz="4" w:space="0" w:color="auto"/>
            </w:tcBorders>
            <w:shd w:val="clear" w:color="auto" w:fill="auto"/>
            <w:noWrap/>
            <w:vAlign w:val="center"/>
            <w:hideMark/>
          </w:tcPr>
          <w:p w14:paraId="3FC95B2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58,867</w:t>
            </w:r>
          </w:p>
        </w:tc>
        <w:tc>
          <w:tcPr>
            <w:tcW w:w="889" w:type="dxa"/>
            <w:tcBorders>
              <w:top w:val="nil"/>
              <w:left w:val="nil"/>
              <w:bottom w:val="single" w:sz="4" w:space="0" w:color="C0C0C0"/>
              <w:right w:val="single" w:sz="4" w:space="0" w:color="auto"/>
            </w:tcBorders>
            <w:shd w:val="clear" w:color="auto" w:fill="auto"/>
            <w:noWrap/>
            <w:vAlign w:val="center"/>
            <w:hideMark/>
          </w:tcPr>
          <w:p w14:paraId="2AB9F4A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114.6</w:t>
            </w:r>
          </w:p>
        </w:tc>
      </w:tr>
      <w:tr w:rsidR="00577710" w:rsidRPr="004B434C" w14:paraId="3275F401"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D60959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2416</w:t>
            </w:r>
          </w:p>
        </w:tc>
        <w:tc>
          <w:tcPr>
            <w:tcW w:w="5151" w:type="dxa"/>
            <w:tcBorders>
              <w:top w:val="single" w:sz="4" w:space="0" w:color="C0C0C0"/>
              <w:left w:val="nil"/>
              <w:bottom w:val="single" w:sz="4" w:space="0" w:color="C0C0C0"/>
              <w:right w:val="nil"/>
            </w:tcBorders>
            <w:shd w:val="clear" w:color="auto" w:fill="auto"/>
            <w:vAlign w:val="center"/>
            <w:hideMark/>
          </w:tcPr>
          <w:p w14:paraId="1D5837B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doprinose na plaće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C5D801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154</w:t>
            </w:r>
          </w:p>
        </w:tc>
        <w:tc>
          <w:tcPr>
            <w:tcW w:w="1482" w:type="dxa"/>
            <w:tcBorders>
              <w:top w:val="nil"/>
              <w:left w:val="nil"/>
              <w:bottom w:val="single" w:sz="4" w:space="0" w:color="C0C0C0"/>
              <w:right w:val="single" w:sz="4" w:space="0" w:color="000000"/>
            </w:tcBorders>
            <w:shd w:val="clear" w:color="auto" w:fill="auto"/>
            <w:noWrap/>
            <w:vAlign w:val="center"/>
            <w:hideMark/>
          </w:tcPr>
          <w:p w14:paraId="0A0765F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44,172</w:t>
            </w:r>
          </w:p>
        </w:tc>
        <w:tc>
          <w:tcPr>
            <w:tcW w:w="1482" w:type="dxa"/>
            <w:tcBorders>
              <w:top w:val="nil"/>
              <w:left w:val="nil"/>
              <w:bottom w:val="single" w:sz="4" w:space="0" w:color="C0C0C0"/>
              <w:right w:val="single" w:sz="4" w:space="0" w:color="auto"/>
            </w:tcBorders>
            <w:shd w:val="clear" w:color="auto" w:fill="auto"/>
            <w:noWrap/>
            <w:vAlign w:val="center"/>
            <w:hideMark/>
          </w:tcPr>
          <w:p w14:paraId="58E09C3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48,566</w:t>
            </w:r>
          </w:p>
        </w:tc>
        <w:tc>
          <w:tcPr>
            <w:tcW w:w="889" w:type="dxa"/>
            <w:tcBorders>
              <w:top w:val="nil"/>
              <w:left w:val="nil"/>
              <w:bottom w:val="single" w:sz="4" w:space="0" w:color="C0C0C0"/>
              <w:right w:val="single" w:sz="4" w:space="0" w:color="auto"/>
            </w:tcBorders>
            <w:shd w:val="clear" w:color="auto" w:fill="auto"/>
            <w:noWrap/>
            <w:vAlign w:val="center"/>
            <w:hideMark/>
          </w:tcPr>
          <w:p w14:paraId="3BD6974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109.9</w:t>
            </w:r>
          </w:p>
        </w:tc>
      </w:tr>
      <w:tr w:rsidR="00577710" w:rsidRPr="004B434C" w14:paraId="0C04F3B5"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21E9E3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2417</w:t>
            </w:r>
          </w:p>
        </w:tc>
        <w:tc>
          <w:tcPr>
            <w:tcW w:w="5151" w:type="dxa"/>
            <w:tcBorders>
              <w:top w:val="single" w:sz="4" w:space="0" w:color="C0C0C0"/>
              <w:left w:val="nil"/>
              <w:bottom w:val="single" w:sz="4" w:space="0" w:color="C0C0C0"/>
              <w:right w:val="nil"/>
            </w:tcBorders>
            <w:shd w:val="clear" w:color="auto" w:fill="auto"/>
            <w:vAlign w:val="center"/>
            <w:hideMark/>
          </w:tcPr>
          <w:p w14:paraId="1BA83AE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Ostale obveze za radnike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FE8C69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155</w:t>
            </w:r>
          </w:p>
        </w:tc>
        <w:tc>
          <w:tcPr>
            <w:tcW w:w="1482" w:type="dxa"/>
            <w:tcBorders>
              <w:top w:val="nil"/>
              <w:left w:val="nil"/>
              <w:bottom w:val="single" w:sz="4" w:space="0" w:color="C0C0C0"/>
              <w:right w:val="single" w:sz="4" w:space="0" w:color="000000"/>
            </w:tcBorders>
            <w:shd w:val="clear" w:color="auto" w:fill="auto"/>
            <w:noWrap/>
            <w:vAlign w:val="center"/>
            <w:hideMark/>
          </w:tcPr>
          <w:p w14:paraId="4017C02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6A32CF6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A4BE10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960F00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5062DA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242</w:t>
            </w:r>
          </w:p>
        </w:tc>
        <w:tc>
          <w:tcPr>
            <w:tcW w:w="5151" w:type="dxa"/>
            <w:tcBorders>
              <w:top w:val="single" w:sz="4" w:space="0" w:color="C0C0C0"/>
              <w:left w:val="nil"/>
              <w:bottom w:val="single" w:sz="4" w:space="0" w:color="C0C0C0"/>
              <w:right w:val="nil"/>
            </w:tcBorders>
            <w:shd w:val="clear" w:color="auto" w:fill="auto"/>
            <w:vAlign w:val="center"/>
            <w:hideMark/>
          </w:tcPr>
          <w:p w14:paraId="4911999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materijalne rashode (AOP 157 do 163 )</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33ED5E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156</w:t>
            </w:r>
          </w:p>
        </w:tc>
        <w:tc>
          <w:tcPr>
            <w:tcW w:w="1482" w:type="dxa"/>
            <w:tcBorders>
              <w:top w:val="nil"/>
              <w:left w:val="nil"/>
              <w:bottom w:val="single" w:sz="4" w:space="0" w:color="C0C0C0"/>
              <w:right w:val="single" w:sz="4" w:space="0" w:color="000000"/>
            </w:tcBorders>
            <w:shd w:val="pct25" w:color="C0C0C0" w:fill="auto"/>
            <w:noWrap/>
            <w:vAlign w:val="center"/>
            <w:hideMark/>
          </w:tcPr>
          <w:p w14:paraId="5C9FFB4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8,276,673</w:t>
            </w:r>
          </w:p>
        </w:tc>
        <w:tc>
          <w:tcPr>
            <w:tcW w:w="1482" w:type="dxa"/>
            <w:tcBorders>
              <w:top w:val="nil"/>
              <w:left w:val="nil"/>
              <w:bottom w:val="single" w:sz="4" w:space="0" w:color="C0C0C0"/>
              <w:right w:val="single" w:sz="4" w:space="0" w:color="000000"/>
            </w:tcBorders>
            <w:shd w:val="pct25" w:color="C0C0C0" w:fill="auto"/>
            <w:noWrap/>
            <w:vAlign w:val="center"/>
            <w:hideMark/>
          </w:tcPr>
          <w:p w14:paraId="00775A7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53,424,129</w:t>
            </w:r>
          </w:p>
        </w:tc>
        <w:tc>
          <w:tcPr>
            <w:tcW w:w="889" w:type="dxa"/>
            <w:tcBorders>
              <w:top w:val="nil"/>
              <w:left w:val="nil"/>
              <w:bottom w:val="single" w:sz="4" w:space="0" w:color="C0C0C0"/>
              <w:right w:val="single" w:sz="4" w:space="0" w:color="auto"/>
            </w:tcBorders>
            <w:shd w:val="clear" w:color="auto" w:fill="auto"/>
            <w:noWrap/>
            <w:vAlign w:val="center"/>
            <w:hideMark/>
          </w:tcPr>
          <w:p w14:paraId="7DD5426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645.5</w:t>
            </w:r>
          </w:p>
        </w:tc>
      </w:tr>
      <w:tr w:rsidR="00577710" w:rsidRPr="004B434C" w14:paraId="1786750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6E487D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2421</w:t>
            </w:r>
          </w:p>
        </w:tc>
        <w:tc>
          <w:tcPr>
            <w:tcW w:w="5151" w:type="dxa"/>
            <w:tcBorders>
              <w:top w:val="single" w:sz="4" w:space="0" w:color="C0C0C0"/>
              <w:left w:val="nil"/>
              <w:bottom w:val="single" w:sz="4" w:space="0" w:color="C0C0C0"/>
              <w:right w:val="nil"/>
            </w:tcBorders>
            <w:shd w:val="clear" w:color="auto" w:fill="auto"/>
            <w:vAlign w:val="center"/>
            <w:hideMark/>
          </w:tcPr>
          <w:p w14:paraId="583D355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troškova radnicima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F339DA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157</w:t>
            </w:r>
          </w:p>
        </w:tc>
        <w:tc>
          <w:tcPr>
            <w:tcW w:w="1482" w:type="dxa"/>
            <w:tcBorders>
              <w:top w:val="nil"/>
              <w:left w:val="nil"/>
              <w:bottom w:val="single" w:sz="4" w:space="0" w:color="C0C0C0"/>
              <w:right w:val="single" w:sz="4" w:space="0" w:color="000000"/>
            </w:tcBorders>
            <w:shd w:val="clear" w:color="auto" w:fill="auto"/>
            <w:noWrap/>
            <w:vAlign w:val="center"/>
            <w:hideMark/>
          </w:tcPr>
          <w:p w14:paraId="3A33C3B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4,718</w:t>
            </w:r>
          </w:p>
        </w:tc>
        <w:tc>
          <w:tcPr>
            <w:tcW w:w="1482" w:type="dxa"/>
            <w:tcBorders>
              <w:top w:val="nil"/>
              <w:left w:val="nil"/>
              <w:bottom w:val="single" w:sz="4" w:space="0" w:color="C0C0C0"/>
              <w:right w:val="single" w:sz="4" w:space="0" w:color="auto"/>
            </w:tcBorders>
            <w:shd w:val="clear" w:color="auto" w:fill="auto"/>
            <w:noWrap/>
            <w:vAlign w:val="center"/>
            <w:hideMark/>
          </w:tcPr>
          <w:p w14:paraId="6EE9331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5,181</w:t>
            </w:r>
          </w:p>
        </w:tc>
        <w:tc>
          <w:tcPr>
            <w:tcW w:w="889" w:type="dxa"/>
            <w:tcBorders>
              <w:top w:val="nil"/>
              <w:left w:val="nil"/>
              <w:bottom w:val="single" w:sz="4" w:space="0" w:color="C0C0C0"/>
              <w:right w:val="single" w:sz="4" w:space="0" w:color="auto"/>
            </w:tcBorders>
            <w:shd w:val="clear" w:color="auto" w:fill="auto"/>
            <w:noWrap/>
            <w:vAlign w:val="center"/>
            <w:hideMark/>
          </w:tcPr>
          <w:p w14:paraId="0359650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109.8</w:t>
            </w:r>
          </w:p>
        </w:tc>
      </w:tr>
      <w:tr w:rsidR="00577710" w:rsidRPr="004B434C" w14:paraId="3A5B492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C441DB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2422</w:t>
            </w:r>
          </w:p>
        </w:tc>
        <w:tc>
          <w:tcPr>
            <w:tcW w:w="5151" w:type="dxa"/>
            <w:tcBorders>
              <w:top w:val="single" w:sz="4" w:space="0" w:color="C0C0C0"/>
              <w:left w:val="nil"/>
              <w:bottom w:val="single" w:sz="4" w:space="0" w:color="C0C0C0"/>
              <w:right w:val="nil"/>
            </w:tcBorders>
            <w:shd w:val="clear" w:color="auto" w:fill="auto"/>
            <w:vAlign w:val="center"/>
            <w:hideMark/>
          </w:tcPr>
          <w:p w14:paraId="7C354B6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članovima u predstavničkim i izvršnim tijelima, povjerenstavima i slično</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39A784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158</w:t>
            </w:r>
          </w:p>
        </w:tc>
        <w:tc>
          <w:tcPr>
            <w:tcW w:w="1482" w:type="dxa"/>
            <w:tcBorders>
              <w:top w:val="nil"/>
              <w:left w:val="nil"/>
              <w:bottom w:val="single" w:sz="4" w:space="0" w:color="C0C0C0"/>
              <w:right w:val="single" w:sz="4" w:space="0" w:color="000000"/>
            </w:tcBorders>
            <w:shd w:val="clear" w:color="auto" w:fill="auto"/>
            <w:noWrap/>
            <w:vAlign w:val="center"/>
            <w:hideMark/>
          </w:tcPr>
          <w:p w14:paraId="7805D95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23,095</w:t>
            </w:r>
          </w:p>
        </w:tc>
        <w:tc>
          <w:tcPr>
            <w:tcW w:w="1482" w:type="dxa"/>
            <w:tcBorders>
              <w:top w:val="nil"/>
              <w:left w:val="nil"/>
              <w:bottom w:val="single" w:sz="4" w:space="0" w:color="C0C0C0"/>
              <w:right w:val="single" w:sz="4" w:space="0" w:color="auto"/>
            </w:tcBorders>
            <w:shd w:val="clear" w:color="auto" w:fill="auto"/>
            <w:noWrap/>
            <w:vAlign w:val="center"/>
            <w:hideMark/>
          </w:tcPr>
          <w:p w14:paraId="136FE7B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23,021</w:t>
            </w:r>
          </w:p>
        </w:tc>
        <w:tc>
          <w:tcPr>
            <w:tcW w:w="889" w:type="dxa"/>
            <w:tcBorders>
              <w:top w:val="nil"/>
              <w:left w:val="nil"/>
              <w:bottom w:val="single" w:sz="4" w:space="0" w:color="C0C0C0"/>
              <w:right w:val="single" w:sz="4" w:space="0" w:color="auto"/>
            </w:tcBorders>
            <w:shd w:val="clear" w:color="auto" w:fill="auto"/>
            <w:noWrap/>
            <w:vAlign w:val="center"/>
            <w:hideMark/>
          </w:tcPr>
          <w:p w14:paraId="47198DA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99.7</w:t>
            </w:r>
          </w:p>
        </w:tc>
      </w:tr>
      <w:tr w:rsidR="00577710" w:rsidRPr="004B434C" w14:paraId="3916BFC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B11698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2423</w:t>
            </w:r>
          </w:p>
        </w:tc>
        <w:tc>
          <w:tcPr>
            <w:tcW w:w="5151" w:type="dxa"/>
            <w:tcBorders>
              <w:top w:val="single" w:sz="4" w:space="0" w:color="C0C0C0"/>
              <w:left w:val="nil"/>
              <w:bottom w:val="single" w:sz="4" w:space="0" w:color="C0C0C0"/>
              <w:right w:val="nil"/>
            </w:tcBorders>
            <w:shd w:val="clear" w:color="auto" w:fill="auto"/>
            <w:vAlign w:val="center"/>
            <w:hideMark/>
          </w:tcPr>
          <w:p w14:paraId="460B3C0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volonterima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80A073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159</w:t>
            </w:r>
          </w:p>
        </w:tc>
        <w:tc>
          <w:tcPr>
            <w:tcW w:w="1482" w:type="dxa"/>
            <w:tcBorders>
              <w:top w:val="nil"/>
              <w:left w:val="nil"/>
              <w:bottom w:val="single" w:sz="4" w:space="0" w:color="C0C0C0"/>
              <w:right w:val="single" w:sz="4" w:space="0" w:color="000000"/>
            </w:tcBorders>
            <w:shd w:val="clear" w:color="auto" w:fill="auto"/>
            <w:noWrap/>
            <w:vAlign w:val="center"/>
            <w:hideMark/>
          </w:tcPr>
          <w:p w14:paraId="73C4D2A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60D2378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BA9B87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32DE54D" w14:textId="77777777" w:rsidTr="00E54445">
        <w:trPr>
          <w:trHeight w:val="26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8C88D5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2424</w:t>
            </w:r>
          </w:p>
        </w:tc>
        <w:tc>
          <w:tcPr>
            <w:tcW w:w="5151" w:type="dxa"/>
            <w:tcBorders>
              <w:top w:val="single" w:sz="4" w:space="0" w:color="C0C0C0"/>
              <w:left w:val="nil"/>
              <w:bottom w:val="single" w:sz="4" w:space="0" w:color="auto"/>
              <w:right w:val="nil"/>
            </w:tcBorders>
            <w:shd w:val="clear" w:color="auto" w:fill="auto"/>
            <w:vAlign w:val="center"/>
            <w:hideMark/>
          </w:tcPr>
          <w:p w14:paraId="00E2033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ostalim osobama izvan radnog odnosa</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9A3187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160</w:t>
            </w:r>
          </w:p>
        </w:tc>
        <w:tc>
          <w:tcPr>
            <w:tcW w:w="1482" w:type="dxa"/>
            <w:tcBorders>
              <w:top w:val="nil"/>
              <w:left w:val="nil"/>
              <w:bottom w:val="single" w:sz="4" w:space="0" w:color="auto"/>
              <w:right w:val="single" w:sz="4" w:space="0" w:color="000000"/>
            </w:tcBorders>
            <w:shd w:val="clear" w:color="auto" w:fill="auto"/>
            <w:noWrap/>
            <w:vAlign w:val="center"/>
            <w:hideMark/>
          </w:tcPr>
          <w:p w14:paraId="00EDACB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auto"/>
              <w:right w:val="single" w:sz="4" w:space="0" w:color="auto"/>
            </w:tcBorders>
            <w:shd w:val="clear" w:color="auto" w:fill="auto"/>
            <w:noWrap/>
            <w:vAlign w:val="center"/>
            <w:hideMark/>
          </w:tcPr>
          <w:p w14:paraId="39081C6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auto"/>
              <w:right w:val="single" w:sz="4" w:space="0" w:color="auto"/>
            </w:tcBorders>
            <w:shd w:val="clear" w:color="auto" w:fill="auto"/>
            <w:noWrap/>
            <w:vAlign w:val="center"/>
            <w:hideMark/>
          </w:tcPr>
          <w:p w14:paraId="0735BA0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A3781B8" w14:textId="77777777" w:rsidTr="00E54445">
        <w:trPr>
          <w:trHeight w:val="269"/>
        </w:trPr>
        <w:tc>
          <w:tcPr>
            <w:tcW w:w="763"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02C2772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lastRenderedPageBreak/>
              <w:t>2425</w:t>
            </w:r>
          </w:p>
        </w:tc>
        <w:tc>
          <w:tcPr>
            <w:tcW w:w="5151" w:type="dxa"/>
            <w:tcBorders>
              <w:top w:val="single" w:sz="4" w:space="0" w:color="auto"/>
              <w:left w:val="nil"/>
              <w:bottom w:val="single" w:sz="4" w:space="0" w:color="C0C0C0"/>
              <w:right w:val="nil"/>
            </w:tcBorders>
            <w:shd w:val="clear" w:color="auto" w:fill="auto"/>
            <w:vAlign w:val="center"/>
            <w:hideMark/>
          </w:tcPr>
          <w:p w14:paraId="7961747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prema dobavljačima u zemlji</w:t>
            </w:r>
          </w:p>
        </w:tc>
        <w:tc>
          <w:tcPr>
            <w:tcW w:w="610"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2ABD277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161</w:t>
            </w:r>
          </w:p>
        </w:tc>
        <w:tc>
          <w:tcPr>
            <w:tcW w:w="1482" w:type="dxa"/>
            <w:tcBorders>
              <w:top w:val="single" w:sz="4" w:space="0" w:color="auto"/>
              <w:left w:val="nil"/>
              <w:bottom w:val="single" w:sz="4" w:space="0" w:color="C0C0C0"/>
              <w:right w:val="single" w:sz="4" w:space="0" w:color="000000"/>
            </w:tcBorders>
            <w:shd w:val="clear" w:color="auto" w:fill="auto"/>
            <w:noWrap/>
            <w:vAlign w:val="center"/>
            <w:hideMark/>
          </w:tcPr>
          <w:p w14:paraId="35A0AA5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8,248,860</w:t>
            </w:r>
          </w:p>
        </w:tc>
        <w:tc>
          <w:tcPr>
            <w:tcW w:w="1482" w:type="dxa"/>
            <w:tcBorders>
              <w:top w:val="single" w:sz="4" w:space="0" w:color="auto"/>
              <w:left w:val="nil"/>
              <w:bottom w:val="single" w:sz="4" w:space="0" w:color="C0C0C0"/>
              <w:right w:val="single" w:sz="4" w:space="0" w:color="auto"/>
            </w:tcBorders>
            <w:shd w:val="clear" w:color="auto" w:fill="auto"/>
            <w:noWrap/>
            <w:vAlign w:val="center"/>
            <w:hideMark/>
          </w:tcPr>
          <w:p w14:paraId="6FB4CEA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53,395,927</w:t>
            </w:r>
          </w:p>
        </w:tc>
        <w:tc>
          <w:tcPr>
            <w:tcW w:w="889" w:type="dxa"/>
            <w:tcBorders>
              <w:top w:val="single" w:sz="4" w:space="0" w:color="auto"/>
              <w:left w:val="nil"/>
              <w:bottom w:val="single" w:sz="4" w:space="0" w:color="C0C0C0"/>
              <w:right w:val="single" w:sz="4" w:space="0" w:color="auto"/>
            </w:tcBorders>
            <w:shd w:val="clear" w:color="auto" w:fill="auto"/>
            <w:noWrap/>
            <w:vAlign w:val="center"/>
            <w:hideMark/>
          </w:tcPr>
          <w:p w14:paraId="0669F70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647.3</w:t>
            </w:r>
          </w:p>
        </w:tc>
      </w:tr>
      <w:tr w:rsidR="00577710" w:rsidRPr="004B434C" w14:paraId="6C8D0C3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E783B1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2426</w:t>
            </w:r>
          </w:p>
        </w:tc>
        <w:tc>
          <w:tcPr>
            <w:tcW w:w="5151" w:type="dxa"/>
            <w:tcBorders>
              <w:top w:val="single" w:sz="4" w:space="0" w:color="C0C0C0"/>
              <w:left w:val="nil"/>
              <w:bottom w:val="single" w:sz="4" w:space="0" w:color="C0C0C0"/>
              <w:right w:val="nil"/>
            </w:tcBorders>
            <w:shd w:val="clear" w:color="auto" w:fill="auto"/>
            <w:vAlign w:val="center"/>
            <w:hideMark/>
          </w:tcPr>
          <w:p w14:paraId="557F097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prema dobavljačima u inozemstvu</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59AF19A"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162</w:t>
            </w:r>
          </w:p>
        </w:tc>
        <w:tc>
          <w:tcPr>
            <w:tcW w:w="1482" w:type="dxa"/>
            <w:tcBorders>
              <w:top w:val="nil"/>
              <w:left w:val="nil"/>
              <w:bottom w:val="single" w:sz="4" w:space="0" w:color="C0C0C0"/>
              <w:right w:val="single" w:sz="4" w:space="0" w:color="000000"/>
            </w:tcBorders>
            <w:shd w:val="clear" w:color="auto" w:fill="auto"/>
            <w:noWrap/>
            <w:vAlign w:val="center"/>
            <w:hideMark/>
          </w:tcPr>
          <w:p w14:paraId="24334C7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5F09D29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6E1B94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6B7AEC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A1A81C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2429</w:t>
            </w:r>
          </w:p>
        </w:tc>
        <w:tc>
          <w:tcPr>
            <w:tcW w:w="5151" w:type="dxa"/>
            <w:tcBorders>
              <w:top w:val="single" w:sz="4" w:space="0" w:color="C0C0C0"/>
              <w:left w:val="nil"/>
              <w:bottom w:val="single" w:sz="4" w:space="0" w:color="C0C0C0"/>
              <w:right w:val="nil"/>
            </w:tcBorders>
            <w:shd w:val="clear" w:color="auto" w:fill="auto"/>
            <w:vAlign w:val="center"/>
            <w:hideMark/>
          </w:tcPr>
          <w:p w14:paraId="65F0B8F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Ostale obveze za financiranje rashoda poslovanja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EF5565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163</w:t>
            </w:r>
          </w:p>
        </w:tc>
        <w:tc>
          <w:tcPr>
            <w:tcW w:w="1482" w:type="dxa"/>
            <w:tcBorders>
              <w:top w:val="nil"/>
              <w:left w:val="nil"/>
              <w:bottom w:val="single" w:sz="4" w:space="0" w:color="C0C0C0"/>
              <w:right w:val="single" w:sz="4" w:space="0" w:color="000000"/>
            </w:tcBorders>
            <w:shd w:val="clear" w:color="auto" w:fill="auto"/>
            <w:noWrap/>
            <w:vAlign w:val="center"/>
            <w:hideMark/>
          </w:tcPr>
          <w:p w14:paraId="04FF1E2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4A358FD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03DD2A9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BD9F26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FB8226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244</w:t>
            </w:r>
          </w:p>
        </w:tc>
        <w:tc>
          <w:tcPr>
            <w:tcW w:w="5151" w:type="dxa"/>
            <w:tcBorders>
              <w:top w:val="single" w:sz="4" w:space="0" w:color="C0C0C0"/>
              <w:left w:val="nil"/>
              <w:bottom w:val="single" w:sz="4" w:space="0" w:color="C0C0C0"/>
              <w:right w:val="nil"/>
            </w:tcBorders>
            <w:shd w:val="clear" w:color="auto" w:fill="auto"/>
            <w:vAlign w:val="center"/>
            <w:hideMark/>
          </w:tcPr>
          <w:p w14:paraId="360C2EF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financijske rashode (AOP 165 do 167)</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C72B55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164</w:t>
            </w:r>
          </w:p>
        </w:tc>
        <w:tc>
          <w:tcPr>
            <w:tcW w:w="1482" w:type="dxa"/>
            <w:tcBorders>
              <w:top w:val="nil"/>
              <w:left w:val="nil"/>
              <w:bottom w:val="single" w:sz="4" w:space="0" w:color="C0C0C0"/>
              <w:right w:val="single" w:sz="4" w:space="0" w:color="000000"/>
            </w:tcBorders>
            <w:shd w:val="pct25" w:color="C0C0C0" w:fill="auto"/>
            <w:noWrap/>
            <w:vAlign w:val="center"/>
            <w:hideMark/>
          </w:tcPr>
          <w:p w14:paraId="27A47F6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781</w:t>
            </w:r>
          </w:p>
        </w:tc>
        <w:tc>
          <w:tcPr>
            <w:tcW w:w="1482" w:type="dxa"/>
            <w:tcBorders>
              <w:top w:val="nil"/>
              <w:left w:val="nil"/>
              <w:bottom w:val="single" w:sz="4" w:space="0" w:color="C0C0C0"/>
              <w:right w:val="single" w:sz="4" w:space="0" w:color="000000"/>
            </w:tcBorders>
            <w:shd w:val="pct25" w:color="C0C0C0" w:fill="auto"/>
            <w:noWrap/>
            <w:vAlign w:val="center"/>
            <w:hideMark/>
          </w:tcPr>
          <w:p w14:paraId="6CB7C13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1,079</w:t>
            </w:r>
          </w:p>
        </w:tc>
        <w:tc>
          <w:tcPr>
            <w:tcW w:w="889" w:type="dxa"/>
            <w:tcBorders>
              <w:top w:val="nil"/>
              <w:left w:val="nil"/>
              <w:bottom w:val="single" w:sz="4" w:space="0" w:color="C0C0C0"/>
              <w:right w:val="single" w:sz="4" w:space="0" w:color="auto"/>
            </w:tcBorders>
            <w:shd w:val="clear" w:color="auto" w:fill="auto"/>
            <w:noWrap/>
            <w:vAlign w:val="center"/>
            <w:hideMark/>
          </w:tcPr>
          <w:p w14:paraId="607B78E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138.2</w:t>
            </w:r>
          </w:p>
        </w:tc>
      </w:tr>
      <w:tr w:rsidR="00577710" w:rsidRPr="004B434C" w14:paraId="681CE9A5"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33489D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2441</w:t>
            </w:r>
          </w:p>
        </w:tc>
        <w:tc>
          <w:tcPr>
            <w:tcW w:w="5151" w:type="dxa"/>
            <w:tcBorders>
              <w:top w:val="single" w:sz="4" w:space="0" w:color="C0C0C0"/>
              <w:left w:val="nil"/>
              <w:bottom w:val="single" w:sz="4" w:space="0" w:color="C0C0C0"/>
              <w:right w:val="nil"/>
            </w:tcBorders>
            <w:shd w:val="clear" w:color="auto" w:fill="auto"/>
            <w:vAlign w:val="center"/>
            <w:hideMark/>
          </w:tcPr>
          <w:p w14:paraId="4199013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kamate za izdane vrijednosne papire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5D00AB9"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165</w:t>
            </w:r>
          </w:p>
        </w:tc>
        <w:tc>
          <w:tcPr>
            <w:tcW w:w="1482" w:type="dxa"/>
            <w:tcBorders>
              <w:top w:val="nil"/>
              <w:left w:val="nil"/>
              <w:bottom w:val="single" w:sz="4" w:space="0" w:color="C0C0C0"/>
              <w:right w:val="single" w:sz="4" w:space="0" w:color="000000"/>
            </w:tcBorders>
            <w:shd w:val="clear" w:color="auto" w:fill="auto"/>
            <w:noWrap/>
            <w:vAlign w:val="center"/>
            <w:hideMark/>
          </w:tcPr>
          <w:p w14:paraId="3938251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39F39A9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517DF49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472628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83C3FE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2442</w:t>
            </w:r>
          </w:p>
        </w:tc>
        <w:tc>
          <w:tcPr>
            <w:tcW w:w="5151" w:type="dxa"/>
            <w:tcBorders>
              <w:top w:val="single" w:sz="4" w:space="0" w:color="C0C0C0"/>
              <w:left w:val="nil"/>
              <w:bottom w:val="single" w:sz="4" w:space="0" w:color="C0C0C0"/>
              <w:right w:val="nil"/>
            </w:tcBorders>
            <w:shd w:val="clear" w:color="auto" w:fill="auto"/>
            <w:vAlign w:val="center"/>
            <w:hideMark/>
          </w:tcPr>
          <w:p w14:paraId="7A6C360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kamate za primljene kredite i zajmove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462158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166</w:t>
            </w:r>
          </w:p>
        </w:tc>
        <w:tc>
          <w:tcPr>
            <w:tcW w:w="1482" w:type="dxa"/>
            <w:tcBorders>
              <w:top w:val="nil"/>
              <w:left w:val="nil"/>
              <w:bottom w:val="single" w:sz="4" w:space="0" w:color="C0C0C0"/>
              <w:right w:val="single" w:sz="4" w:space="0" w:color="000000"/>
            </w:tcBorders>
            <w:shd w:val="clear" w:color="auto" w:fill="auto"/>
            <w:noWrap/>
            <w:vAlign w:val="center"/>
            <w:hideMark/>
          </w:tcPr>
          <w:p w14:paraId="61E05AC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77070E0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4B23A4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1CC4FFC"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33A996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2443</w:t>
            </w:r>
          </w:p>
        </w:tc>
        <w:tc>
          <w:tcPr>
            <w:tcW w:w="5151" w:type="dxa"/>
            <w:tcBorders>
              <w:top w:val="single" w:sz="4" w:space="0" w:color="C0C0C0"/>
              <w:left w:val="nil"/>
              <w:bottom w:val="single" w:sz="4" w:space="0" w:color="C0C0C0"/>
              <w:right w:val="nil"/>
            </w:tcBorders>
            <w:shd w:val="clear" w:color="auto" w:fill="auto"/>
            <w:vAlign w:val="center"/>
            <w:hideMark/>
          </w:tcPr>
          <w:p w14:paraId="0A1AEAE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ostale financijske rashode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5B1FFB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167</w:t>
            </w:r>
          </w:p>
        </w:tc>
        <w:tc>
          <w:tcPr>
            <w:tcW w:w="1482" w:type="dxa"/>
            <w:tcBorders>
              <w:top w:val="nil"/>
              <w:left w:val="nil"/>
              <w:bottom w:val="single" w:sz="4" w:space="0" w:color="C0C0C0"/>
              <w:right w:val="single" w:sz="4" w:space="0" w:color="000000"/>
            </w:tcBorders>
            <w:shd w:val="clear" w:color="auto" w:fill="auto"/>
            <w:noWrap/>
            <w:vAlign w:val="center"/>
            <w:hideMark/>
          </w:tcPr>
          <w:p w14:paraId="58AB4BD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781</w:t>
            </w:r>
          </w:p>
        </w:tc>
        <w:tc>
          <w:tcPr>
            <w:tcW w:w="1482" w:type="dxa"/>
            <w:tcBorders>
              <w:top w:val="nil"/>
              <w:left w:val="nil"/>
              <w:bottom w:val="single" w:sz="4" w:space="0" w:color="C0C0C0"/>
              <w:right w:val="single" w:sz="4" w:space="0" w:color="auto"/>
            </w:tcBorders>
            <w:shd w:val="clear" w:color="auto" w:fill="auto"/>
            <w:noWrap/>
            <w:vAlign w:val="center"/>
            <w:hideMark/>
          </w:tcPr>
          <w:p w14:paraId="3E88904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1,079</w:t>
            </w:r>
          </w:p>
        </w:tc>
        <w:tc>
          <w:tcPr>
            <w:tcW w:w="889" w:type="dxa"/>
            <w:tcBorders>
              <w:top w:val="nil"/>
              <w:left w:val="nil"/>
              <w:bottom w:val="single" w:sz="4" w:space="0" w:color="C0C0C0"/>
              <w:right w:val="single" w:sz="4" w:space="0" w:color="auto"/>
            </w:tcBorders>
            <w:shd w:val="clear" w:color="auto" w:fill="auto"/>
            <w:noWrap/>
            <w:vAlign w:val="center"/>
            <w:hideMark/>
          </w:tcPr>
          <w:p w14:paraId="1814D21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138.2</w:t>
            </w:r>
          </w:p>
        </w:tc>
      </w:tr>
      <w:tr w:rsidR="00577710" w:rsidRPr="004B434C" w14:paraId="675EAD5B" w14:textId="77777777" w:rsidTr="00472F4D">
        <w:trPr>
          <w:trHeight w:val="26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625670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245</w:t>
            </w:r>
          </w:p>
        </w:tc>
        <w:tc>
          <w:tcPr>
            <w:tcW w:w="5151" w:type="dxa"/>
            <w:tcBorders>
              <w:top w:val="single" w:sz="4" w:space="0" w:color="C0C0C0"/>
              <w:left w:val="nil"/>
              <w:bottom w:val="single" w:sz="4" w:space="0" w:color="auto"/>
              <w:right w:val="nil"/>
            </w:tcBorders>
            <w:shd w:val="clear" w:color="auto" w:fill="auto"/>
            <w:vAlign w:val="center"/>
            <w:hideMark/>
          </w:tcPr>
          <w:p w14:paraId="23EDD0A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prikupljena sredstva pomoći</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56A8C7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168</w:t>
            </w:r>
          </w:p>
        </w:tc>
        <w:tc>
          <w:tcPr>
            <w:tcW w:w="1482" w:type="dxa"/>
            <w:tcBorders>
              <w:top w:val="nil"/>
              <w:left w:val="nil"/>
              <w:bottom w:val="single" w:sz="4" w:space="0" w:color="auto"/>
              <w:right w:val="single" w:sz="4" w:space="0" w:color="000000"/>
            </w:tcBorders>
            <w:shd w:val="clear" w:color="auto" w:fill="auto"/>
            <w:noWrap/>
            <w:vAlign w:val="center"/>
            <w:hideMark/>
          </w:tcPr>
          <w:p w14:paraId="139B2CA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auto"/>
              <w:right w:val="single" w:sz="4" w:space="0" w:color="auto"/>
            </w:tcBorders>
            <w:shd w:val="clear" w:color="auto" w:fill="auto"/>
            <w:noWrap/>
            <w:vAlign w:val="center"/>
            <w:hideMark/>
          </w:tcPr>
          <w:p w14:paraId="430D263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auto"/>
              <w:right w:val="single" w:sz="4" w:space="0" w:color="auto"/>
            </w:tcBorders>
            <w:shd w:val="clear" w:color="auto" w:fill="auto"/>
            <w:noWrap/>
            <w:vAlign w:val="center"/>
            <w:hideMark/>
          </w:tcPr>
          <w:p w14:paraId="6A80B9A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04323F5" w14:textId="77777777" w:rsidTr="00472F4D">
        <w:trPr>
          <w:trHeight w:val="269"/>
        </w:trPr>
        <w:tc>
          <w:tcPr>
            <w:tcW w:w="763"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362D61A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246</w:t>
            </w:r>
          </w:p>
        </w:tc>
        <w:tc>
          <w:tcPr>
            <w:tcW w:w="5151" w:type="dxa"/>
            <w:tcBorders>
              <w:top w:val="single" w:sz="4" w:space="0" w:color="auto"/>
              <w:left w:val="nil"/>
              <w:bottom w:val="single" w:sz="4" w:space="0" w:color="D9D9D9" w:themeColor="background1" w:themeShade="D9"/>
              <w:right w:val="nil"/>
            </w:tcBorders>
            <w:shd w:val="clear" w:color="auto" w:fill="auto"/>
            <w:vAlign w:val="center"/>
            <w:hideMark/>
          </w:tcPr>
          <w:p w14:paraId="060875E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kazne, penale i naknade šteta</w:t>
            </w:r>
          </w:p>
        </w:tc>
        <w:tc>
          <w:tcPr>
            <w:tcW w:w="610"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0DA0BD4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169</w:t>
            </w:r>
          </w:p>
        </w:tc>
        <w:tc>
          <w:tcPr>
            <w:tcW w:w="1482" w:type="dxa"/>
            <w:tcBorders>
              <w:top w:val="single" w:sz="4" w:space="0" w:color="auto"/>
              <w:left w:val="nil"/>
              <w:bottom w:val="single" w:sz="4" w:space="0" w:color="D9D9D9" w:themeColor="background1" w:themeShade="D9"/>
              <w:right w:val="single" w:sz="4" w:space="0" w:color="000000"/>
            </w:tcBorders>
            <w:shd w:val="clear" w:color="auto" w:fill="auto"/>
            <w:noWrap/>
            <w:vAlign w:val="center"/>
            <w:hideMark/>
          </w:tcPr>
          <w:p w14:paraId="6A8AC8E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694B0E6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7F746B3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2C57CE6" w14:textId="77777777" w:rsidTr="00472F4D">
        <w:trPr>
          <w:trHeight w:val="269"/>
        </w:trPr>
        <w:tc>
          <w:tcPr>
            <w:tcW w:w="763"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1AC7405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249</w:t>
            </w:r>
          </w:p>
        </w:tc>
        <w:tc>
          <w:tcPr>
            <w:tcW w:w="5151" w:type="dxa"/>
            <w:tcBorders>
              <w:top w:val="single" w:sz="4" w:space="0" w:color="D9D9D9" w:themeColor="background1" w:themeShade="D9"/>
              <w:left w:val="nil"/>
              <w:bottom w:val="single" w:sz="4" w:space="0" w:color="C0C0C0"/>
              <w:right w:val="nil"/>
            </w:tcBorders>
            <w:shd w:val="clear" w:color="auto" w:fill="auto"/>
            <w:vAlign w:val="center"/>
            <w:hideMark/>
          </w:tcPr>
          <w:p w14:paraId="68FC881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Ostale obveze (AOP 171 do 173)</w:t>
            </w:r>
          </w:p>
        </w:tc>
        <w:tc>
          <w:tcPr>
            <w:tcW w:w="610"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3AFD106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170</w:t>
            </w:r>
          </w:p>
        </w:tc>
        <w:tc>
          <w:tcPr>
            <w:tcW w:w="1482" w:type="dxa"/>
            <w:tcBorders>
              <w:top w:val="single" w:sz="4" w:space="0" w:color="D9D9D9" w:themeColor="background1" w:themeShade="D9"/>
              <w:left w:val="nil"/>
              <w:bottom w:val="single" w:sz="4" w:space="0" w:color="C0C0C0"/>
              <w:right w:val="single" w:sz="4" w:space="0" w:color="000000"/>
            </w:tcBorders>
            <w:shd w:val="pct25" w:color="C0C0C0" w:fill="auto"/>
            <w:noWrap/>
            <w:vAlign w:val="center"/>
            <w:hideMark/>
          </w:tcPr>
          <w:p w14:paraId="196B0E8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70,000</w:t>
            </w:r>
          </w:p>
        </w:tc>
        <w:tc>
          <w:tcPr>
            <w:tcW w:w="1482" w:type="dxa"/>
            <w:tcBorders>
              <w:top w:val="single" w:sz="4" w:space="0" w:color="D9D9D9" w:themeColor="background1" w:themeShade="D9"/>
              <w:left w:val="nil"/>
              <w:bottom w:val="single" w:sz="4" w:space="0" w:color="C0C0C0"/>
              <w:right w:val="single" w:sz="4" w:space="0" w:color="000000"/>
            </w:tcBorders>
            <w:shd w:val="pct25" w:color="C0C0C0" w:fill="auto"/>
            <w:noWrap/>
            <w:vAlign w:val="center"/>
            <w:hideMark/>
          </w:tcPr>
          <w:p w14:paraId="3B19BD2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73,750</w:t>
            </w:r>
          </w:p>
        </w:tc>
        <w:tc>
          <w:tcPr>
            <w:tcW w:w="889"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6579F55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105.4</w:t>
            </w:r>
          </w:p>
        </w:tc>
      </w:tr>
      <w:tr w:rsidR="00577710" w:rsidRPr="004B434C" w14:paraId="3A0B951B"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D552DD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2491</w:t>
            </w:r>
          </w:p>
        </w:tc>
        <w:tc>
          <w:tcPr>
            <w:tcW w:w="5151" w:type="dxa"/>
            <w:tcBorders>
              <w:top w:val="single" w:sz="4" w:space="0" w:color="C0C0C0"/>
              <w:left w:val="nil"/>
              <w:bottom w:val="single" w:sz="4" w:space="0" w:color="C0C0C0"/>
              <w:right w:val="nil"/>
            </w:tcBorders>
            <w:shd w:val="clear" w:color="auto" w:fill="auto"/>
            <w:vAlign w:val="center"/>
            <w:hideMark/>
          </w:tcPr>
          <w:p w14:paraId="07CB6F7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poreze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280C99B"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171</w:t>
            </w:r>
          </w:p>
        </w:tc>
        <w:tc>
          <w:tcPr>
            <w:tcW w:w="1482" w:type="dxa"/>
            <w:tcBorders>
              <w:top w:val="nil"/>
              <w:left w:val="nil"/>
              <w:bottom w:val="single" w:sz="4" w:space="0" w:color="C0C0C0"/>
              <w:right w:val="single" w:sz="4" w:space="0" w:color="000000"/>
            </w:tcBorders>
            <w:shd w:val="clear" w:color="auto" w:fill="auto"/>
            <w:noWrap/>
            <w:vAlign w:val="center"/>
            <w:hideMark/>
          </w:tcPr>
          <w:p w14:paraId="41C305D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71C2F9D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5FF7A1E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6B0F09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963F36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2492</w:t>
            </w:r>
          </w:p>
        </w:tc>
        <w:tc>
          <w:tcPr>
            <w:tcW w:w="5151" w:type="dxa"/>
            <w:tcBorders>
              <w:top w:val="single" w:sz="4" w:space="0" w:color="C0C0C0"/>
              <w:left w:val="nil"/>
              <w:bottom w:val="single" w:sz="4" w:space="0" w:color="C0C0C0"/>
              <w:right w:val="nil"/>
            </w:tcBorders>
            <w:shd w:val="clear" w:color="auto" w:fill="auto"/>
            <w:vAlign w:val="center"/>
            <w:hideMark/>
          </w:tcPr>
          <w:p w14:paraId="3A7D213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porez na dodanu vrijednost</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D70054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172</w:t>
            </w:r>
          </w:p>
        </w:tc>
        <w:tc>
          <w:tcPr>
            <w:tcW w:w="1482" w:type="dxa"/>
            <w:tcBorders>
              <w:top w:val="nil"/>
              <w:left w:val="nil"/>
              <w:bottom w:val="single" w:sz="4" w:space="0" w:color="C0C0C0"/>
              <w:right w:val="single" w:sz="4" w:space="0" w:color="000000"/>
            </w:tcBorders>
            <w:shd w:val="clear" w:color="auto" w:fill="auto"/>
            <w:noWrap/>
            <w:vAlign w:val="center"/>
            <w:hideMark/>
          </w:tcPr>
          <w:p w14:paraId="7D8888B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79F2507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005B9A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7102A4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5D0AF3C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2493</w:t>
            </w:r>
          </w:p>
        </w:tc>
        <w:tc>
          <w:tcPr>
            <w:tcW w:w="5151" w:type="dxa"/>
            <w:tcBorders>
              <w:top w:val="single" w:sz="4" w:space="0" w:color="C0C0C0"/>
              <w:left w:val="nil"/>
              <w:bottom w:val="single" w:sz="4" w:space="0" w:color="C0C0C0"/>
              <w:right w:val="nil"/>
            </w:tcBorders>
            <w:shd w:val="clear" w:color="auto" w:fill="auto"/>
            <w:noWrap/>
            <w:vAlign w:val="center"/>
            <w:hideMark/>
          </w:tcPr>
          <w:p w14:paraId="0835E23F" w14:textId="77777777" w:rsidR="00577710" w:rsidRPr="004B434C" w:rsidRDefault="00577710" w:rsidP="00577710">
            <w:pPr>
              <w:overflowPunct/>
              <w:autoSpaceDE/>
              <w:autoSpaceDN/>
              <w:adjustRightInd/>
              <w:spacing w:after="0"/>
              <w:jc w:val="left"/>
              <w:textAlignment w:val="auto"/>
              <w:rPr>
                <w:rFonts w:cs="Arial"/>
                <w:noProof/>
                <w:sz w:val="20"/>
                <w:lang w:eastAsia="en-GB"/>
              </w:rPr>
            </w:pPr>
            <w:r w:rsidRPr="004B434C">
              <w:rPr>
                <w:rFonts w:cs="Arial"/>
                <w:noProof/>
                <w:sz w:val="20"/>
                <w:lang w:eastAsia="en-GB"/>
              </w:rPr>
              <w:t>Obveze za predujmove, depozite, primljene jamčevine i ostale nespomenute obveze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6354808"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173</w:t>
            </w:r>
          </w:p>
        </w:tc>
        <w:tc>
          <w:tcPr>
            <w:tcW w:w="1482" w:type="dxa"/>
            <w:tcBorders>
              <w:top w:val="nil"/>
              <w:left w:val="nil"/>
              <w:bottom w:val="single" w:sz="4" w:space="0" w:color="C0C0C0"/>
              <w:right w:val="single" w:sz="4" w:space="0" w:color="000000"/>
            </w:tcBorders>
            <w:shd w:val="clear" w:color="auto" w:fill="auto"/>
            <w:noWrap/>
            <w:vAlign w:val="center"/>
            <w:hideMark/>
          </w:tcPr>
          <w:p w14:paraId="151916C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70,000</w:t>
            </w:r>
          </w:p>
        </w:tc>
        <w:tc>
          <w:tcPr>
            <w:tcW w:w="1482" w:type="dxa"/>
            <w:tcBorders>
              <w:top w:val="nil"/>
              <w:left w:val="nil"/>
              <w:bottom w:val="single" w:sz="4" w:space="0" w:color="C0C0C0"/>
              <w:right w:val="single" w:sz="4" w:space="0" w:color="auto"/>
            </w:tcBorders>
            <w:shd w:val="clear" w:color="auto" w:fill="auto"/>
            <w:noWrap/>
            <w:vAlign w:val="center"/>
            <w:hideMark/>
          </w:tcPr>
          <w:p w14:paraId="7E8B88C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73,750</w:t>
            </w:r>
          </w:p>
        </w:tc>
        <w:tc>
          <w:tcPr>
            <w:tcW w:w="889" w:type="dxa"/>
            <w:tcBorders>
              <w:top w:val="nil"/>
              <w:left w:val="nil"/>
              <w:bottom w:val="single" w:sz="4" w:space="0" w:color="C0C0C0"/>
              <w:right w:val="single" w:sz="4" w:space="0" w:color="auto"/>
            </w:tcBorders>
            <w:shd w:val="clear" w:color="auto" w:fill="auto"/>
            <w:noWrap/>
            <w:vAlign w:val="center"/>
            <w:hideMark/>
          </w:tcPr>
          <w:p w14:paraId="4A0B859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105.4</w:t>
            </w:r>
          </w:p>
        </w:tc>
      </w:tr>
      <w:tr w:rsidR="00577710" w:rsidRPr="004B434C" w14:paraId="4ACC02E4"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23393E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w:t>
            </w:r>
          </w:p>
        </w:tc>
        <w:tc>
          <w:tcPr>
            <w:tcW w:w="5151" w:type="dxa"/>
            <w:tcBorders>
              <w:top w:val="single" w:sz="4" w:space="0" w:color="C0C0C0"/>
              <w:left w:val="nil"/>
              <w:bottom w:val="single" w:sz="4" w:space="0" w:color="C0C0C0"/>
              <w:right w:val="nil"/>
            </w:tcBorders>
            <w:shd w:val="clear" w:color="auto" w:fill="auto"/>
            <w:vAlign w:val="center"/>
            <w:hideMark/>
          </w:tcPr>
          <w:p w14:paraId="0FBDED2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vrijednosne papire (AOP 175+178-181)</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43F7153"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174</w:t>
            </w:r>
          </w:p>
        </w:tc>
        <w:tc>
          <w:tcPr>
            <w:tcW w:w="1482" w:type="dxa"/>
            <w:tcBorders>
              <w:top w:val="nil"/>
              <w:left w:val="nil"/>
              <w:bottom w:val="single" w:sz="4" w:space="0" w:color="C0C0C0"/>
              <w:right w:val="single" w:sz="4" w:space="0" w:color="000000"/>
            </w:tcBorders>
            <w:shd w:val="pct25" w:color="C0C0C0" w:fill="auto"/>
            <w:noWrap/>
            <w:vAlign w:val="center"/>
            <w:hideMark/>
          </w:tcPr>
          <w:p w14:paraId="10EB2F3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297EC49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7F49BC5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52034E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F97CD3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251</w:t>
            </w:r>
          </w:p>
        </w:tc>
        <w:tc>
          <w:tcPr>
            <w:tcW w:w="5151" w:type="dxa"/>
            <w:tcBorders>
              <w:top w:val="single" w:sz="4" w:space="0" w:color="C0C0C0"/>
              <w:left w:val="nil"/>
              <w:bottom w:val="single" w:sz="4" w:space="0" w:color="C0C0C0"/>
              <w:right w:val="nil"/>
            </w:tcBorders>
            <w:shd w:val="clear" w:color="auto" w:fill="auto"/>
            <w:vAlign w:val="center"/>
            <w:hideMark/>
          </w:tcPr>
          <w:p w14:paraId="4DA81EB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čekove (AOP 176+177)</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5AEBEE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175</w:t>
            </w:r>
          </w:p>
        </w:tc>
        <w:tc>
          <w:tcPr>
            <w:tcW w:w="1482" w:type="dxa"/>
            <w:tcBorders>
              <w:top w:val="nil"/>
              <w:left w:val="nil"/>
              <w:bottom w:val="single" w:sz="4" w:space="0" w:color="C0C0C0"/>
              <w:right w:val="single" w:sz="4" w:space="0" w:color="000000"/>
            </w:tcBorders>
            <w:shd w:val="pct25" w:color="C0C0C0" w:fill="auto"/>
            <w:noWrap/>
            <w:vAlign w:val="center"/>
            <w:hideMark/>
          </w:tcPr>
          <w:p w14:paraId="5BDF544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21B0FAE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1D95C12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CBA2DBA"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F9AA18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2511</w:t>
            </w:r>
          </w:p>
        </w:tc>
        <w:tc>
          <w:tcPr>
            <w:tcW w:w="5151" w:type="dxa"/>
            <w:tcBorders>
              <w:top w:val="single" w:sz="4" w:space="0" w:color="C0C0C0"/>
              <w:left w:val="nil"/>
              <w:bottom w:val="single" w:sz="4" w:space="0" w:color="C0C0C0"/>
              <w:right w:val="nil"/>
            </w:tcBorders>
            <w:shd w:val="clear" w:color="auto" w:fill="auto"/>
            <w:vAlign w:val="center"/>
            <w:hideMark/>
          </w:tcPr>
          <w:p w14:paraId="3A331AB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čekove – tuzemne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595EA6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176</w:t>
            </w:r>
          </w:p>
        </w:tc>
        <w:tc>
          <w:tcPr>
            <w:tcW w:w="1482" w:type="dxa"/>
            <w:tcBorders>
              <w:top w:val="nil"/>
              <w:left w:val="nil"/>
              <w:bottom w:val="single" w:sz="4" w:space="0" w:color="C0C0C0"/>
              <w:right w:val="single" w:sz="4" w:space="0" w:color="000000"/>
            </w:tcBorders>
            <w:shd w:val="clear" w:color="auto" w:fill="auto"/>
            <w:noWrap/>
            <w:vAlign w:val="center"/>
            <w:hideMark/>
          </w:tcPr>
          <w:p w14:paraId="734E432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1C73829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1666B1A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DEBA7A8"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D79458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2512</w:t>
            </w:r>
          </w:p>
        </w:tc>
        <w:tc>
          <w:tcPr>
            <w:tcW w:w="5151" w:type="dxa"/>
            <w:tcBorders>
              <w:top w:val="single" w:sz="4" w:space="0" w:color="C0C0C0"/>
              <w:left w:val="nil"/>
              <w:bottom w:val="single" w:sz="4" w:space="0" w:color="C0C0C0"/>
              <w:right w:val="nil"/>
            </w:tcBorders>
            <w:shd w:val="clear" w:color="auto" w:fill="auto"/>
            <w:vAlign w:val="center"/>
            <w:hideMark/>
          </w:tcPr>
          <w:p w14:paraId="006C7FB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čekove – inozemne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D6B7F9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177</w:t>
            </w:r>
          </w:p>
        </w:tc>
        <w:tc>
          <w:tcPr>
            <w:tcW w:w="1482" w:type="dxa"/>
            <w:tcBorders>
              <w:top w:val="nil"/>
              <w:left w:val="nil"/>
              <w:bottom w:val="single" w:sz="4" w:space="0" w:color="C0C0C0"/>
              <w:right w:val="single" w:sz="4" w:space="0" w:color="000000"/>
            </w:tcBorders>
            <w:shd w:val="clear" w:color="auto" w:fill="auto"/>
            <w:noWrap/>
            <w:vAlign w:val="center"/>
            <w:hideMark/>
          </w:tcPr>
          <w:p w14:paraId="000BB3D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5BFEB2B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551BFDF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86AAA6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48B9C3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252</w:t>
            </w:r>
          </w:p>
        </w:tc>
        <w:tc>
          <w:tcPr>
            <w:tcW w:w="5151" w:type="dxa"/>
            <w:tcBorders>
              <w:top w:val="single" w:sz="4" w:space="0" w:color="C0C0C0"/>
              <w:left w:val="nil"/>
              <w:bottom w:val="single" w:sz="4" w:space="0" w:color="C0C0C0"/>
              <w:right w:val="nil"/>
            </w:tcBorders>
            <w:shd w:val="clear" w:color="auto" w:fill="auto"/>
            <w:vAlign w:val="center"/>
            <w:hideMark/>
          </w:tcPr>
          <w:p w14:paraId="3AF4CF0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mjenice (AOP 179+180)</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CB84D9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178</w:t>
            </w:r>
          </w:p>
        </w:tc>
        <w:tc>
          <w:tcPr>
            <w:tcW w:w="1482" w:type="dxa"/>
            <w:tcBorders>
              <w:top w:val="nil"/>
              <w:left w:val="nil"/>
              <w:bottom w:val="single" w:sz="4" w:space="0" w:color="C0C0C0"/>
              <w:right w:val="single" w:sz="4" w:space="0" w:color="000000"/>
            </w:tcBorders>
            <w:shd w:val="pct25" w:color="C0C0C0" w:fill="auto"/>
            <w:noWrap/>
            <w:vAlign w:val="center"/>
            <w:hideMark/>
          </w:tcPr>
          <w:p w14:paraId="2584625C"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62BE1D1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326FDC7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4E6F0D2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F175EE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2521</w:t>
            </w:r>
          </w:p>
        </w:tc>
        <w:tc>
          <w:tcPr>
            <w:tcW w:w="5151" w:type="dxa"/>
            <w:tcBorders>
              <w:top w:val="single" w:sz="4" w:space="0" w:color="C0C0C0"/>
              <w:left w:val="nil"/>
              <w:bottom w:val="single" w:sz="4" w:space="0" w:color="C0C0C0"/>
              <w:right w:val="nil"/>
            </w:tcBorders>
            <w:shd w:val="clear" w:color="auto" w:fill="auto"/>
            <w:vAlign w:val="center"/>
            <w:hideMark/>
          </w:tcPr>
          <w:p w14:paraId="3EA15E1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mjenice – tuzemne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4FA3C15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179</w:t>
            </w:r>
          </w:p>
        </w:tc>
        <w:tc>
          <w:tcPr>
            <w:tcW w:w="1482" w:type="dxa"/>
            <w:tcBorders>
              <w:top w:val="nil"/>
              <w:left w:val="nil"/>
              <w:bottom w:val="single" w:sz="4" w:space="0" w:color="C0C0C0"/>
              <w:right w:val="single" w:sz="4" w:space="0" w:color="000000"/>
            </w:tcBorders>
            <w:shd w:val="clear" w:color="auto" w:fill="auto"/>
            <w:noWrap/>
            <w:vAlign w:val="center"/>
            <w:hideMark/>
          </w:tcPr>
          <w:p w14:paraId="583C314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183AECA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7965CB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12C599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559627F"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2522</w:t>
            </w:r>
          </w:p>
        </w:tc>
        <w:tc>
          <w:tcPr>
            <w:tcW w:w="5151" w:type="dxa"/>
            <w:tcBorders>
              <w:top w:val="single" w:sz="4" w:space="0" w:color="C0C0C0"/>
              <w:left w:val="nil"/>
              <w:bottom w:val="single" w:sz="4" w:space="0" w:color="C0C0C0"/>
              <w:right w:val="nil"/>
            </w:tcBorders>
            <w:shd w:val="clear" w:color="auto" w:fill="auto"/>
            <w:vAlign w:val="center"/>
            <w:hideMark/>
          </w:tcPr>
          <w:p w14:paraId="2124723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mjenice – inozemne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E3F484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180</w:t>
            </w:r>
          </w:p>
        </w:tc>
        <w:tc>
          <w:tcPr>
            <w:tcW w:w="1482" w:type="dxa"/>
            <w:tcBorders>
              <w:top w:val="nil"/>
              <w:left w:val="nil"/>
              <w:bottom w:val="single" w:sz="4" w:space="0" w:color="C0C0C0"/>
              <w:right w:val="single" w:sz="4" w:space="0" w:color="000000"/>
            </w:tcBorders>
            <w:shd w:val="clear" w:color="auto" w:fill="auto"/>
            <w:noWrap/>
            <w:vAlign w:val="center"/>
            <w:hideMark/>
          </w:tcPr>
          <w:p w14:paraId="2CC5B06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370C3D2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6B91BDD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AC1BE2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D76AF9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259</w:t>
            </w:r>
          </w:p>
        </w:tc>
        <w:tc>
          <w:tcPr>
            <w:tcW w:w="5151" w:type="dxa"/>
            <w:tcBorders>
              <w:top w:val="single" w:sz="4" w:space="0" w:color="C0C0C0"/>
              <w:left w:val="nil"/>
              <w:bottom w:val="single" w:sz="4" w:space="0" w:color="C0C0C0"/>
              <w:right w:val="nil"/>
            </w:tcBorders>
            <w:shd w:val="clear" w:color="auto" w:fill="auto"/>
            <w:vAlign w:val="center"/>
            <w:hideMark/>
          </w:tcPr>
          <w:p w14:paraId="3D3AAEE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obveza za vrijednosne papire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F54FAF0"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181</w:t>
            </w:r>
          </w:p>
        </w:tc>
        <w:tc>
          <w:tcPr>
            <w:tcW w:w="1482" w:type="dxa"/>
            <w:tcBorders>
              <w:top w:val="nil"/>
              <w:left w:val="nil"/>
              <w:bottom w:val="single" w:sz="4" w:space="0" w:color="C0C0C0"/>
              <w:right w:val="single" w:sz="4" w:space="0" w:color="000000"/>
            </w:tcBorders>
            <w:shd w:val="clear" w:color="auto" w:fill="auto"/>
            <w:noWrap/>
            <w:vAlign w:val="center"/>
            <w:hideMark/>
          </w:tcPr>
          <w:p w14:paraId="4A2B77F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00A53F9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5E84E13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0482BAD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5A886B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w:t>
            </w:r>
          </w:p>
        </w:tc>
        <w:tc>
          <w:tcPr>
            <w:tcW w:w="5151" w:type="dxa"/>
            <w:tcBorders>
              <w:top w:val="single" w:sz="4" w:space="0" w:color="C0C0C0"/>
              <w:left w:val="nil"/>
              <w:bottom w:val="single" w:sz="4" w:space="0" w:color="C0C0C0"/>
              <w:right w:val="nil"/>
            </w:tcBorders>
            <w:shd w:val="clear" w:color="auto" w:fill="auto"/>
            <w:vAlign w:val="center"/>
            <w:hideMark/>
          </w:tcPr>
          <w:p w14:paraId="0D448B80"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kredite i zajmove (AOP 183+186-189)</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19A8546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182</w:t>
            </w:r>
          </w:p>
        </w:tc>
        <w:tc>
          <w:tcPr>
            <w:tcW w:w="1482" w:type="dxa"/>
            <w:tcBorders>
              <w:top w:val="nil"/>
              <w:left w:val="nil"/>
              <w:bottom w:val="single" w:sz="4" w:space="0" w:color="C0C0C0"/>
              <w:right w:val="single" w:sz="4" w:space="0" w:color="000000"/>
            </w:tcBorders>
            <w:shd w:val="pct25" w:color="C0C0C0" w:fill="auto"/>
            <w:noWrap/>
            <w:vAlign w:val="center"/>
            <w:hideMark/>
          </w:tcPr>
          <w:p w14:paraId="69BA3E3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797,796,800</w:t>
            </w:r>
          </w:p>
        </w:tc>
        <w:tc>
          <w:tcPr>
            <w:tcW w:w="1482" w:type="dxa"/>
            <w:tcBorders>
              <w:top w:val="nil"/>
              <w:left w:val="nil"/>
              <w:bottom w:val="single" w:sz="4" w:space="0" w:color="C0C0C0"/>
              <w:right w:val="single" w:sz="4" w:space="0" w:color="000000"/>
            </w:tcBorders>
            <w:shd w:val="pct25" w:color="C0C0C0" w:fill="auto"/>
            <w:noWrap/>
            <w:vAlign w:val="center"/>
            <w:hideMark/>
          </w:tcPr>
          <w:p w14:paraId="28F1C58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760,384,028</w:t>
            </w:r>
          </w:p>
        </w:tc>
        <w:tc>
          <w:tcPr>
            <w:tcW w:w="889" w:type="dxa"/>
            <w:tcBorders>
              <w:top w:val="nil"/>
              <w:left w:val="nil"/>
              <w:bottom w:val="single" w:sz="4" w:space="0" w:color="C0C0C0"/>
              <w:right w:val="single" w:sz="4" w:space="0" w:color="auto"/>
            </w:tcBorders>
            <w:shd w:val="clear" w:color="auto" w:fill="auto"/>
            <w:noWrap/>
            <w:vAlign w:val="center"/>
            <w:hideMark/>
          </w:tcPr>
          <w:p w14:paraId="5E33CE6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95.3</w:t>
            </w:r>
          </w:p>
        </w:tc>
      </w:tr>
      <w:tr w:rsidR="00577710" w:rsidRPr="004B434C" w14:paraId="4660682F"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6456C2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261</w:t>
            </w:r>
          </w:p>
        </w:tc>
        <w:tc>
          <w:tcPr>
            <w:tcW w:w="5151" w:type="dxa"/>
            <w:tcBorders>
              <w:top w:val="single" w:sz="4" w:space="0" w:color="C0C0C0"/>
              <w:left w:val="nil"/>
              <w:bottom w:val="single" w:sz="4" w:space="0" w:color="C0C0C0"/>
              <w:right w:val="nil"/>
            </w:tcBorders>
            <w:shd w:val="clear" w:color="auto" w:fill="auto"/>
            <w:vAlign w:val="center"/>
            <w:hideMark/>
          </w:tcPr>
          <w:p w14:paraId="505386B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kredite banaka i ostalih kreditora (AOP 184+185)</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F63CCD5"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183</w:t>
            </w:r>
          </w:p>
        </w:tc>
        <w:tc>
          <w:tcPr>
            <w:tcW w:w="1482" w:type="dxa"/>
            <w:tcBorders>
              <w:top w:val="nil"/>
              <w:left w:val="nil"/>
              <w:bottom w:val="single" w:sz="4" w:space="0" w:color="C0C0C0"/>
              <w:right w:val="single" w:sz="4" w:space="0" w:color="000000"/>
            </w:tcBorders>
            <w:shd w:val="pct25" w:color="C0C0C0" w:fill="auto"/>
            <w:noWrap/>
            <w:vAlign w:val="center"/>
            <w:hideMark/>
          </w:tcPr>
          <w:p w14:paraId="22B5E39E"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797,796,800</w:t>
            </w:r>
          </w:p>
        </w:tc>
        <w:tc>
          <w:tcPr>
            <w:tcW w:w="1482" w:type="dxa"/>
            <w:tcBorders>
              <w:top w:val="nil"/>
              <w:left w:val="nil"/>
              <w:bottom w:val="single" w:sz="4" w:space="0" w:color="C0C0C0"/>
              <w:right w:val="single" w:sz="4" w:space="0" w:color="000000"/>
            </w:tcBorders>
            <w:shd w:val="pct25" w:color="C0C0C0" w:fill="auto"/>
            <w:noWrap/>
            <w:vAlign w:val="center"/>
            <w:hideMark/>
          </w:tcPr>
          <w:p w14:paraId="36E9EEE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760,384,028</w:t>
            </w:r>
          </w:p>
        </w:tc>
        <w:tc>
          <w:tcPr>
            <w:tcW w:w="889" w:type="dxa"/>
            <w:tcBorders>
              <w:top w:val="nil"/>
              <w:left w:val="nil"/>
              <w:bottom w:val="single" w:sz="4" w:space="0" w:color="C0C0C0"/>
              <w:right w:val="single" w:sz="4" w:space="0" w:color="auto"/>
            </w:tcBorders>
            <w:shd w:val="clear" w:color="auto" w:fill="auto"/>
            <w:noWrap/>
            <w:vAlign w:val="center"/>
            <w:hideMark/>
          </w:tcPr>
          <w:p w14:paraId="477DF65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95.3</w:t>
            </w:r>
          </w:p>
        </w:tc>
      </w:tr>
      <w:tr w:rsidR="00577710" w:rsidRPr="004B434C" w14:paraId="72F1A1B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B89A13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2611</w:t>
            </w:r>
          </w:p>
        </w:tc>
        <w:tc>
          <w:tcPr>
            <w:tcW w:w="5151" w:type="dxa"/>
            <w:tcBorders>
              <w:top w:val="single" w:sz="4" w:space="0" w:color="C0C0C0"/>
              <w:left w:val="nil"/>
              <w:bottom w:val="single" w:sz="4" w:space="0" w:color="C0C0C0"/>
              <w:right w:val="nil"/>
            </w:tcBorders>
            <w:shd w:val="clear" w:color="auto" w:fill="auto"/>
            <w:vAlign w:val="center"/>
            <w:hideMark/>
          </w:tcPr>
          <w:p w14:paraId="69FAF2D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kredite u zemlji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B438BCE"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184</w:t>
            </w:r>
          </w:p>
        </w:tc>
        <w:tc>
          <w:tcPr>
            <w:tcW w:w="1482" w:type="dxa"/>
            <w:tcBorders>
              <w:top w:val="nil"/>
              <w:left w:val="nil"/>
              <w:bottom w:val="single" w:sz="4" w:space="0" w:color="C0C0C0"/>
              <w:right w:val="single" w:sz="4" w:space="0" w:color="000000"/>
            </w:tcBorders>
            <w:shd w:val="clear" w:color="auto" w:fill="auto"/>
            <w:noWrap/>
            <w:vAlign w:val="center"/>
            <w:hideMark/>
          </w:tcPr>
          <w:p w14:paraId="49574C4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351635F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020BCA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1EF7A4C"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3AD6B86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2612</w:t>
            </w:r>
          </w:p>
        </w:tc>
        <w:tc>
          <w:tcPr>
            <w:tcW w:w="5151" w:type="dxa"/>
            <w:tcBorders>
              <w:top w:val="single" w:sz="4" w:space="0" w:color="C0C0C0"/>
              <w:left w:val="nil"/>
              <w:bottom w:val="single" w:sz="4" w:space="0" w:color="C0C0C0"/>
              <w:right w:val="nil"/>
            </w:tcBorders>
            <w:shd w:val="clear" w:color="auto" w:fill="auto"/>
            <w:vAlign w:val="center"/>
            <w:hideMark/>
          </w:tcPr>
          <w:p w14:paraId="5A6D6B9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kredite iz inozemstva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2C5325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185</w:t>
            </w:r>
          </w:p>
        </w:tc>
        <w:tc>
          <w:tcPr>
            <w:tcW w:w="1482" w:type="dxa"/>
            <w:tcBorders>
              <w:top w:val="nil"/>
              <w:left w:val="nil"/>
              <w:bottom w:val="single" w:sz="4" w:space="0" w:color="C0C0C0"/>
              <w:right w:val="single" w:sz="4" w:space="0" w:color="000000"/>
            </w:tcBorders>
            <w:shd w:val="clear" w:color="auto" w:fill="auto"/>
            <w:noWrap/>
            <w:vAlign w:val="center"/>
            <w:hideMark/>
          </w:tcPr>
          <w:p w14:paraId="5229B73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797,796,800</w:t>
            </w:r>
          </w:p>
        </w:tc>
        <w:tc>
          <w:tcPr>
            <w:tcW w:w="1482" w:type="dxa"/>
            <w:tcBorders>
              <w:top w:val="nil"/>
              <w:left w:val="nil"/>
              <w:bottom w:val="single" w:sz="4" w:space="0" w:color="C0C0C0"/>
              <w:right w:val="single" w:sz="4" w:space="0" w:color="auto"/>
            </w:tcBorders>
            <w:shd w:val="clear" w:color="auto" w:fill="auto"/>
            <w:noWrap/>
            <w:vAlign w:val="center"/>
            <w:hideMark/>
          </w:tcPr>
          <w:p w14:paraId="25673B0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760,384,028</w:t>
            </w:r>
          </w:p>
        </w:tc>
        <w:tc>
          <w:tcPr>
            <w:tcW w:w="889" w:type="dxa"/>
            <w:tcBorders>
              <w:top w:val="nil"/>
              <w:left w:val="nil"/>
              <w:bottom w:val="single" w:sz="4" w:space="0" w:color="C0C0C0"/>
              <w:right w:val="single" w:sz="4" w:space="0" w:color="auto"/>
            </w:tcBorders>
            <w:shd w:val="clear" w:color="auto" w:fill="auto"/>
            <w:noWrap/>
            <w:vAlign w:val="center"/>
            <w:hideMark/>
          </w:tcPr>
          <w:p w14:paraId="045091A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95.3</w:t>
            </w:r>
          </w:p>
        </w:tc>
      </w:tr>
      <w:tr w:rsidR="00577710" w:rsidRPr="004B434C" w14:paraId="3BDFD8F2"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B3380E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262</w:t>
            </w:r>
          </w:p>
        </w:tc>
        <w:tc>
          <w:tcPr>
            <w:tcW w:w="5151" w:type="dxa"/>
            <w:tcBorders>
              <w:top w:val="single" w:sz="4" w:space="0" w:color="C0C0C0"/>
              <w:left w:val="nil"/>
              <w:bottom w:val="single" w:sz="4" w:space="0" w:color="C0C0C0"/>
              <w:right w:val="nil"/>
            </w:tcBorders>
            <w:shd w:val="clear" w:color="auto" w:fill="auto"/>
            <w:vAlign w:val="center"/>
            <w:hideMark/>
          </w:tcPr>
          <w:p w14:paraId="01E5598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robne i ostale zajmove (AOP 187+188)</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6A8D661"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186</w:t>
            </w:r>
          </w:p>
        </w:tc>
        <w:tc>
          <w:tcPr>
            <w:tcW w:w="1482" w:type="dxa"/>
            <w:tcBorders>
              <w:top w:val="nil"/>
              <w:left w:val="nil"/>
              <w:bottom w:val="single" w:sz="4" w:space="0" w:color="C0C0C0"/>
              <w:right w:val="single" w:sz="4" w:space="0" w:color="000000"/>
            </w:tcBorders>
            <w:shd w:val="pct25" w:color="C0C0C0" w:fill="auto"/>
            <w:noWrap/>
            <w:vAlign w:val="center"/>
            <w:hideMark/>
          </w:tcPr>
          <w:p w14:paraId="2635198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482" w:type="dxa"/>
            <w:tcBorders>
              <w:top w:val="nil"/>
              <w:left w:val="nil"/>
              <w:bottom w:val="single" w:sz="4" w:space="0" w:color="C0C0C0"/>
              <w:right w:val="single" w:sz="4" w:space="0" w:color="000000"/>
            </w:tcBorders>
            <w:shd w:val="pct25" w:color="C0C0C0" w:fill="auto"/>
            <w:noWrap/>
            <w:vAlign w:val="center"/>
            <w:hideMark/>
          </w:tcPr>
          <w:p w14:paraId="5E20920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889" w:type="dxa"/>
            <w:tcBorders>
              <w:top w:val="nil"/>
              <w:left w:val="nil"/>
              <w:bottom w:val="single" w:sz="4" w:space="0" w:color="C0C0C0"/>
              <w:right w:val="single" w:sz="4" w:space="0" w:color="auto"/>
            </w:tcBorders>
            <w:shd w:val="clear" w:color="auto" w:fill="auto"/>
            <w:noWrap/>
            <w:vAlign w:val="center"/>
            <w:hideMark/>
          </w:tcPr>
          <w:p w14:paraId="228DFAEB"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4C94C42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1592920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2621</w:t>
            </w:r>
          </w:p>
        </w:tc>
        <w:tc>
          <w:tcPr>
            <w:tcW w:w="5151" w:type="dxa"/>
            <w:tcBorders>
              <w:top w:val="single" w:sz="4" w:space="0" w:color="C0C0C0"/>
              <w:left w:val="nil"/>
              <w:bottom w:val="single" w:sz="4" w:space="0" w:color="C0C0C0"/>
              <w:right w:val="nil"/>
            </w:tcBorders>
            <w:shd w:val="clear" w:color="auto" w:fill="auto"/>
            <w:vAlign w:val="center"/>
            <w:hideMark/>
          </w:tcPr>
          <w:p w14:paraId="32F8254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zajmove u zemlji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4B9EFD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187</w:t>
            </w:r>
          </w:p>
        </w:tc>
        <w:tc>
          <w:tcPr>
            <w:tcW w:w="1482" w:type="dxa"/>
            <w:tcBorders>
              <w:top w:val="nil"/>
              <w:left w:val="nil"/>
              <w:bottom w:val="single" w:sz="4" w:space="0" w:color="C0C0C0"/>
              <w:right w:val="single" w:sz="4" w:space="0" w:color="000000"/>
            </w:tcBorders>
            <w:shd w:val="clear" w:color="auto" w:fill="auto"/>
            <w:noWrap/>
            <w:vAlign w:val="center"/>
            <w:hideMark/>
          </w:tcPr>
          <w:p w14:paraId="1C34463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1C7727F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245031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6578FF4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235DF7E"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2622</w:t>
            </w:r>
          </w:p>
        </w:tc>
        <w:tc>
          <w:tcPr>
            <w:tcW w:w="5151" w:type="dxa"/>
            <w:tcBorders>
              <w:top w:val="single" w:sz="4" w:space="0" w:color="C0C0C0"/>
              <w:left w:val="nil"/>
              <w:bottom w:val="single" w:sz="4" w:space="0" w:color="C0C0C0"/>
              <w:right w:val="nil"/>
            </w:tcBorders>
            <w:shd w:val="clear" w:color="auto" w:fill="auto"/>
            <w:vAlign w:val="center"/>
            <w:hideMark/>
          </w:tcPr>
          <w:p w14:paraId="67CB97A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za zajmove iz inozemstva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0885A1F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188</w:t>
            </w:r>
          </w:p>
        </w:tc>
        <w:tc>
          <w:tcPr>
            <w:tcW w:w="1482" w:type="dxa"/>
            <w:tcBorders>
              <w:top w:val="nil"/>
              <w:left w:val="nil"/>
              <w:bottom w:val="single" w:sz="4" w:space="0" w:color="C0C0C0"/>
              <w:right w:val="single" w:sz="4" w:space="0" w:color="000000"/>
            </w:tcBorders>
            <w:shd w:val="clear" w:color="auto" w:fill="auto"/>
            <w:noWrap/>
            <w:vAlign w:val="center"/>
            <w:hideMark/>
          </w:tcPr>
          <w:p w14:paraId="09A31F0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51E92B8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9379C6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F7832C6"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DE52B9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269</w:t>
            </w:r>
          </w:p>
        </w:tc>
        <w:tc>
          <w:tcPr>
            <w:tcW w:w="5151" w:type="dxa"/>
            <w:tcBorders>
              <w:top w:val="single" w:sz="4" w:space="0" w:color="C0C0C0"/>
              <w:left w:val="nil"/>
              <w:bottom w:val="single" w:sz="4" w:space="0" w:color="C0C0C0"/>
              <w:right w:val="nil"/>
            </w:tcBorders>
            <w:shd w:val="clear" w:color="auto" w:fill="auto"/>
            <w:vAlign w:val="center"/>
            <w:hideMark/>
          </w:tcPr>
          <w:p w14:paraId="0BC71F6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Ispravak vrijednosti obveza za kredite i zajmove</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10D2F99"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189</w:t>
            </w:r>
          </w:p>
        </w:tc>
        <w:tc>
          <w:tcPr>
            <w:tcW w:w="1482" w:type="dxa"/>
            <w:tcBorders>
              <w:top w:val="nil"/>
              <w:left w:val="nil"/>
              <w:bottom w:val="single" w:sz="4" w:space="0" w:color="C0C0C0"/>
              <w:right w:val="single" w:sz="4" w:space="0" w:color="000000"/>
            </w:tcBorders>
            <w:shd w:val="clear" w:color="auto" w:fill="auto"/>
            <w:noWrap/>
            <w:vAlign w:val="center"/>
            <w:hideMark/>
          </w:tcPr>
          <w:p w14:paraId="21E7F7B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5B17207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214642A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529B5960"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140A68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29</w:t>
            </w:r>
          </w:p>
        </w:tc>
        <w:tc>
          <w:tcPr>
            <w:tcW w:w="5151" w:type="dxa"/>
            <w:tcBorders>
              <w:top w:val="single" w:sz="4" w:space="0" w:color="C0C0C0"/>
              <w:left w:val="nil"/>
              <w:bottom w:val="single" w:sz="4" w:space="0" w:color="C0C0C0"/>
              <w:right w:val="nil"/>
            </w:tcBorders>
            <w:shd w:val="clear" w:color="auto" w:fill="auto"/>
            <w:vAlign w:val="center"/>
            <w:hideMark/>
          </w:tcPr>
          <w:p w14:paraId="08425A2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Odgođeno plaćanje rashoda i prihodi budućih razdoblja (AOP 191+192)</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4891EFF"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190</w:t>
            </w:r>
          </w:p>
        </w:tc>
        <w:tc>
          <w:tcPr>
            <w:tcW w:w="1482" w:type="dxa"/>
            <w:tcBorders>
              <w:top w:val="nil"/>
              <w:left w:val="nil"/>
              <w:bottom w:val="single" w:sz="4" w:space="0" w:color="C0C0C0"/>
              <w:right w:val="single" w:sz="4" w:space="0" w:color="000000"/>
            </w:tcBorders>
            <w:shd w:val="pct25" w:color="C0C0C0" w:fill="auto"/>
            <w:noWrap/>
            <w:vAlign w:val="center"/>
            <w:hideMark/>
          </w:tcPr>
          <w:p w14:paraId="4B77098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839,051,165</w:t>
            </w:r>
          </w:p>
        </w:tc>
        <w:tc>
          <w:tcPr>
            <w:tcW w:w="1482" w:type="dxa"/>
            <w:tcBorders>
              <w:top w:val="nil"/>
              <w:left w:val="nil"/>
              <w:bottom w:val="single" w:sz="4" w:space="0" w:color="C0C0C0"/>
              <w:right w:val="single" w:sz="4" w:space="0" w:color="000000"/>
            </w:tcBorders>
            <w:shd w:val="pct25" w:color="C0C0C0" w:fill="auto"/>
            <w:noWrap/>
            <w:vAlign w:val="center"/>
            <w:hideMark/>
          </w:tcPr>
          <w:p w14:paraId="30B4973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949,872,906</w:t>
            </w:r>
          </w:p>
        </w:tc>
        <w:tc>
          <w:tcPr>
            <w:tcW w:w="889" w:type="dxa"/>
            <w:tcBorders>
              <w:top w:val="nil"/>
              <w:left w:val="nil"/>
              <w:bottom w:val="single" w:sz="4" w:space="0" w:color="C0C0C0"/>
              <w:right w:val="single" w:sz="4" w:space="0" w:color="auto"/>
            </w:tcBorders>
            <w:shd w:val="clear" w:color="auto" w:fill="auto"/>
            <w:noWrap/>
            <w:vAlign w:val="center"/>
            <w:hideMark/>
          </w:tcPr>
          <w:p w14:paraId="1B1A14C4"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113.2</w:t>
            </w:r>
          </w:p>
        </w:tc>
      </w:tr>
      <w:tr w:rsidR="00577710" w:rsidRPr="004B434C" w14:paraId="53A80CA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2CC09E3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291</w:t>
            </w:r>
          </w:p>
        </w:tc>
        <w:tc>
          <w:tcPr>
            <w:tcW w:w="5151" w:type="dxa"/>
            <w:tcBorders>
              <w:top w:val="single" w:sz="4" w:space="0" w:color="C0C0C0"/>
              <w:left w:val="nil"/>
              <w:bottom w:val="single" w:sz="4" w:space="0" w:color="C0C0C0"/>
              <w:right w:val="nil"/>
            </w:tcBorders>
            <w:shd w:val="clear" w:color="auto" w:fill="auto"/>
            <w:vAlign w:val="center"/>
            <w:hideMark/>
          </w:tcPr>
          <w:p w14:paraId="7482F58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Odgođeno plaćanje rashoda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F13244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191</w:t>
            </w:r>
          </w:p>
        </w:tc>
        <w:tc>
          <w:tcPr>
            <w:tcW w:w="1482" w:type="dxa"/>
            <w:tcBorders>
              <w:top w:val="nil"/>
              <w:left w:val="nil"/>
              <w:bottom w:val="single" w:sz="4" w:space="0" w:color="C0C0C0"/>
              <w:right w:val="single" w:sz="4" w:space="0" w:color="000000"/>
            </w:tcBorders>
            <w:shd w:val="clear" w:color="auto" w:fill="auto"/>
            <w:noWrap/>
            <w:vAlign w:val="center"/>
            <w:hideMark/>
          </w:tcPr>
          <w:p w14:paraId="7C645E0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317864B9"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72BCE4F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76C51EEC"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0FA3C8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292</w:t>
            </w:r>
          </w:p>
        </w:tc>
        <w:tc>
          <w:tcPr>
            <w:tcW w:w="5151" w:type="dxa"/>
            <w:tcBorders>
              <w:top w:val="single" w:sz="4" w:space="0" w:color="C0C0C0"/>
              <w:left w:val="nil"/>
              <w:bottom w:val="single" w:sz="4" w:space="0" w:color="C0C0C0"/>
              <w:right w:val="nil"/>
            </w:tcBorders>
            <w:shd w:val="clear" w:color="auto" w:fill="auto"/>
            <w:vAlign w:val="center"/>
            <w:hideMark/>
          </w:tcPr>
          <w:p w14:paraId="4AF018E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Naplaćeni prihodi budućih razdoblja (AOP 193+194)</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7F80917"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192</w:t>
            </w:r>
          </w:p>
        </w:tc>
        <w:tc>
          <w:tcPr>
            <w:tcW w:w="1482" w:type="dxa"/>
            <w:tcBorders>
              <w:top w:val="nil"/>
              <w:left w:val="nil"/>
              <w:bottom w:val="single" w:sz="4" w:space="0" w:color="C0C0C0"/>
              <w:right w:val="single" w:sz="4" w:space="0" w:color="000000"/>
            </w:tcBorders>
            <w:shd w:val="pct25" w:color="C0C0C0" w:fill="auto"/>
            <w:noWrap/>
            <w:vAlign w:val="center"/>
            <w:hideMark/>
          </w:tcPr>
          <w:p w14:paraId="0181B9E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839,051,165</w:t>
            </w:r>
          </w:p>
        </w:tc>
        <w:tc>
          <w:tcPr>
            <w:tcW w:w="1482" w:type="dxa"/>
            <w:tcBorders>
              <w:top w:val="nil"/>
              <w:left w:val="nil"/>
              <w:bottom w:val="single" w:sz="4" w:space="0" w:color="C0C0C0"/>
              <w:right w:val="single" w:sz="4" w:space="0" w:color="000000"/>
            </w:tcBorders>
            <w:shd w:val="pct25" w:color="C0C0C0" w:fill="auto"/>
            <w:noWrap/>
            <w:vAlign w:val="center"/>
            <w:hideMark/>
          </w:tcPr>
          <w:p w14:paraId="68C4D6C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949,872,906</w:t>
            </w:r>
          </w:p>
        </w:tc>
        <w:tc>
          <w:tcPr>
            <w:tcW w:w="889" w:type="dxa"/>
            <w:tcBorders>
              <w:top w:val="nil"/>
              <w:left w:val="nil"/>
              <w:bottom w:val="single" w:sz="4" w:space="0" w:color="C0C0C0"/>
              <w:right w:val="single" w:sz="4" w:space="0" w:color="auto"/>
            </w:tcBorders>
            <w:shd w:val="clear" w:color="auto" w:fill="auto"/>
            <w:noWrap/>
            <w:vAlign w:val="center"/>
            <w:hideMark/>
          </w:tcPr>
          <w:p w14:paraId="626FD18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113.2</w:t>
            </w:r>
          </w:p>
        </w:tc>
      </w:tr>
      <w:tr w:rsidR="00577710" w:rsidRPr="004B434C" w14:paraId="4EC14FCD"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340348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2921</w:t>
            </w:r>
          </w:p>
        </w:tc>
        <w:tc>
          <w:tcPr>
            <w:tcW w:w="5151" w:type="dxa"/>
            <w:tcBorders>
              <w:top w:val="single" w:sz="4" w:space="0" w:color="C0C0C0"/>
              <w:left w:val="nil"/>
              <w:bottom w:val="single" w:sz="4" w:space="0" w:color="C0C0C0"/>
              <w:right w:val="nil"/>
            </w:tcBorders>
            <w:shd w:val="clear" w:color="auto" w:fill="auto"/>
            <w:vAlign w:val="center"/>
            <w:hideMark/>
          </w:tcPr>
          <w:p w14:paraId="512AFA93"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Unaprijed plaćeni prihodi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8DBBEB4"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193</w:t>
            </w:r>
          </w:p>
        </w:tc>
        <w:tc>
          <w:tcPr>
            <w:tcW w:w="1482" w:type="dxa"/>
            <w:tcBorders>
              <w:top w:val="nil"/>
              <w:left w:val="nil"/>
              <w:bottom w:val="single" w:sz="4" w:space="0" w:color="C0C0C0"/>
              <w:right w:val="single" w:sz="4" w:space="0" w:color="000000"/>
            </w:tcBorders>
            <w:shd w:val="clear" w:color="auto" w:fill="auto"/>
            <w:noWrap/>
            <w:vAlign w:val="center"/>
            <w:hideMark/>
          </w:tcPr>
          <w:p w14:paraId="2130066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4A72D04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31ACD70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30C1451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691F50C6"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2922</w:t>
            </w:r>
          </w:p>
        </w:tc>
        <w:tc>
          <w:tcPr>
            <w:tcW w:w="5151" w:type="dxa"/>
            <w:tcBorders>
              <w:top w:val="single" w:sz="4" w:space="0" w:color="C0C0C0"/>
              <w:left w:val="nil"/>
              <w:bottom w:val="single" w:sz="4" w:space="0" w:color="C0C0C0"/>
              <w:right w:val="nil"/>
            </w:tcBorders>
            <w:shd w:val="clear" w:color="auto" w:fill="auto"/>
            <w:vAlign w:val="center"/>
            <w:hideMark/>
          </w:tcPr>
          <w:p w14:paraId="716AABF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Odgođeno priznavanje prihoda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245351F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194</w:t>
            </w:r>
          </w:p>
        </w:tc>
        <w:tc>
          <w:tcPr>
            <w:tcW w:w="1482" w:type="dxa"/>
            <w:tcBorders>
              <w:top w:val="nil"/>
              <w:left w:val="nil"/>
              <w:bottom w:val="single" w:sz="4" w:space="0" w:color="C0C0C0"/>
              <w:right w:val="single" w:sz="4" w:space="0" w:color="000000"/>
            </w:tcBorders>
            <w:shd w:val="clear" w:color="auto" w:fill="auto"/>
            <w:noWrap/>
            <w:vAlign w:val="center"/>
            <w:hideMark/>
          </w:tcPr>
          <w:p w14:paraId="2B7C0556"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839,051,165</w:t>
            </w:r>
          </w:p>
        </w:tc>
        <w:tc>
          <w:tcPr>
            <w:tcW w:w="1482" w:type="dxa"/>
            <w:tcBorders>
              <w:top w:val="nil"/>
              <w:left w:val="nil"/>
              <w:bottom w:val="single" w:sz="4" w:space="0" w:color="C0C0C0"/>
              <w:right w:val="single" w:sz="4" w:space="0" w:color="auto"/>
            </w:tcBorders>
            <w:shd w:val="clear" w:color="auto" w:fill="auto"/>
            <w:noWrap/>
            <w:vAlign w:val="center"/>
            <w:hideMark/>
          </w:tcPr>
          <w:p w14:paraId="4FE58C3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949,872,906</w:t>
            </w:r>
          </w:p>
        </w:tc>
        <w:tc>
          <w:tcPr>
            <w:tcW w:w="889" w:type="dxa"/>
            <w:tcBorders>
              <w:top w:val="nil"/>
              <w:left w:val="nil"/>
              <w:bottom w:val="single" w:sz="4" w:space="0" w:color="C0C0C0"/>
              <w:right w:val="single" w:sz="4" w:space="0" w:color="auto"/>
            </w:tcBorders>
            <w:shd w:val="clear" w:color="auto" w:fill="auto"/>
            <w:noWrap/>
            <w:vAlign w:val="center"/>
            <w:hideMark/>
          </w:tcPr>
          <w:p w14:paraId="3440B08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113.2</w:t>
            </w:r>
          </w:p>
        </w:tc>
      </w:tr>
      <w:tr w:rsidR="00577710" w:rsidRPr="004B434C" w14:paraId="4D5D2411"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18494F2"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5</w:t>
            </w:r>
          </w:p>
        </w:tc>
        <w:tc>
          <w:tcPr>
            <w:tcW w:w="5151" w:type="dxa"/>
            <w:tcBorders>
              <w:top w:val="single" w:sz="4" w:space="0" w:color="C0C0C0"/>
              <w:left w:val="nil"/>
              <w:bottom w:val="single" w:sz="4" w:space="0" w:color="C0C0C0"/>
              <w:right w:val="nil"/>
            </w:tcBorders>
            <w:shd w:val="clear" w:color="auto" w:fill="auto"/>
            <w:vAlign w:val="center"/>
            <w:hideMark/>
          </w:tcPr>
          <w:p w14:paraId="5652B89E" w14:textId="77777777" w:rsidR="00577710" w:rsidRPr="004B434C" w:rsidRDefault="00577710" w:rsidP="00577710">
            <w:pPr>
              <w:overflowPunct/>
              <w:autoSpaceDE/>
              <w:autoSpaceDN/>
              <w:adjustRightInd/>
              <w:spacing w:after="0"/>
              <w:jc w:val="left"/>
              <w:textAlignment w:val="auto"/>
              <w:rPr>
                <w:rFonts w:cs="Arial"/>
                <w:b/>
                <w:bCs/>
                <w:noProof/>
                <w:sz w:val="18"/>
                <w:szCs w:val="18"/>
                <w:lang w:eastAsia="en-GB"/>
              </w:rPr>
            </w:pPr>
            <w:r w:rsidRPr="004B434C">
              <w:rPr>
                <w:rFonts w:cs="Arial"/>
                <w:b/>
                <w:bCs/>
                <w:noProof/>
                <w:sz w:val="18"/>
                <w:szCs w:val="18"/>
                <w:lang w:eastAsia="en-GB"/>
              </w:rPr>
              <w:t>Vlastiti izvori (AOP 196+199-200)</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E8161C9"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195</w:t>
            </w:r>
          </w:p>
        </w:tc>
        <w:tc>
          <w:tcPr>
            <w:tcW w:w="1482" w:type="dxa"/>
            <w:tcBorders>
              <w:top w:val="nil"/>
              <w:left w:val="nil"/>
              <w:bottom w:val="single" w:sz="4" w:space="0" w:color="C0C0C0"/>
              <w:right w:val="single" w:sz="4" w:space="0" w:color="000000"/>
            </w:tcBorders>
            <w:shd w:val="pct25" w:color="C0C0C0" w:fill="auto"/>
            <w:noWrap/>
            <w:vAlign w:val="center"/>
            <w:hideMark/>
          </w:tcPr>
          <w:p w14:paraId="04913FE7"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243,964,115</w:t>
            </w:r>
          </w:p>
        </w:tc>
        <w:tc>
          <w:tcPr>
            <w:tcW w:w="1482" w:type="dxa"/>
            <w:tcBorders>
              <w:top w:val="nil"/>
              <w:left w:val="nil"/>
              <w:bottom w:val="single" w:sz="4" w:space="0" w:color="C0C0C0"/>
              <w:right w:val="single" w:sz="4" w:space="0" w:color="000000"/>
            </w:tcBorders>
            <w:shd w:val="pct25" w:color="C0C0C0" w:fill="auto"/>
            <w:noWrap/>
            <w:vAlign w:val="center"/>
            <w:hideMark/>
          </w:tcPr>
          <w:p w14:paraId="534D3943"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248,960,636</w:t>
            </w:r>
          </w:p>
        </w:tc>
        <w:tc>
          <w:tcPr>
            <w:tcW w:w="889" w:type="dxa"/>
            <w:tcBorders>
              <w:top w:val="nil"/>
              <w:left w:val="nil"/>
              <w:bottom w:val="single" w:sz="4" w:space="0" w:color="C0C0C0"/>
              <w:right w:val="single" w:sz="4" w:space="0" w:color="auto"/>
            </w:tcBorders>
            <w:shd w:val="clear" w:color="auto" w:fill="auto"/>
            <w:noWrap/>
            <w:vAlign w:val="center"/>
            <w:hideMark/>
          </w:tcPr>
          <w:p w14:paraId="549AAFF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102.0</w:t>
            </w:r>
          </w:p>
        </w:tc>
      </w:tr>
      <w:tr w:rsidR="00577710" w:rsidRPr="004B434C" w14:paraId="55D5ACD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93D86C2"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51</w:t>
            </w:r>
          </w:p>
        </w:tc>
        <w:tc>
          <w:tcPr>
            <w:tcW w:w="5151" w:type="dxa"/>
            <w:tcBorders>
              <w:top w:val="single" w:sz="4" w:space="0" w:color="C0C0C0"/>
              <w:left w:val="nil"/>
              <w:bottom w:val="single" w:sz="4" w:space="0" w:color="C0C0C0"/>
              <w:right w:val="nil"/>
            </w:tcBorders>
            <w:shd w:val="clear" w:color="auto" w:fill="auto"/>
            <w:vAlign w:val="center"/>
            <w:hideMark/>
          </w:tcPr>
          <w:p w14:paraId="1867672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Vlastiti izvori (AOP 197+198)</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51EC9F6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196</w:t>
            </w:r>
          </w:p>
        </w:tc>
        <w:tc>
          <w:tcPr>
            <w:tcW w:w="1482" w:type="dxa"/>
            <w:tcBorders>
              <w:top w:val="nil"/>
              <w:left w:val="nil"/>
              <w:bottom w:val="single" w:sz="4" w:space="0" w:color="C0C0C0"/>
              <w:right w:val="single" w:sz="4" w:space="0" w:color="000000"/>
            </w:tcBorders>
            <w:shd w:val="pct25" w:color="C0C0C0" w:fill="auto"/>
            <w:noWrap/>
            <w:vAlign w:val="center"/>
            <w:hideMark/>
          </w:tcPr>
          <w:p w14:paraId="7DAD002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159,608,340</w:t>
            </w:r>
          </w:p>
        </w:tc>
        <w:tc>
          <w:tcPr>
            <w:tcW w:w="1482" w:type="dxa"/>
            <w:tcBorders>
              <w:top w:val="nil"/>
              <w:left w:val="nil"/>
              <w:bottom w:val="single" w:sz="4" w:space="0" w:color="C0C0C0"/>
              <w:right w:val="single" w:sz="4" w:space="0" w:color="000000"/>
            </w:tcBorders>
            <w:shd w:val="pct25" w:color="C0C0C0" w:fill="auto"/>
            <w:noWrap/>
            <w:vAlign w:val="center"/>
            <w:hideMark/>
          </w:tcPr>
          <w:p w14:paraId="70EB8CB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156,129,940</w:t>
            </w:r>
          </w:p>
        </w:tc>
        <w:tc>
          <w:tcPr>
            <w:tcW w:w="889" w:type="dxa"/>
            <w:tcBorders>
              <w:top w:val="nil"/>
              <w:left w:val="nil"/>
              <w:bottom w:val="single" w:sz="4" w:space="0" w:color="C0C0C0"/>
              <w:right w:val="single" w:sz="4" w:space="0" w:color="auto"/>
            </w:tcBorders>
            <w:shd w:val="clear" w:color="auto" w:fill="auto"/>
            <w:noWrap/>
            <w:vAlign w:val="center"/>
            <w:hideMark/>
          </w:tcPr>
          <w:p w14:paraId="178148E1"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97.8</w:t>
            </w:r>
          </w:p>
        </w:tc>
      </w:tr>
      <w:tr w:rsidR="00577710" w:rsidRPr="004B434C" w14:paraId="389654DB"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01548A6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511</w:t>
            </w:r>
          </w:p>
        </w:tc>
        <w:tc>
          <w:tcPr>
            <w:tcW w:w="5151" w:type="dxa"/>
            <w:tcBorders>
              <w:top w:val="single" w:sz="4" w:space="0" w:color="C0C0C0"/>
              <w:left w:val="nil"/>
              <w:bottom w:val="single" w:sz="4" w:space="0" w:color="C0C0C0"/>
              <w:right w:val="nil"/>
            </w:tcBorders>
            <w:shd w:val="clear" w:color="auto" w:fill="auto"/>
            <w:vAlign w:val="center"/>
            <w:hideMark/>
          </w:tcPr>
          <w:p w14:paraId="234F34AB"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Vlastiti izvori</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0A43906"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197</w:t>
            </w:r>
          </w:p>
        </w:tc>
        <w:tc>
          <w:tcPr>
            <w:tcW w:w="1482" w:type="dxa"/>
            <w:tcBorders>
              <w:top w:val="nil"/>
              <w:left w:val="nil"/>
              <w:bottom w:val="single" w:sz="4" w:space="0" w:color="C0C0C0"/>
              <w:right w:val="single" w:sz="4" w:space="0" w:color="000000"/>
            </w:tcBorders>
            <w:shd w:val="clear" w:color="auto" w:fill="auto"/>
            <w:noWrap/>
            <w:vAlign w:val="center"/>
            <w:hideMark/>
          </w:tcPr>
          <w:p w14:paraId="272C634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159,608,340</w:t>
            </w:r>
          </w:p>
        </w:tc>
        <w:tc>
          <w:tcPr>
            <w:tcW w:w="1482" w:type="dxa"/>
            <w:tcBorders>
              <w:top w:val="nil"/>
              <w:left w:val="nil"/>
              <w:bottom w:val="single" w:sz="4" w:space="0" w:color="C0C0C0"/>
              <w:right w:val="single" w:sz="4" w:space="0" w:color="auto"/>
            </w:tcBorders>
            <w:shd w:val="clear" w:color="auto" w:fill="auto"/>
            <w:noWrap/>
            <w:vAlign w:val="center"/>
            <w:hideMark/>
          </w:tcPr>
          <w:p w14:paraId="6CEA411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156,129,940</w:t>
            </w:r>
          </w:p>
        </w:tc>
        <w:tc>
          <w:tcPr>
            <w:tcW w:w="889" w:type="dxa"/>
            <w:tcBorders>
              <w:top w:val="nil"/>
              <w:left w:val="nil"/>
              <w:bottom w:val="single" w:sz="4" w:space="0" w:color="C0C0C0"/>
              <w:right w:val="single" w:sz="4" w:space="0" w:color="auto"/>
            </w:tcBorders>
            <w:shd w:val="clear" w:color="auto" w:fill="auto"/>
            <w:noWrap/>
            <w:vAlign w:val="center"/>
            <w:hideMark/>
          </w:tcPr>
          <w:p w14:paraId="71CF4BA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97.8</w:t>
            </w:r>
          </w:p>
        </w:tc>
      </w:tr>
      <w:tr w:rsidR="00577710" w:rsidRPr="004B434C" w14:paraId="30E94137"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A4233E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512</w:t>
            </w:r>
          </w:p>
        </w:tc>
        <w:tc>
          <w:tcPr>
            <w:tcW w:w="5151" w:type="dxa"/>
            <w:tcBorders>
              <w:top w:val="single" w:sz="4" w:space="0" w:color="C0C0C0"/>
              <w:left w:val="nil"/>
              <w:bottom w:val="single" w:sz="4" w:space="0" w:color="C0C0C0"/>
              <w:right w:val="nil"/>
            </w:tcBorders>
            <w:shd w:val="clear" w:color="auto" w:fill="auto"/>
            <w:vAlign w:val="center"/>
            <w:hideMark/>
          </w:tcPr>
          <w:p w14:paraId="58CDA5F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Revalorizacijska rezerva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6464E38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198</w:t>
            </w:r>
          </w:p>
        </w:tc>
        <w:tc>
          <w:tcPr>
            <w:tcW w:w="1482" w:type="dxa"/>
            <w:tcBorders>
              <w:top w:val="nil"/>
              <w:left w:val="nil"/>
              <w:bottom w:val="single" w:sz="4" w:space="0" w:color="C0C0C0"/>
              <w:right w:val="single" w:sz="4" w:space="0" w:color="000000"/>
            </w:tcBorders>
            <w:shd w:val="clear" w:color="auto" w:fill="auto"/>
            <w:noWrap/>
            <w:vAlign w:val="center"/>
            <w:hideMark/>
          </w:tcPr>
          <w:p w14:paraId="0D7A648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C0C0C0"/>
              <w:right w:val="single" w:sz="4" w:space="0" w:color="auto"/>
            </w:tcBorders>
            <w:shd w:val="clear" w:color="auto" w:fill="auto"/>
            <w:noWrap/>
            <w:vAlign w:val="center"/>
            <w:hideMark/>
          </w:tcPr>
          <w:p w14:paraId="2B6E58E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C0C0C0"/>
              <w:right w:val="single" w:sz="4" w:space="0" w:color="auto"/>
            </w:tcBorders>
            <w:shd w:val="clear" w:color="auto" w:fill="auto"/>
            <w:noWrap/>
            <w:vAlign w:val="center"/>
            <w:hideMark/>
          </w:tcPr>
          <w:p w14:paraId="43550D3A"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16F42CA9"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7F7797F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5221</w:t>
            </w:r>
          </w:p>
        </w:tc>
        <w:tc>
          <w:tcPr>
            <w:tcW w:w="5151" w:type="dxa"/>
            <w:tcBorders>
              <w:top w:val="single" w:sz="4" w:space="0" w:color="C0C0C0"/>
              <w:left w:val="nil"/>
              <w:bottom w:val="single" w:sz="4" w:space="0" w:color="C0C0C0"/>
              <w:right w:val="nil"/>
            </w:tcBorders>
            <w:shd w:val="clear" w:color="auto" w:fill="auto"/>
            <w:vAlign w:val="center"/>
            <w:hideMark/>
          </w:tcPr>
          <w:p w14:paraId="2A0DFFC1"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Višak prihoda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76194FE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199</w:t>
            </w:r>
          </w:p>
        </w:tc>
        <w:tc>
          <w:tcPr>
            <w:tcW w:w="1482" w:type="dxa"/>
            <w:tcBorders>
              <w:top w:val="nil"/>
              <w:left w:val="nil"/>
              <w:bottom w:val="single" w:sz="4" w:space="0" w:color="C0C0C0"/>
              <w:right w:val="single" w:sz="4" w:space="0" w:color="000000"/>
            </w:tcBorders>
            <w:shd w:val="clear" w:color="auto" w:fill="auto"/>
            <w:noWrap/>
            <w:vAlign w:val="center"/>
            <w:hideMark/>
          </w:tcPr>
          <w:p w14:paraId="441C1582"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84,355,775</w:t>
            </w:r>
          </w:p>
        </w:tc>
        <w:tc>
          <w:tcPr>
            <w:tcW w:w="1482" w:type="dxa"/>
            <w:tcBorders>
              <w:top w:val="nil"/>
              <w:left w:val="nil"/>
              <w:bottom w:val="single" w:sz="4" w:space="0" w:color="C0C0C0"/>
              <w:right w:val="single" w:sz="4" w:space="0" w:color="auto"/>
            </w:tcBorders>
            <w:shd w:val="clear" w:color="auto" w:fill="auto"/>
            <w:noWrap/>
            <w:vAlign w:val="center"/>
            <w:hideMark/>
          </w:tcPr>
          <w:p w14:paraId="0471F0F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92,830,696</w:t>
            </w:r>
          </w:p>
        </w:tc>
        <w:tc>
          <w:tcPr>
            <w:tcW w:w="889" w:type="dxa"/>
            <w:tcBorders>
              <w:top w:val="nil"/>
              <w:left w:val="nil"/>
              <w:bottom w:val="single" w:sz="4" w:space="0" w:color="C0C0C0"/>
              <w:right w:val="single" w:sz="4" w:space="0" w:color="auto"/>
            </w:tcBorders>
            <w:shd w:val="clear" w:color="auto" w:fill="auto"/>
            <w:noWrap/>
            <w:vAlign w:val="center"/>
            <w:hideMark/>
          </w:tcPr>
          <w:p w14:paraId="223644A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110.0</w:t>
            </w:r>
          </w:p>
        </w:tc>
      </w:tr>
      <w:tr w:rsidR="00577710" w:rsidRPr="004B434C" w14:paraId="67AE0EDC" w14:textId="77777777" w:rsidTr="00472F4D">
        <w:trPr>
          <w:trHeight w:val="26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0620425"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5222</w:t>
            </w:r>
          </w:p>
        </w:tc>
        <w:tc>
          <w:tcPr>
            <w:tcW w:w="5151" w:type="dxa"/>
            <w:tcBorders>
              <w:top w:val="single" w:sz="4" w:space="0" w:color="C0C0C0"/>
              <w:left w:val="nil"/>
              <w:bottom w:val="single" w:sz="4" w:space="0" w:color="auto"/>
              <w:right w:val="nil"/>
            </w:tcBorders>
            <w:shd w:val="clear" w:color="auto" w:fill="auto"/>
            <w:vAlign w:val="center"/>
            <w:hideMark/>
          </w:tcPr>
          <w:p w14:paraId="3B45D47C"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Manjak prihoda</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0F5791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200</w:t>
            </w:r>
          </w:p>
        </w:tc>
        <w:tc>
          <w:tcPr>
            <w:tcW w:w="1482" w:type="dxa"/>
            <w:tcBorders>
              <w:top w:val="nil"/>
              <w:left w:val="nil"/>
              <w:bottom w:val="single" w:sz="4" w:space="0" w:color="auto"/>
              <w:right w:val="single" w:sz="4" w:space="0" w:color="000000"/>
            </w:tcBorders>
            <w:shd w:val="clear" w:color="auto" w:fill="auto"/>
            <w:noWrap/>
            <w:vAlign w:val="center"/>
            <w:hideMark/>
          </w:tcPr>
          <w:p w14:paraId="6433D567"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482" w:type="dxa"/>
            <w:tcBorders>
              <w:top w:val="nil"/>
              <w:left w:val="nil"/>
              <w:bottom w:val="single" w:sz="4" w:space="0" w:color="auto"/>
              <w:right w:val="single" w:sz="4" w:space="0" w:color="auto"/>
            </w:tcBorders>
            <w:shd w:val="clear" w:color="auto" w:fill="auto"/>
            <w:noWrap/>
            <w:vAlign w:val="center"/>
            <w:hideMark/>
          </w:tcPr>
          <w:p w14:paraId="338EAD0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889" w:type="dxa"/>
            <w:tcBorders>
              <w:top w:val="nil"/>
              <w:left w:val="nil"/>
              <w:bottom w:val="single" w:sz="4" w:space="0" w:color="auto"/>
              <w:right w:val="single" w:sz="4" w:space="0" w:color="auto"/>
            </w:tcBorders>
            <w:shd w:val="clear" w:color="auto" w:fill="auto"/>
            <w:noWrap/>
            <w:vAlign w:val="center"/>
            <w:hideMark/>
          </w:tcPr>
          <w:p w14:paraId="0390DE55"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577710" w:rsidRPr="004B434C" w14:paraId="2568EC42" w14:textId="77777777" w:rsidTr="00472F4D">
        <w:trPr>
          <w:trHeight w:val="258"/>
        </w:trPr>
        <w:tc>
          <w:tcPr>
            <w:tcW w:w="10378" w:type="dxa"/>
            <w:gridSpan w:val="6"/>
            <w:tcBorders>
              <w:top w:val="nil"/>
              <w:left w:val="single" w:sz="4" w:space="0" w:color="000000"/>
              <w:bottom w:val="single" w:sz="4" w:space="0" w:color="000000"/>
              <w:right w:val="single" w:sz="4" w:space="0" w:color="000000"/>
            </w:tcBorders>
            <w:shd w:val="clear" w:color="000000" w:fill="808080"/>
            <w:vAlign w:val="center"/>
            <w:hideMark/>
          </w:tcPr>
          <w:p w14:paraId="1B7CFFAA" w14:textId="77777777" w:rsidR="00577710" w:rsidRPr="004B434C" w:rsidRDefault="00577710" w:rsidP="00577710">
            <w:pPr>
              <w:overflowPunct/>
              <w:autoSpaceDE/>
              <w:autoSpaceDN/>
              <w:adjustRightInd/>
              <w:spacing w:after="0"/>
              <w:jc w:val="left"/>
              <w:textAlignment w:val="auto"/>
              <w:rPr>
                <w:rFonts w:cs="Arial"/>
                <w:b/>
                <w:bCs/>
                <w:noProof/>
                <w:color w:val="FFFFFF"/>
                <w:sz w:val="20"/>
                <w:lang w:eastAsia="en-GB"/>
              </w:rPr>
            </w:pPr>
            <w:r w:rsidRPr="004B434C">
              <w:rPr>
                <w:rFonts w:cs="Arial"/>
                <w:b/>
                <w:bCs/>
                <w:noProof/>
                <w:color w:val="FFFFFF"/>
                <w:sz w:val="20"/>
                <w:lang w:eastAsia="en-GB"/>
              </w:rPr>
              <w:t>IZVANBILANČNI ZAPISI</w:t>
            </w:r>
          </w:p>
        </w:tc>
      </w:tr>
      <w:tr w:rsidR="00577710" w:rsidRPr="004B434C" w14:paraId="26B26793" w14:textId="77777777" w:rsidTr="00472F4D">
        <w:trPr>
          <w:trHeight w:val="269"/>
        </w:trPr>
        <w:tc>
          <w:tcPr>
            <w:tcW w:w="763" w:type="dxa"/>
            <w:tcBorders>
              <w:top w:val="nil"/>
              <w:left w:val="single" w:sz="4" w:space="0" w:color="auto"/>
              <w:bottom w:val="single" w:sz="4" w:space="0" w:color="C0C0C0"/>
              <w:right w:val="single" w:sz="4" w:space="0" w:color="auto"/>
            </w:tcBorders>
            <w:shd w:val="clear" w:color="auto" w:fill="auto"/>
            <w:noWrap/>
            <w:vAlign w:val="center"/>
            <w:hideMark/>
          </w:tcPr>
          <w:p w14:paraId="453C6F1A"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61</w:t>
            </w:r>
          </w:p>
        </w:tc>
        <w:tc>
          <w:tcPr>
            <w:tcW w:w="5151" w:type="dxa"/>
            <w:tcBorders>
              <w:top w:val="single" w:sz="4" w:space="0" w:color="000000"/>
              <w:left w:val="nil"/>
              <w:bottom w:val="single" w:sz="4" w:space="0" w:color="C0C0C0"/>
              <w:right w:val="nil"/>
            </w:tcBorders>
            <w:shd w:val="clear" w:color="auto" w:fill="auto"/>
            <w:vAlign w:val="center"/>
            <w:hideMark/>
          </w:tcPr>
          <w:p w14:paraId="3A7F0B18"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Izvanbilančni zapisi – aktiva</w:t>
            </w:r>
          </w:p>
        </w:tc>
        <w:tc>
          <w:tcPr>
            <w:tcW w:w="610" w:type="dxa"/>
            <w:tcBorders>
              <w:top w:val="nil"/>
              <w:left w:val="single" w:sz="4" w:space="0" w:color="auto"/>
              <w:bottom w:val="single" w:sz="4" w:space="0" w:color="C0C0C0"/>
              <w:right w:val="single" w:sz="4" w:space="0" w:color="auto"/>
            </w:tcBorders>
            <w:shd w:val="clear" w:color="auto" w:fill="auto"/>
            <w:noWrap/>
            <w:vAlign w:val="center"/>
            <w:hideMark/>
          </w:tcPr>
          <w:p w14:paraId="36D9589C"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201</w:t>
            </w:r>
          </w:p>
        </w:tc>
        <w:tc>
          <w:tcPr>
            <w:tcW w:w="1482" w:type="dxa"/>
            <w:tcBorders>
              <w:top w:val="nil"/>
              <w:left w:val="nil"/>
              <w:bottom w:val="single" w:sz="4" w:space="0" w:color="C0C0C0"/>
              <w:right w:val="single" w:sz="4" w:space="0" w:color="000000"/>
            </w:tcBorders>
            <w:shd w:val="clear" w:color="auto" w:fill="auto"/>
            <w:noWrap/>
            <w:vAlign w:val="center"/>
            <w:hideMark/>
          </w:tcPr>
          <w:p w14:paraId="4B2917B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3,444,564</w:t>
            </w:r>
          </w:p>
        </w:tc>
        <w:tc>
          <w:tcPr>
            <w:tcW w:w="1482" w:type="dxa"/>
            <w:tcBorders>
              <w:top w:val="nil"/>
              <w:left w:val="nil"/>
              <w:bottom w:val="single" w:sz="4" w:space="0" w:color="C0C0C0"/>
              <w:right w:val="single" w:sz="4" w:space="0" w:color="000000"/>
            </w:tcBorders>
            <w:shd w:val="clear" w:color="auto" w:fill="auto"/>
            <w:noWrap/>
            <w:vAlign w:val="center"/>
            <w:hideMark/>
          </w:tcPr>
          <w:p w14:paraId="027E8B90"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3,444,564</w:t>
            </w:r>
          </w:p>
        </w:tc>
        <w:tc>
          <w:tcPr>
            <w:tcW w:w="889" w:type="dxa"/>
            <w:tcBorders>
              <w:top w:val="nil"/>
              <w:left w:val="nil"/>
              <w:bottom w:val="single" w:sz="4" w:space="0" w:color="C0C0C0"/>
              <w:right w:val="single" w:sz="4" w:space="0" w:color="auto"/>
            </w:tcBorders>
            <w:shd w:val="clear" w:color="auto" w:fill="auto"/>
            <w:noWrap/>
            <w:vAlign w:val="center"/>
            <w:hideMark/>
          </w:tcPr>
          <w:p w14:paraId="4BBCD7DF"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577710" w:rsidRPr="004B434C" w14:paraId="365752CA" w14:textId="77777777" w:rsidTr="00472F4D">
        <w:trPr>
          <w:trHeight w:val="26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53C298D"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62</w:t>
            </w:r>
          </w:p>
        </w:tc>
        <w:tc>
          <w:tcPr>
            <w:tcW w:w="5151" w:type="dxa"/>
            <w:tcBorders>
              <w:top w:val="single" w:sz="4" w:space="0" w:color="C0C0C0"/>
              <w:left w:val="nil"/>
              <w:bottom w:val="single" w:sz="4" w:space="0" w:color="auto"/>
              <w:right w:val="nil"/>
            </w:tcBorders>
            <w:shd w:val="clear" w:color="auto" w:fill="auto"/>
            <w:vAlign w:val="center"/>
            <w:hideMark/>
          </w:tcPr>
          <w:p w14:paraId="1012D414" w14:textId="77777777" w:rsidR="00577710" w:rsidRPr="004B434C" w:rsidRDefault="00577710" w:rsidP="00577710">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Izvanbilančni zapisi – pasiva</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D5EAC2D" w14:textId="77777777" w:rsidR="00577710" w:rsidRPr="004B434C" w:rsidRDefault="00577710" w:rsidP="00577710">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202</w:t>
            </w:r>
          </w:p>
        </w:tc>
        <w:tc>
          <w:tcPr>
            <w:tcW w:w="1482" w:type="dxa"/>
            <w:tcBorders>
              <w:top w:val="nil"/>
              <w:left w:val="nil"/>
              <w:bottom w:val="single" w:sz="4" w:space="0" w:color="auto"/>
              <w:right w:val="single" w:sz="4" w:space="0" w:color="000000"/>
            </w:tcBorders>
            <w:shd w:val="pct25" w:color="C0C0C0" w:fill="auto"/>
            <w:noWrap/>
            <w:vAlign w:val="center"/>
            <w:hideMark/>
          </w:tcPr>
          <w:p w14:paraId="74001AED"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3,444,564</w:t>
            </w:r>
          </w:p>
        </w:tc>
        <w:tc>
          <w:tcPr>
            <w:tcW w:w="1482" w:type="dxa"/>
            <w:tcBorders>
              <w:top w:val="nil"/>
              <w:left w:val="nil"/>
              <w:bottom w:val="single" w:sz="4" w:space="0" w:color="auto"/>
              <w:right w:val="single" w:sz="4" w:space="0" w:color="000000"/>
            </w:tcBorders>
            <w:shd w:val="pct25" w:color="C0C0C0" w:fill="auto"/>
            <w:noWrap/>
            <w:vAlign w:val="center"/>
            <w:hideMark/>
          </w:tcPr>
          <w:p w14:paraId="4315FB78"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3,444,564</w:t>
            </w:r>
          </w:p>
        </w:tc>
        <w:tc>
          <w:tcPr>
            <w:tcW w:w="889" w:type="dxa"/>
            <w:tcBorders>
              <w:top w:val="nil"/>
              <w:left w:val="nil"/>
              <w:bottom w:val="single" w:sz="4" w:space="0" w:color="auto"/>
              <w:right w:val="single" w:sz="4" w:space="0" w:color="auto"/>
            </w:tcBorders>
            <w:shd w:val="clear" w:color="auto" w:fill="auto"/>
            <w:noWrap/>
            <w:vAlign w:val="center"/>
            <w:hideMark/>
          </w:tcPr>
          <w:p w14:paraId="3D5D10B9" w14:textId="77777777" w:rsidR="00577710" w:rsidRPr="004B434C" w:rsidRDefault="00577710" w:rsidP="00577710">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bl>
    <w:p w14:paraId="72B8471C" w14:textId="77777777" w:rsidR="00472F4D" w:rsidRDefault="00472F4D" w:rsidP="00472F4D">
      <w:pPr>
        <w:spacing w:after="0"/>
        <w:jc w:val="center"/>
        <w:rPr>
          <w:rFonts w:ascii="Trebuchet MS" w:hAnsi="Trebuchet MS" w:cs="Arial"/>
          <w:noProof/>
          <w:sz w:val="19"/>
          <w:szCs w:val="19"/>
        </w:rPr>
      </w:pPr>
    </w:p>
    <w:p w14:paraId="156E22CC" w14:textId="77777777" w:rsidR="00472F4D" w:rsidRDefault="00472F4D" w:rsidP="00472F4D">
      <w:pPr>
        <w:spacing w:after="0"/>
        <w:jc w:val="center"/>
        <w:rPr>
          <w:rFonts w:ascii="Trebuchet MS" w:hAnsi="Trebuchet MS" w:cs="Arial"/>
          <w:noProof/>
          <w:sz w:val="19"/>
          <w:szCs w:val="19"/>
        </w:rPr>
      </w:pPr>
    </w:p>
    <w:p w14:paraId="4AC5D086" w14:textId="7D1F400D" w:rsidR="00472F4D" w:rsidRPr="00C5730C" w:rsidRDefault="00601B06" w:rsidP="00472F4D">
      <w:pPr>
        <w:spacing w:after="0"/>
        <w:jc w:val="center"/>
        <w:rPr>
          <w:rFonts w:ascii="Trebuchet MS" w:hAnsi="Trebuchet MS" w:cs="Arial"/>
          <w:noProof/>
          <w:szCs w:val="24"/>
        </w:rPr>
      </w:pPr>
      <w:r w:rsidRPr="00C5730C">
        <w:rPr>
          <w:rFonts w:ascii="Trebuchet MS" w:hAnsi="Trebuchet MS" w:cs="Arial"/>
          <w:noProof/>
          <w:sz w:val="20"/>
        </w:rPr>
        <w:t>Bilješke na stranicama od 1</w:t>
      </w:r>
      <w:r w:rsidR="0088618B" w:rsidRPr="00C5730C">
        <w:rPr>
          <w:rFonts w:ascii="Trebuchet MS" w:hAnsi="Trebuchet MS" w:cs="Arial"/>
          <w:noProof/>
          <w:sz w:val="20"/>
        </w:rPr>
        <w:t>6</w:t>
      </w:r>
      <w:r w:rsidRPr="00C5730C">
        <w:rPr>
          <w:rFonts w:ascii="Trebuchet MS" w:hAnsi="Trebuchet MS" w:cs="Arial"/>
          <w:noProof/>
          <w:sz w:val="20"/>
        </w:rPr>
        <w:t>. do 29. sastavni su dio financijskih izvještaja.</w:t>
      </w:r>
    </w:p>
    <w:p w14:paraId="5878C06A" w14:textId="77777777" w:rsidR="00041491" w:rsidRPr="004B434C" w:rsidRDefault="00041491" w:rsidP="00472F4D">
      <w:pPr>
        <w:spacing w:after="0"/>
        <w:rPr>
          <w:rFonts w:ascii="Trebuchet MS" w:hAnsi="Trebuchet MS" w:cs="Arial"/>
          <w:noProof/>
          <w:sz w:val="19"/>
          <w:szCs w:val="19"/>
        </w:rPr>
      </w:pPr>
    </w:p>
    <w:p w14:paraId="2B7A92E7" w14:textId="77777777" w:rsidR="00041491" w:rsidRPr="004B434C" w:rsidRDefault="00041491" w:rsidP="00CB6EAF">
      <w:pPr>
        <w:spacing w:after="0"/>
        <w:rPr>
          <w:rFonts w:ascii="Trebuchet MS" w:hAnsi="Trebuchet MS" w:cs="Arial"/>
          <w:noProof/>
          <w:sz w:val="19"/>
          <w:szCs w:val="19"/>
        </w:rPr>
        <w:sectPr w:rsidR="00041491" w:rsidRPr="004B434C" w:rsidSect="004946F1">
          <w:headerReference w:type="default" r:id="rId25"/>
          <w:pgSz w:w="11909" w:h="16834" w:code="9"/>
          <w:pgMar w:top="1440" w:right="1440" w:bottom="1440" w:left="1440" w:header="1009" w:footer="720" w:gutter="0"/>
          <w:paperSrc w:first="7" w:other="7"/>
          <w:cols w:space="720"/>
          <w:docGrid w:linePitch="326"/>
        </w:sectPr>
      </w:pPr>
    </w:p>
    <w:p w14:paraId="3FF75A22" w14:textId="77777777" w:rsidR="00CB6EAF" w:rsidRDefault="00CB6EAF" w:rsidP="00CB6EAF">
      <w:pPr>
        <w:rPr>
          <w:b/>
          <w:sz w:val="8"/>
          <w:szCs w:val="8"/>
          <w:highlight w:val="yellow"/>
        </w:rPr>
      </w:pPr>
    </w:p>
    <w:p w14:paraId="0F498E8A" w14:textId="6C7D0F33" w:rsidR="00CB6EAF" w:rsidRDefault="00CB6EAF" w:rsidP="00CB6EAF">
      <w:pPr>
        <w:ind w:left="6372" w:firstLine="708"/>
      </w:pPr>
      <w:r w:rsidRPr="00AA7435">
        <w:rPr>
          <w:noProof/>
        </w:rPr>
        <w:drawing>
          <wp:inline distT="0" distB="0" distL="0" distR="0" wp14:anchorId="67CF9995" wp14:editId="33841096">
            <wp:extent cx="154114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1145" cy="389255"/>
                    </a:xfrm>
                    <a:prstGeom prst="rect">
                      <a:avLst/>
                    </a:prstGeom>
                    <a:noFill/>
                    <a:ln>
                      <a:noFill/>
                    </a:ln>
                  </pic:spPr>
                </pic:pic>
              </a:graphicData>
            </a:graphic>
          </wp:inline>
        </w:drawing>
      </w:r>
    </w:p>
    <w:tbl>
      <w:tblPr>
        <w:tblpPr w:leftFromText="180" w:rightFromText="180" w:vertAnchor="text" w:tblpX="370" w:tblpY="1"/>
        <w:tblOverlap w:val="never"/>
        <w:tblW w:w="8677" w:type="dxa"/>
        <w:tblLook w:val="04A0" w:firstRow="1" w:lastRow="0" w:firstColumn="1" w:lastColumn="0" w:noHBand="0" w:noVBand="1"/>
      </w:tblPr>
      <w:tblGrid>
        <w:gridCol w:w="882"/>
        <w:gridCol w:w="882"/>
        <w:gridCol w:w="882"/>
        <w:gridCol w:w="882"/>
        <w:gridCol w:w="882"/>
        <w:gridCol w:w="298"/>
        <w:gridCol w:w="975"/>
        <w:gridCol w:w="2994"/>
      </w:tblGrid>
      <w:tr w:rsidR="00CB6EAF" w:rsidRPr="001A4DCB" w14:paraId="1F545D90" w14:textId="77777777" w:rsidTr="00CB6EAF">
        <w:trPr>
          <w:gridAfter w:val="1"/>
          <w:wAfter w:w="2994" w:type="dxa"/>
          <w:trHeight w:val="417"/>
        </w:trPr>
        <w:tc>
          <w:tcPr>
            <w:tcW w:w="882" w:type="dxa"/>
            <w:tcBorders>
              <w:top w:val="nil"/>
              <w:left w:val="nil"/>
              <w:bottom w:val="nil"/>
              <w:right w:val="nil"/>
            </w:tcBorders>
            <w:shd w:val="clear" w:color="auto" w:fill="auto"/>
            <w:noWrap/>
            <w:vAlign w:val="center"/>
            <w:hideMark/>
          </w:tcPr>
          <w:p w14:paraId="13EE02DA" w14:textId="77777777" w:rsidR="00CB6EAF" w:rsidRPr="00603E42" w:rsidRDefault="00CB6EAF" w:rsidP="00CB6EAF">
            <w:pPr>
              <w:rPr>
                <w:rFonts w:cs="Arial"/>
                <w:b/>
                <w:bCs/>
                <w:noProof/>
                <w:sz w:val="22"/>
                <w:szCs w:val="22"/>
                <w:highlight w:val="yellow"/>
              </w:rPr>
            </w:pPr>
          </w:p>
        </w:tc>
        <w:tc>
          <w:tcPr>
            <w:tcW w:w="882" w:type="dxa"/>
            <w:tcBorders>
              <w:top w:val="nil"/>
              <w:left w:val="nil"/>
              <w:bottom w:val="nil"/>
              <w:right w:val="nil"/>
            </w:tcBorders>
            <w:shd w:val="clear" w:color="auto" w:fill="auto"/>
            <w:noWrap/>
            <w:vAlign w:val="center"/>
            <w:hideMark/>
          </w:tcPr>
          <w:p w14:paraId="2CF019F2" w14:textId="77777777" w:rsidR="00CB6EAF" w:rsidRPr="001A4DCB" w:rsidRDefault="00CB6EAF" w:rsidP="00CB6EAF">
            <w:pPr>
              <w:rPr>
                <w:noProof/>
                <w:sz w:val="20"/>
              </w:rPr>
            </w:pPr>
          </w:p>
        </w:tc>
        <w:tc>
          <w:tcPr>
            <w:tcW w:w="882" w:type="dxa"/>
            <w:tcBorders>
              <w:top w:val="nil"/>
              <w:left w:val="nil"/>
              <w:bottom w:val="nil"/>
              <w:right w:val="nil"/>
            </w:tcBorders>
            <w:shd w:val="clear" w:color="auto" w:fill="auto"/>
            <w:noWrap/>
            <w:vAlign w:val="bottom"/>
            <w:hideMark/>
          </w:tcPr>
          <w:p w14:paraId="12202DF6" w14:textId="77777777" w:rsidR="00CB6EAF" w:rsidRPr="001A4DCB" w:rsidRDefault="00CB6EAF" w:rsidP="00CB6EAF">
            <w:pPr>
              <w:rPr>
                <w:noProof/>
                <w:sz w:val="20"/>
              </w:rPr>
            </w:pPr>
          </w:p>
        </w:tc>
        <w:tc>
          <w:tcPr>
            <w:tcW w:w="882" w:type="dxa"/>
            <w:tcBorders>
              <w:top w:val="nil"/>
              <w:left w:val="nil"/>
              <w:bottom w:val="nil"/>
              <w:right w:val="nil"/>
            </w:tcBorders>
            <w:shd w:val="clear" w:color="auto" w:fill="auto"/>
            <w:noWrap/>
            <w:vAlign w:val="bottom"/>
            <w:hideMark/>
          </w:tcPr>
          <w:p w14:paraId="778FF00F" w14:textId="77777777" w:rsidR="00CB6EAF" w:rsidRPr="001A4DCB" w:rsidRDefault="00CB6EAF" w:rsidP="00CB6EAF">
            <w:pPr>
              <w:jc w:val="center"/>
              <w:rPr>
                <w:noProof/>
                <w:sz w:val="20"/>
              </w:rPr>
            </w:pPr>
          </w:p>
        </w:tc>
        <w:tc>
          <w:tcPr>
            <w:tcW w:w="882" w:type="dxa"/>
            <w:tcBorders>
              <w:top w:val="nil"/>
              <w:left w:val="nil"/>
              <w:bottom w:val="nil"/>
              <w:right w:val="nil"/>
            </w:tcBorders>
            <w:shd w:val="clear" w:color="auto" w:fill="auto"/>
            <w:noWrap/>
            <w:vAlign w:val="bottom"/>
            <w:hideMark/>
          </w:tcPr>
          <w:p w14:paraId="67F96A68" w14:textId="77777777" w:rsidR="00CB6EAF" w:rsidRPr="001A4DCB" w:rsidRDefault="00CB6EAF" w:rsidP="00CB6EAF">
            <w:pPr>
              <w:jc w:val="center"/>
              <w:rPr>
                <w:noProof/>
                <w:sz w:val="20"/>
              </w:rPr>
            </w:pPr>
          </w:p>
        </w:tc>
        <w:tc>
          <w:tcPr>
            <w:tcW w:w="298" w:type="dxa"/>
            <w:tcBorders>
              <w:top w:val="nil"/>
              <w:left w:val="nil"/>
              <w:bottom w:val="nil"/>
              <w:right w:val="nil"/>
            </w:tcBorders>
            <w:shd w:val="clear" w:color="auto" w:fill="auto"/>
            <w:noWrap/>
            <w:vAlign w:val="bottom"/>
            <w:hideMark/>
          </w:tcPr>
          <w:p w14:paraId="6673F477" w14:textId="77777777" w:rsidR="00CB6EAF" w:rsidRPr="001A4DCB" w:rsidRDefault="00CB6EAF" w:rsidP="00CB6EAF">
            <w:pPr>
              <w:jc w:val="center"/>
              <w:rPr>
                <w:noProof/>
                <w:sz w:val="20"/>
              </w:rPr>
            </w:pPr>
          </w:p>
        </w:tc>
        <w:tc>
          <w:tcPr>
            <w:tcW w:w="975" w:type="dxa"/>
            <w:tcBorders>
              <w:top w:val="nil"/>
              <w:left w:val="nil"/>
              <w:bottom w:val="nil"/>
              <w:right w:val="nil"/>
            </w:tcBorders>
            <w:shd w:val="clear" w:color="auto" w:fill="auto"/>
            <w:noWrap/>
            <w:vAlign w:val="bottom"/>
            <w:hideMark/>
          </w:tcPr>
          <w:p w14:paraId="09766D86" w14:textId="77777777" w:rsidR="00CB6EAF" w:rsidRPr="001A4DCB" w:rsidRDefault="00CB6EAF" w:rsidP="00CB6EAF">
            <w:pPr>
              <w:jc w:val="center"/>
              <w:rPr>
                <w:noProof/>
                <w:sz w:val="20"/>
              </w:rPr>
            </w:pPr>
            <w:r>
              <w:rPr>
                <w:noProof/>
                <w:sz w:val="20"/>
              </w:rPr>
              <w:t xml:space="preserve">           </w:t>
            </w:r>
          </w:p>
        </w:tc>
      </w:tr>
      <w:tr w:rsidR="00CB6EAF" w:rsidRPr="001A4DCB" w14:paraId="52738287" w14:textId="77777777" w:rsidTr="00CB6EAF">
        <w:trPr>
          <w:trHeight w:val="417"/>
        </w:trPr>
        <w:tc>
          <w:tcPr>
            <w:tcW w:w="8677" w:type="dxa"/>
            <w:gridSpan w:val="8"/>
            <w:tcBorders>
              <w:top w:val="nil"/>
              <w:left w:val="nil"/>
              <w:bottom w:val="nil"/>
              <w:right w:val="nil"/>
            </w:tcBorders>
            <w:shd w:val="clear" w:color="auto" w:fill="auto"/>
            <w:noWrap/>
            <w:vAlign w:val="bottom"/>
            <w:hideMark/>
          </w:tcPr>
          <w:p w14:paraId="0296136A" w14:textId="77777777" w:rsidR="00CB6EAF" w:rsidRPr="00406ABD" w:rsidRDefault="00CB6EAF" w:rsidP="00CB6EAF">
            <w:pPr>
              <w:jc w:val="center"/>
              <w:rPr>
                <w:rFonts w:cs="Arial"/>
                <w:b/>
                <w:bCs/>
                <w:noProof/>
                <w:color w:val="003366"/>
                <w:sz w:val="28"/>
                <w:szCs w:val="28"/>
              </w:rPr>
            </w:pPr>
            <w:r w:rsidRPr="00406ABD">
              <w:rPr>
                <w:rFonts w:cs="Arial"/>
                <w:b/>
                <w:bCs/>
                <w:noProof/>
                <w:color w:val="003366"/>
                <w:sz w:val="28"/>
                <w:szCs w:val="28"/>
              </w:rPr>
              <w:t>IZVJEŠTAJ O PRIHODIMA I RASHODIMA</w:t>
            </w:r>
          </w:p>
        </w:tc>
      </w:tr>
      <w:tr w:rsidR="00CB6EAF" w:rsidRPr="001A4DCB" w14:paraId="62266DA5" w14:textId="77777777" w:rsidTr="00CB6EAF">
        <w:trPr>
          <w:trHeight w:val="125"/>
        </w:trPr>
        <w:tc>
          <w:tcPr>
            <w:tcW w:w="8677" w:type="dxa"/>
            <w:gridSpan w:val="8"/>
            <w:tcBorders>
              <w:top w:val="nil"/>
              <w:left w:val="nil"/>
              <w:bottom w:val="nil"/>
              <w:right w:val="nil"/>
            </w:tcBorders>
            <w:shd w:val="clear" w:color="auto" w:fill="auto"/>
            <w:noWrap/>
            <w:vAlign w:val="center"/>
            <w:hideMark/>
          </w:tcPr>
          <w:p w14:paraId="346357A7" w14:textId="77777777" w:rsidR="00CB6EAF" w:rsidRPr="001A4DCB" w:rsidRDefault="00CB6EAF" w:rsidP="00CB6EAF">
            <w:pPr>
              <w:jc w:val="center"/>
              <w:rPr>
                <w:rFonts w:cs="Arial"/>
                <w:b/>
                <w:bCs/>
                <w:noProof/>
                <w:color w:val="003366"/>
                <w:sz w:val="36"/>
                <w:szCs w:val="36"/>
              </w:rPr>
            </w:pPr>
          </w:p>
        </w:tc>
      </w:tr>
      <w:tr w:rsidR="00CB6EAF" w:rsidRPr="001A4DCB" w14:paraId="4E55FA2C" w14:textId="77777777" w:rsidTr="00CB6EAF">
        <w:trPr>
          <w:trHeight w:val="270"/>
        </w:trPr>
        <w:tc>
          <w:tcPr>
            <w:tcW w:w="8677" w:type="dxa"/>
            <w:gridSpan w:val="8"/>
            <w:tcBorders>
              <w:top w:val="nil"/>
              <w:left w:val="nil"/>
              <w:bottom w:val="nil"/>
              <w:right w:val="nil"/>
            </w:tcBorders>
            <w:shd w:val="clear" w:color="auto" w:fill="auto"/>
            <w:noWrap/>
            <w:vAlign w:val="center"/>
            <w:hideMark/>
          </w:tcPr>
          <w:p w14:paraId="774933D2" w14:textId="77777777" w:rsidR="00CB6EAF" w:rsidRPr="001A4DCB" w:rsidRDefault="00CB6EAF" w:rsidP="00CB6EAF">
            <w:pPr>
              <w:jc w:val="center"/>
              <w:rPr>
                <w:rFonts w:cs="Arial"/>
                <w:b/>
                <w:bCs/>
                <w:noProof/>
                <w:color w:val="003366"/>
              </w:rPr>
            </w:pPr>
            <w:r w:rsidRPr="001A4DCB">
              <w:rPr>
                <w:rFonts w:cs="Arial"/>
                <w:b/>
                <w:bCs/>
                <w:noProof/>
                <w:color w:val="003366"/>
              </w:rPr>
              <w:t>za razdoblje 01.01.2019. do 31.12.2019.</w:t>
            </w:r>
          </w:p>
        </w:tc>
      </w:tr>
    </w:tbl>
    <w:p w14:paraId="18626D14" w14:textId="3BC0D171" w:rsidR="009D70C2" w:rsidRDefault="009D70C2">
      <w:pPr>
        <w:rPr>
          <w:rFonts w:ascii="Trebuchet MS" w:hAnsi="Trebuchet MS" w:cs="Arial"/>
          <w:noProof/>
          <w:sz w:val="19"/>
          <w:szCs w:val="19"/>
        </w:rPr>
      </w:pPr>
    </w:p>
    <w:p w14:paraId="0A2771AE" w14:textId="77777777" w:rsidR="00CB6EAF" w:rsidRPr="004B434C" w:rsidRDefault="00CB6EAF">
      <w:pPr>
        <w:rPr>
          <w:rFonts w:ascii="Trebuchet MS" w:hAnsi="Trebuchet MS" w:cs="Arial"/>
          <w:noProof/>
          <w:sz w:val="19"/>
          <w:szCs w:val="19"/>
        </w:rPr>
      </w:pPr>
    </w:p>
    <w:tbl>
      <w:tblPr>
        <w:tblW w:w="10099" w:type="dxa"/>
        <w:tblInd w:w="-538" w:type="dxa"/>
        <w:tblLook w:val="04A0" w:firstRow="1" w:lastRow="0" w:firstColumn="1" w:lastColumn="0" w:noHBand="0" w:noVBand="1"/>
      </w:tblPr>
      <w:tblGrid>
        <w:gridCol w:w="760"/>
        <w:gridCol w:w="5620"/>
        <w:gridCol w:w="563"/>
        <w:gridCol w:w="1215"/>
        <w:gridCol w:w="1215"/>
        <w:gridCol w:w="726"/>
      </w:tblGrid>
      <w:tr w:rsidR="003727AA" w:rsidRPr="004B434C" w14:paraId="4629418B" w14:textId="77777777" w:rsidTr="00601D37">
        <w:trPr>
          <w:trHeight w:val="639"/>
        </w:trPr>
        <w:tc>
          <w:tcPr>
            <w:tcW w:w="760"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14:paraId="12FF64D8"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Račun iz rač. plana</w:t>
            </w:r>
          </w:p>
        </w:tc>
        <w:tc>
          <w:tcPr>
            <w:tcW w:w="5620" w:type="dxa"/>
            <w:tcBorders>
              <w:top w:val="single" w:sz="4" w:space="0" w:color="000000"/>
              <w:left w:val="nil"/>
              <w:bottom w:val="single" w:sz="4" w:space="0" w:color="000000"/>
              <w:right w:val="single" w:sz="4" w:space="0" w:color="FFFFFF"/>
            </w:tcBorders>
            <w:shd w:val="clear" w:color="000000" w:fill="003366"/>
            <w:noWrap/>
            <w:vAlign w:val="center"/>
            <w:hideMark/>
          </w:tcPr>
          <w:p w14:paraId="6ACC7E5E"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OPIS</w:t>
            </w:r>
          </w:p>
        </w:tc>
        <w:tc>
          <w:tcPr>
            <w:tcW w:w="562" w:type="dxa"/>
            <w:tcBorders>
              <w:top w:val="single" w:sz="4" w:space="0" w:color="000000"/>
              <w:left w:val="nil"/>
              <w:bottom w:val="single" w:sz="4" w:space="0" w:color="000000"/>
              <w:right w:val="single" w:sz="4" w:space="0" w:color="FFFFFF"/>
            </w:tcBorders>
            <w:shd w:val="clear" w:color="000000" w:fill="003366"/>
            <w:noWrap/>
            <w:vAlign w:val="center"/>
            <w:hideMark/>
          </w:tcPr>
          <w:p w14:paraId="4218DC6D"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AOP</w:t>
            </w:r>
          </w:p>
        </w:tc>
        <w:tc>
          <w:tcPr>
            <w:tcW w:w="1215" w:type="dxa"/>
            <w:tcBorders>
              <w:top w:val="single" w:sz="4" w:space="0" w:color="000000"/>
              <w:left w:val="nil"/>
              <w:bottom w:val="single" w:sz="4" w:space="0" w:color="000000"/>
              <w:right w:val="single" w:sz="4" w:space="0" w:color="FFFFFF"/>
            </w:tcBorders>
            <w:shd w:val="clear" w:color="000000" w:fill="003366"/>
            <w:vAlign w:val="center"/>
            <w:hideMark/>
          </w:tcPr>
          <w:p w14:paraId="4ECD1A3D"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Ostvareno prethodne godine</w:t>
            </w:r>
          </w:p>
        </w:tc>
        <w:tc>
          <w:tcPr>
            <w:tcW w:w="1215" w:type="dxa"/>
            <w:tcBorders>
              <w:top w:val="single" w:sz="4" w:space="0" w:color="000000"/>
              <w:left w:val="nil"/>
              <w:bottom w:val="single" w:sz="4" w:space="0" w:color="000000"/>
              <w:right w:val="single" w:sz="4" w:space="0" w:color="FFFFFF"/>
            </w:tcBorders>
            <w:shd w:val="clear" w:color="000000" w:fill="003366"/>
            <w:vAlign w:val="center"/>
            <w:hideMark/>
          </w:tcPr>
          <w:p w14:paraId="2D746B6E"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Ostvareno u izvještajnom razdoblju</w:t>
            </w:r>
          </w:p>
        </w:tc>
        <w:tc>
          <w:tcPr>
            <w:tcW w:w="726" w:type="dxa"/>
            <w:tcBorders>
              <w:top w:val="single" w:sz="4" w:space="0" w:color="000000"/>
              <w:left w:val="nil"/>
              <w:bottom w:val="single" w:sz="4" w:space="0" w:color="000000"/>
              <w:right w:val="single" w:sz="4" w:space="0" w:color="000000"/>
            </w:tcBorders>
            <w:shd w:val="clear" w:color="000000" w:fill="003366"/>
            <w:vAlign w:val="center"/>
            <w:hideMark/>
          </w:tcPr>
          <w:p w14:paraId="664A298F"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Indeks</w:t>
            </w:r>
            <w:r w:rsidRPr="004B434C">
              <w:rPr>
                <w:rFonts w:cs="Arial"/>
                <w:b/>
                <w:bCs/>
                <w:noProof/>
                <w:color w:val="FFFFFF"/>
                <w:sz w:val="16"/>
                <w:szCs w:val="16"/>
                <w:lang w:eastAsia="en-GB"/>
              </w:rPr>
              <w:br/>
              <w:t>(5/4)</w:t>
            </w:r>
          </w:p>
        </w:tc>
      </w:tr>
      <w:tr w:rsidR="003727AA" w:rsidRPr="004B434C" w14:paraId="2F2E94F3" w14:textId="77777777" w:rsidTr="00601D37">
        <w:trPr>
          <w:trHeight w:val="275"/>
        </w:trPr>
        <w:tc>
          <w:tcPr>
            <w:tcW w:w="760" w:type="dxa"/>
            <w:tcBorders>
              <w:top w:val="nil"/>
              <w:left w:val="single" w:sz="4" w:space="0" w:color="000000"/>
              <w:bottom w:val="single" w:sz="4" w:space="0" w:color="000000"/>
              <w:right w:val="single" w:sz="4" w:space="0" w:color="000000"/>
            </w:tcBorders>
            <w:shd w:val="clear" w:color="000000" w:fill="C0C0C0"/>
            <w:vAlign w:val="center"/>
            <w:hideMark/>
          </w:tcPr>
          <w:p w14:paraId="37C44F3B" w14:textId="77777777" w:rsidR="003727AA" w:rsidRPr="004B434C" w:rsidRDefault="003727AA" w:rsidP="003727AA">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1</w:t>
            </w:r>
          </w:p>
        </w:tc>
        <w:tc>
          <w:tcPr>
            <w:tcW w:w="5620" w:type="dxa"/>
            <w:tcBorders>
              <w:top w:val="single" w:sz="4" w:space="0" w:color="000000"/>
              <w:left w:val="nil"/>
              <w:bottom w:val="single" w:sz="4" w:space="0" w:color="000000"/>
              <w:right w:val="nil"/>
            </w:tcBorders>
            <w:shd w:val="clear" w:color="000000" w:fill="C0C0C0"/>
            <w:noWrap/>
            <w:vAlign w:val="center"/>
            <w:hideMark/>
          </w:tcPr>
          <w:p w14:paraId="01206D31" w14:textId="77777777" w:rsidR="003727AA" w:rsidRPr="004B434C" w:rsidRDefault="003727AA" w:rsidP="003727AA">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2</w:t>
            </w:r>
          </w:p>
        </w:tc>
        <w:tc>
          <w:tcPr>
            <w:tcW w:w="562" w:type="dxa"/>
            <w:tcBorders>
              <w:top w:val="nil"/>
              <w:left w:val="single" w:sz="4" w:space="0" w:color="000000"/>
              <w:bottom w:val="single" w:sz="4" w:space="0" w:color="000000"/>
              <w:right w:val="single" w:sz="4" w:space="0" w:color="000000"/>
            </w:tcBorders>
            <w:shd w:val="clear" w:color="000000" w:fill="C0C0C0"/>
            <w:noWrap/>
            <w:vAlign w:val="center"/>
            <w:hideMark/>
          </w:tcPr>
          <w:p w14:paraId="5409B3B6" w14:textId="77777777" w:rsidR="003727AA" w:rsidRPr="004B434C" w:rsidRDefault="003727AA" w:rsidP="003727AA">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3</w:t>
            </w:r>
          </w:p>
        </w:tc>
        <w:tc>
          <w:tcPr>
            <w:tcW w:w="1215" w:type="dxa"/>
            <w:tcBorders>
              <w:top w:val="nil"/>
              <w:left w:val="nil"/>
              <w:bottom w:val="single" w:sz="4" w:space="0" w:color="000000"/>
              <w:right w:val="single" w:sz="4" w:space="0" w:color="000000"/>
            </w:tcBorders>
            <w:shd w:val="clear" w:color="000000" w:fill="C0C0C0"/>
            <w:noWrap/>
            <w:vAlign w:val="center"/>
            <w:hideMark/>
          </w:tcPr>
          <w:p w14:paraId="13402ED4" w14:textId="77777777" w:rsidR="003727AA" w:rsidRPr="004B434C" w:rsidRDefault="003727AA" w:rsidP="003727AA">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4</w:t>
            </w:r>
          </w:p>
        </w:tc>
        <w:tc>
          <w:tcPr>
            <w:tcW w:w="1215" w:type="dxa"/>
            <w:tcBorders>
              <w:top w:val="nil"/>
              <w:left w:val="nil"/>
              <w:bottom w:val="single" w:sz="4" w:space="0" w:color="000000"/>
              <w:right w:val="single" w:sz="4" w:space="0" w:color="000000"/>
            </w:tcBorders>
            <w:shd w:val="clear" w:color="000000" w:fill="C0C0C0"/>
            <w:vAlign w:val="center"/>
            <w:hideMark/>
          </w:tcPr>
          <w:p w14:paraId="20513490" w14:textId="77777777" w:rsidR="003727AA" w:rsidRPr="004B434C" w:rsidRDefault="003727AA" w:rsidP="003727AA">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5</w:t>
            </w:r>
          </w:p>
        </w:tc>
        <w:tc>
          <w:tcPr>
            <w:tcW w:w="726" w:type="dxa"/>
            <w:tcBorders>
              <w:top w:val="nil"/>
              <w:left w:val="nil"/>
              <w:bottom w:val="single" w:sz="4" w:space="0" w:color="000000"/>
              <w:right w:val="single" w:sz="4" w:space="0" w:color="000000"/>
            </w:tcBorders>
            <w:shd w:val="clear" w:color="000000" w:fill="C0C0C0"/>
            <w:vAlign w:val="center"/>
            <w:hideMark/>
          </w:tcPr>
          <w:p w14:paraId="665A3EF8" w14:textId="77777777" w:rsidR="003727AA" w:rsidRPr="004B434C" w:rsidRDefault="003727AA" w:rsidP="003727AA">
            <w:pPr>
              <w:overflowPunct/>
              <w:autoSpaceDE/>
              <w:autoSpaceDN/>
              <w:adjustRightInd/>
              <w:spacing w:after="0"/>
              <w:jc w:val="center"/>
              <w:textAlignment w:val="auto"/>
              <w:rPr>
                <w:rFonts w:cs="Arial"/>
                <w:b/>
                <w:bCs/>
                <w:noProof/>
                <w:sz w:val="16"/>
                <w:szCs w:val="16"/>
                <w:lang w:eastAsia="en-GB"/>
              </w:rPr>
            </w:pPr>
            <w:r w:rsidRPr="004B434C">
              <w:rPr>
                <w:rFonts w:cs="Arial"/>
                <w:b/>
                <w:bCs/>
                <w:noProof/>
                <w:sz w:val="16"/>
                <w:szCs w:val="16"/>
                <w:lang w:eastAsia="en-GB"/>
              </w:rPr>
              <w:t>6</w:t>
            </w:r>
          </w:p>
        </w:tc>
      </w:tr>
      <w:tr w:rsidR="003727AA" w:rsidRPr="004B434C" w14:paraId="23F41A75" w14:textId="77777777" w:rsidTr="00601D37">
        <w:trPr>
          <w:trHeight w:val="275"/>
        </w:trPr>
        <w:tc>
          <w:tcPr>
            <w:tcW w:w="10099" w:type="dxa"/>
            <w:gridSpan w:val="6"/>
            <w:tcBorders>
              <w:top w:val="single" w:sz="4" w:space="0" w:color="000000"/>
              <w:left w:val="single" w:sz="4" w:space="0" w:color="000000"/>
              <w:bottom w:val="single" w:sz="4" w:space="0" w:color="000000"/>
              <w:right w:val="single" w:sz="4" w:space="0" w:color="000000"/>
            </w:tcBorders>
            <w:shd w:val="clear" w:color="000000" w:fill="808080"/>
            <w:vAlign w:val="center"/>
            <w:hideMark/>
          </w:tcPr>
          <w:p w14:paraId="2914F47D" w14:textId="77777777" w:rsidR="003727AA" w:rsidRPr="004B434C" w:rsidRDefault="003727AA" w:rsidP="003727AA">
            <w:pPr>
              <w:overflowPunct/>
              <w:autoSpaceDE/>
              <w:autoSpaceDN/>
              <w:adjustRightInd/>
              <w:spacing w:after="0"/>
              <w:jc w:val="left"/>
              <w:textAlignment w:val="auto"/>
              <w:rPr>
                <w:rFonts w:cs="Arial"/>
                <w:b/>
                <w:bCs/>
                <w:noProof/>
                <w:color w:val="FFFFFF"/>
                <w:sz w:val="20"/>
                <w:lang w:eastAsia="en-GB"/>
              </w:rPr>
            </w:pPr>
            <w:r w:rsidRPr="004B434C">
              <w:rPr>
                <w:rFonts w:cs="Arial"/>
                <w:b/>
                <w:bCs/>
                <w:noProof/>
                <w:color w:val="FFFFFF"/>
                <w:sz w:val="20"/>
                <w:lang w:eastAsia="en-GB"/>
              </w:rPr>
              <w:t>PRIHODI</w:t>
            </w:r>
          </w:p>
        </w:tc>
      </w:tr>
      <w:tr w:rsidR="003727AA" w:rsidRPr="004B434C" w14:paraId="0879006A" w14:textId="77777777" w:rsidTr="00601D37">
        <w:trPr>
          <w:trHeight w:val="26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66A7B31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14:paraId="4A8DBF1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(AOP 002+005+008+011+024+040+049) </w:t>
            </w:r>
          </w:p>
        </w:tc>
        <w:tc>
          <w:tcPr>
            <w:tcW w:w="562" w:type="dxa"/>
            <w:tcBorders>
              <w:top w:val="nil"/>
              <w:left w:val="single" w:sz="4" w:space="0" w:color="auto"/>
              <w:bottom w:val="single" w:sz="4" w:space="0" w:color="C0C0C0"/>
              <w:right w:val="single" w:sz="4" w:space="0" w:color="auto"/>
            </w:tcBorders>
            <w:shd w:val="clear" w:color="auto" w:fill="auto"/>
            <w:noWrap/>
            <w:vAlign w:val="center"/>
            <w:hideMark/>
          </w:tcPr>
          <w:p w14:paraId="3AE7968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001</w:t>
            </w:r>
          </w:p>
        </w:tc>
        <w:tc>
          <w:tcPr>
            <w:tcW w:w="1215" w:type="dxa"/>
            <w:tcBorders>
              <w:top w:val="nil"/>
              <w:left w:val="nil"/>
              <w:bottom w:val="single" w:sz="4" w:space="0" w:color="C0C0C0"/>
              <w:right w:val="single" w:sz="4" w:space="0" w:color="auto"/>
            </w:tcBorders>
            <w:shd w:val="pct25" w:color="C0C0C0" w:fill="auto"/>
            <w:noWrap/>
            <w:vAlign w:val="center"/>
            <w:hideMark/>
          </w:tcPr>
          <w:p w14:paraId="6186074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88,812,704</w:t>
            </w:r>
          </w:p>
        </w:tc>
        <w:tc>
          <w:tcPr>
            <w:tcW w:w="1215" w:type="dxa"/>
            <w:tcBorders>
              <w:top w:val="nil"/>
              <w:left w:val="nil"/>
              <w:bottom w:val="single" w:sz="4" w:space="0" w:color="C0C0C0"/>
              <w:right w:val="single" w:sz="4" w:space="0" w:color="auto"/>
            </w:tcBorders>
            <w:shd w:val="pct25" w:color="C0C0C0" w:fill="auto"/>
            <w:noWrap/>
            <w:vAlign w:val="center"/>
            <w:hideMark/>
          </w:tcPr>
          <w:p w14:paraId="6DD28AB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86,269,089</w:t>
            </w:r>
          </w:p>
        </w:tc>
        <w:tc>
          <w:tcPr>
            <w:tcW w:w="726" w:type="dxa"/>
            <w:tcBorders>
              <w:top w:val="nil"/>
              <w:left w:val="nil"/>
              <w:bottom w:val="single" w:sz="4" w:space="0" w:color="C0C0C0"/>
              <w:right w:val="single" w:sz="4" w:space="0" w:color="auto"/>
            </w:tcBorders>
            <w:shd w:val="clear" w:color="auto" w:fill="auto"/>
            <w:noWrap/>
            <w:vAlign w:val="center"/>
            <w:hideMark/>
          </w:tcPr>
          <w:p w14:paraId="4120200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97.1</w:t>
            </w:r>
          </w:p>
        </w:tc>
      </w:tr>
      <w:tr w:rsidR="003727AA" w:rsidRPr="004B434C" w14:paraId="2DE4AEF1"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2511968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2EC7D55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prodaje roba i pružanja usluga (AOP 003+004)</w:t>
            </w:r>
          </w:p>
        </w:tc>
        <w:tc>
          <w:tcPr>
            <w:tcW w:w="562" w:type="dxa"/>
            <w:tcBorders>
              <w:top w:val="nil"/>
              <w:left w:val="nil"/>
              <w:bottom w:val="single" w:sz="4" w:space="0" w:color="C0C0C0"/>
              <w:right w:val="single" w:sz="4" w:space="0" w:color="auto"/>
            </w:tcBorders>
            <w:shd w:val="clear" w:color="auto" w:fill="auto"/>
            <w:noWrap/>
            <w:vAlign w:val="center"/>
            <w:hideMark/>
          </w:tcPr>
          <w:p w14:paraId="434F40F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002</w:t>
            </w:r>
          </w:p>
        </w:tc>
        <w:tc>
          <w:tcPr>
            <w:tcW w:w="1215" w:type="dxa"/>
            <w:tcBorders>
              <w:top w:val="nil"/>
              <w:left w:val="nil"/>
              <w:bottom w:val="single" w:sz="4" w:space="0" w:color="C0C0C0"/>
              <w:right w:val="single" w:sz="4" w:space="0" w:color="auto"/>
            </w:tcBorders>
            <w:shd w:val="pct25" w:color="C0C0C0" w:fill="auto"/>
            <w:noWrap/>
            <w:vAlign w:val="center"/>
            <w:hideMark/>
          </w:tcPr>
          <w:p w14:paraId="527C3AF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17,591,576</w:t>
            </w:r>
          </w:p>
        </w:tc>
        <w:tc>
          <w:tcPr>
            <w:tcW w:w="1215" w:type="dxa"/>
            <w:tcBorders>
              <w:top w:val="nil"/>
              <w:left w:val="nil"/>
              <w:bottom w:val="single" w:sz="4" w:space="0" w:color="C0C0C0"/>
              <w:right w:val="single" w:sz="4" w:space="0" w:color="auto"/>
            </w:tcBorders>
            <w:shd w:val="pct25" w:color="C0C0C0" w:fill="auto"/>
            <w:noWrap/>
            <w:vAlign w:val="center"/>
            <w:hideMark/>
          </w:tcPr>
          <w:p w14:paraId="02EE090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20,910,350</w:t>
            </w:r>
          </w:p>
        </w:tc>
        <w:tc>
          <w:tcPr>
            <w:tcW w:w="726" w:type="dxa"/>
            <w:tcBorders>
              <w:top w:val="nil"/>
              <w:left w:val="nil"/>
              <w:bottom w:val="single" w:sz="4" w:space="0" w:color="C0C0C0"/>
              <w:right w:val="single" w:sz="4" w:space="0" w:color="auto"/>
            </w:tcBorders>
            <w:shd w:val="clear" w:color="auto" w:fill="auto"/>
            <w:noWrap/>
            <w:vAlign w:val="center"/>
            <w:hideMark/>
          </w:tcPr>
          <w:p w14:paraId="00DCB3A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118.9</w:t>
            </w:r>
          </w:p>
        </w:tc>
      </w:tr>
      <w:tr w:rsidR="003727AA" w:rsidRPr="004B434C" w14:paraId="71C8C376"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3918108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3111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6B3F3F4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prodaje roba </w:t>
            </w:r>
          </w:p>
        </w:tc>
        <w:tc>
          <w:tcPr>
            <w:tcW w:w="562" w:type="dxa"/>
            <w:tcBorders>
              <w:top w:val="nil"/>
              <w:left w:val="nil"/>
              <w:bottom w:val="single" w:sz="4" w:space="0" w:color="C0C0C0"/>
              <w:right w:val="single" w:sz="4" w:space="0" w:color="auto"/>
            </w:tcBorders>
            <w:shd w:val="clear" w:color="auto" w:fill="auto"/>
            <w:noWrap/>
            <w:vAlign w:val="center"/>
            <w:hideMark/>
          </w:tcPr>
          <w:p w14:paraId="746B97B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003</w:t>
            </w:r>
          </w:p>
        </w:tc>
        <w:tc>
          <w:tcPr>
            <w:tcW w:w="1215" w:type="dxa"/>
            <w:tcBorders>
              <w:top w:val="nil"/>
              <w:left w:val="nil"/>
              <w:bottom w:val="single" w:sz="4" w:space="0" w:color="C0C0C0"/>
              <w:right w:val="single" w:sz="4" w:space="0" w:color="auto"/>
            </w:tcBorders>
            <w:shd w:val="clear" w:color="auto" w:fill="auto"/>
            <w:noWrap/>
            <w:vAlign w:val="center"/>
            <w:hideMark/>
          </w:tcPr>
          <w:p w14:paraId="5EA7B99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6388CB8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11F4A77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42C6771"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3DFF7A2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3112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0CFE26C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pružanja usluga</w:t>
            </w:r>
          </w:p>
        </w:tc>
        <w:tc>
          <w:tcPr>
            <w:tcW w:w="562" w:type="dxa"/>
            <w:tcBorders>
              <w:top w:val="nil"/>
              <w:left w:val="nil"/>
              <w:bottom w:val="single" w:sz="4" w:space="0" w:color="C0C0C0"/>
              <w:right w:val="single" w:sz="4" w:space="0" w:color="auto"/>
            </w:tcBorders>
            <w:shd w:val="clear" w:color="auto" w:fill="auto"/>
            <w:noWrap/>
            <w:vAlign w:val="center"/>
            <w:hideMark/>
          </w:tcPr>
          <w:p w14:paraId="0D22566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004</w:t>
            </w:r>
          </w:p>
        </w:tc>
        <w:tc>
          <w:tcPr>
            <w:tcW w:w="1215" w:type="dxa"/>
            <w:tcBorders>
              <w:top w:val="nil"/>
              <w:left w:val="nil"/>
              <w:bottom w:val="single" w:sz="4" w:space="0" w:color="C0C0C0"/>
              <w:right w:val="single" w:sz="4" w:space="0" w:color="auto"/>
            </w:tcBorders>
            <w:shd w:val="clear" w:color="auto" w:fill="auto"/>
            <w:noWrap/>
            <w:vAlign w:val="center"/>
            <w:hideMark/>
          </w:tcPr>
          <w:p w14:paraId="795919B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17,591,576</w:t>
            </w:r>
          </w:p>
        </w:tc>
        <w:tc>
          <w:tcPr>
            <w:tcW w:w="1215" w:type="dxa"/>
            <w:tcBorders>
              <w:top w:val="nil"/>
              <w:left w:val="nil"/>
              <w:bottom w:val="single" w:sz="4" w:space="0" w:color="C0C0C0"/>
              <w:right w:val="single" w:sz="4" w:space="0" w:color="auto"/>
            </w:tcBorders>
            <w:shd w:val="clear" w:color="auto" w:fill="auto"/>
            <w:noWrap/>
            <w:vAlign w:val="center"/>
            <w:hideMark/>
          </w:tcPr>
          <w:p w14:paraId="6A3C3DB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20,910,350</w:t>
            </w:r>
          </w:p>
        </w:tc>
        <w:tc>
          <w:tcPr>
            <w:tcW w:w="726" w:type="dxa"/>
            <w:tcBorders>
              <w:top w:val="nil"/>
              <w:left w:val="nil"/>
              <w:bottom w:val="single" w:sz="4" w:space="0" w:color="C0C0C0"/>
              <w:right w:val="single" w:sz="4" w:space="0" w:color="auto"/>
            </w:tcBorders>
            <w:shd w:val="clear" w:color="auto" w:fill="auto"/>
            <w:noWrap/>
            <w:vAlign w:val="center"/>
            <w:hideMark/>
          </w:tcPr>
          <w:p w14:paraId="2418BD8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118.9</w:t>
            </w:r>
          </w:p>
        </w:tc>
      </w:tr>
      <w:tr w:rsidR="003727AA" w:rsidRPr="004B434C" w14:paraId="3BB3FBCD"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1689541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2D6C8BE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članarina i članskih doprinosa (AOP 006+007)</w:t>
            </w:r>
          </w:p>
        </w:tc>
        <w:tc>
          <w:tcPr>
            <w:tcW w:w="562" w:type="dxa"/>
            <w:tcBorders>
              <w:top w:val="nil"/>
              <w:left w:val="nil"/>
              <w:bottom w:val="single" w:sz="4" w:space="0" w:color="C0C0C0"/>
              <w:right w:val="single" w:sz="4" w:space="0" w:color="auto"/>
            </w:tcBorders>
            <w:shd w:val="clear" w:color="auto" w:fill="auto"/>
            <w:noWrap/>
            <w:vAlign w:val="center"/>
            <w:hideMark/>
          </w:tcPr>
          <w:p w14:paraId="383F7BE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005</w:t>
            </w:r>
          </w:p>
        </w:tc>
        <w:tc>
          <w:tcPr>
            <w:tcW w:w="1215" w:type="dxa"/>
            <w:tcBorders>
              <w:top w:val="nil"/>
              <w:left w:val="nil"/>
              <w:bottom w:val="single" w:sz="4" w:space="0" w:color="C0C0C0"/>
              <w:right w:val="single" w:sz="4" w:space="0" w:color="auto"/>
            </w:tcBorders>
            <w:shd w:val="pct25" w:color="C0C0C0" w:fill="auto"/>
            <w:noWrap/>
            <w:vAlign w:val="center"/>
            <w:hideMark/>
          </w:tcPr>
          <w:p w14:paraId="7680163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5" w:type="dxa"/>
            <w:tcBorders>
              <w:top w:val="nil"/>
              <w:left w:val="nil"/>
              <w:bottom w:val="single" w:sz="4" w:space="0" w:color="C0C0C0"/>
              <w:right w:val="single" w:sz="4" w:space="0" w:color="auto"/>
            </w:tcBorders>
            <w:shd w:val="pct25" w:color="C0C0C0" w:fill="auto"/>
            <w:noWrap/>
            <w:vAlign w:val="center"/>
            <w:hideMark/>
          </w:tcPr>
          <w:p w14:paraId="2AE2288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6" w:type="dxa"/>
            <w:tcBorders>
              <w:top w:val="nil"/>
              <w:left w:val="nil"/>
              <w:bottom w:val="single" w:sz="4" w:space="0" w:color="C0C0C0"/>
              <w:right w:val="single" w:sz="4" w:space="0" w:color="auto"/>
            </w:tcBorders>
            <w:shd w:val="clear" w:color="auto" w:fill="auto"/>
            <w:noWrap/>
            <w:vAlign w:val="center"/>
            <w:hideMark/>
          </w:tcPr>
          <w:p w14:paraId="4138D0E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0F7E71D"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02CFA9F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3211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73B7141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Članarine</w:t>
            </w:r>
          </w:p>
        </w:tc>
        <w:tc>
          <w:tcPr>
            <w:tcW w:w="562" w:type="dxa"/>
            <w:tcBorders>
              <w:top w:val="nil"/>
              <w:left w:val="nil"/>
              <w:bottom w:val="single" w:sz="4" w:space="0" w:color="C0C0C0"/>
              <w:right w:val="single" w:sz="4" w:space="0" w:color="auto"/>
            </w:tcBorders>
            <w:shd w:val="clear" w:color="auto" w:fill="auto"/>
            <w:noWrap/>
            <w:vAlign w:val="center"/>
            <w:hideMark/>
          </w:tcPr>
          <w:p w14:paraId="518A56C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006</w:t>
            </w:r>
          </w:p>
        </w:tc>
        <w:tc>
          <w:tcPr>
            <w:tcW w:w="1215" w:type="dxa"/>
            <w:tcBorders>
              <w:top w:val="nil"/>
              <w:left w:val="nil"/>
              <w:bottom w:val="single" w:sz="4" w:space="0" w:color="C0C0C0"/>
              <w:right w:val="single" w:sz="4" w:space="0" w:color="auto"/>
            </w:tcBorders>
            <w:shd w:val="clear" w:color="auto" w:fill="auto"/>
            <w:noWrap/>
            <w:vAlign w:val="center"/>
            <w:hideMark/>
          </w:tcPr>
          <w:p w14:paraId="4330D9E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44244E2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3FD81DB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3A940C4E"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216A3F3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3212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0409031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Članski doprinosi</w:t>
            </w:r>
          </w:p>
        </w:tc>
        <w:tc>
          <w:tcPr>
            <w:tcW w:w="562" w:type="dxa"/>
            <w:tcBorders>
              <w:top w:val="nil"/>
              <w:left w:val="nil"/>
              <w:bottom w:val="single" w:sz="4" w:space="0" w:color="C0C0C0"/>
              <w:right w:val="single" w:sz="4" w:space="0" w:color="auto"/>
            </w:tcBorders>
            <w:shd w:val="clear" w:color="auto" w:fill="auto"/>
            <w:noWrap/>
            <w:vAlign w:val="center"/>
            <w:hideMark/>
          </w:tcPr>
          <w:p w14:paraId="68C873D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007</w:t>
            </w:r>
          </w:p>
        </w:tc>
        <w:tc>
          <w:tcPr>
            <w:tcW w:w="1215" w:type="dxa"/>
            <w:tcBorders>
              <w:top w:val="nil"/>
              <w:left w:val="nil"/>
              <w:bottom w:val="single" w:sz="4" w:space="0" w:color="C0C0C0"/>
              <w:right w:val="single" w:sz="4" w:space="0" w:color="auto"/>
            </w:tcBorders>
            <w:shd w:val="clear" w:color="auto" w:fill="auto"/>
            <w:noWrap/>
            <w:vAlign w:val="center"/>
            <w:hideMark/>
          </w:tcPr>
          <w:p w14:paraId="6D106A2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29C42CD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65F9C8A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652221C"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5CA8F16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33</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58424A9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po posebnim propisima (AOP 009+010)</w:t>
            </w:r>
          </w:p>
        </w:tc>
        <w:tc>
          <w:tcPr>
            <w:tcW w:w="562" w:type="dxa"/>
            <w:tcBorders>
              <w:top w:val="nil"/>
              <w:left w:val="nil"/>
              <w:bottom w:val="single" w:sz="4" w:space="0" w:color="C0C0C0"/>
              <w:right w:val="single" w:sz="4" w:space="0" w:color="auto"/>
            </w:tcBorders>
            <w:shd w:val="clear" w:color="auto" w:fill="auto"/>
            <w:noWrap/>
            <w:vAlign w:val="center"/>
            <w:hideMark/>
          </w:tcPr>
          <w:p w14:paraId="02358AC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008</w:t>
            </w:r>
          </w:p>
        </w:tc>
        <w:tc>
          <w:tcPr>
            <w:tcW w:w="1215" w:type="dxa"/>
            <w:tcBorders>
              <w:top w:val="nil"/>
              <w:left w:val="nil"/>
              <w:bottom w:val="single" w:sz="4" w:space="0" w:color="C0C0C0"/>
              <w:right w:val="single" w:sz="4" w:space="0" w:color="auto"/>
            </w:tcBorders>
            <w:shd w:val="pct25" w:color="C0C0C0" w:fill="auto"/>
            <w:noWrap/>
            <w:vAlign w:val="center"/>
            <w:hideMark/>
          </w:tcPr>
          <w:p w14:paraId="5B1AE0E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5" w:type="dxa"/>
            <w:tcBorders>
              <w:top w:val="nil"/>
              <w:left w:val="nil"/>
              <w:bottom w:val="single" w:sz="4" w:space="0" w:color="C0C0C0"/>
              <w:right w:val="single" w:sz="4" w:space="0" w:color="auto"/>
            </w:tcBorders>
            <w:shd w:val="pct25" w:color="C0C0C0" w:fill="auto"/>
            <w:noWrap/>
            <w:vAlign w:val="center"/>
            <w:hideMark/>
          </w:tcPr>
          <w:p w14:paraId="313285C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6" w:type="dxa"/>
            <w:tcBorders>
              <w:top w:val="nil"/>
              <w:left w:val="nil"/>
              <w:bottom w:val="single" w:sz="4" w:space="0" w:color="C0C0C0"/>
              <w:right w:val="single" w:sz="4" w:space="0" w:color="auto"/>
            </w:tcBorders>
            <w:shd w:val="clear" w:color="auto" w:fill="auto"/>
            <w:noWrap/>
            <w:vAlign w:val="center"/>
            <w:hideMark/>
          </w:tcPr>
          <w:p w14:paraId="7A4363A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D28228C"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17F3412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3311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6A17126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po posebnim propisima iz proračuna</w:t>
            </w:r>
          </w:p>
        </w:tc>
        <w:tc>
          <w:tcPr>
            <w:tcW w:w="562" w:type="dxa"/>
            <w:tcBorders>
              <w:top w:val="nil"/>
              <w:left w:val="nil"/>
              <w:bottom w:val="single" w:sz="4" w:space="0" w:color="C0C0C0"/>
              <w:right w:val="single" w:sz="4" w:space="0" w:color="auto"/>
            </w:tcBorders>
            <w:shd w:val="clear" w:color="auto" w:fill="auto"/>
            <w:noWrap/>
            <w:vAlign w:val="center"/>
            <w:hideMark/>
          </w:tcPr>
          <w:p w14:paraId="12295A0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009</w:t>
            </w:r>
          </w:p>
        </w:tc>
        <w:tc>
          <w:tcPr>
            <w:tcW w:w="1215" w:type="dxa"/>
            <w:tcBorders>
              <w:top w:val="nil"/>
              <w:left w:val="nil"/>
              <w:bottom w:val="single" w:sz="4" w:space="0" w:color="C0C0C0"/>
              <w:right w:val="single" w:sz="4" w:space="0" w:color="auto"/>
            </w:tcBorders>
            <w:shd w:val="clear" w:color="auto" w:fill="auto"/>
            <w:noWrap/>
            <w:vAlign w:val="center"/>
            <w:hideMark/>
          </w:tcPr>
          <w:p w14:paraId="576F6DE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68D7E29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3D1D03D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5C83AE9F"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27C2227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3312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5DB1CFC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po posebnim propisima iz ostalih izvora</w:t>
            </w:r>
          </w:p>
        </w:tc>
        <w:tc>
          <w:tcPr>
            <w:tcW w:w="562" w:type="dxa"/>
            <w:tcBorders>
              <w:top w:val="nil"/>
              <w:left w:val="nil"/>
              <w:bottom w:val="single" w:sz="4" w:space="0" w:color="C0C0C0"/>
              <w:right w:val="single" w:sz="4" w:space="0" w:color="auto"/>
            </w:tcBorders>
            <w:shd w:val="clear" w:color="auto" w:fill="auto"/>
            <w:noWrap/>
            <w:vAlign w:val="center"/>
            <w:hideMark/>
          </w:tcPr>
          <w:p w14:paraId="097CF23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010</w:t>
            </w:r>
          </w:p>
        </w:tc>
        <w:tc>
          <w:tcPr>
            <w:tcW w:w="1215" w:type="dxa"/>
            <w:tcBorders>
              <w:top w:val="nil"/>
              <w:left w:val="nil"/>
              <w:bottom w:val="single" w:sz="4" w:space="0" w:color="C0C0C0"/>
              <w:right w:val="single" w:sz="4" w:space="0" w:color="auto"/>
            </w:tcBorders>
            <w:shd w:val="clear" w:color="auto" w:fill="auto"/>
            <w:noWrap/>
            <w:vAlign w:val="center"/>
            <w:hideMark/>
          </w:tcPr>
          <w:p w14:paraId="1965EC0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761D52A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5DFA0AF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0D25022"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42CF047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1AEC43D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imovine (AOP 012+021)</w:t>
            </w:r>
          </w:p>
        </w:tc>
        <w:tc>
          <w:tcPr>
            <w:tcW w:w="562" w:type="dxa"/>
            <w:tcBorders>
              <w:top w:val="nil"/>
              <w:left w:val="nil"/>
              <w:bottom w:val="single" w:sz="4" w:space="0" w:color="C0C0C0"/>
              <w:right w:val="single" w:sz="4" w:space="0" w:color="auto"/>
            </w:tcBorders>
            <w:shd w:val="clear" w:color="auto" w:fill="auto"/>
            <w:noWrap/>
            <w:vAlign w:val="center"/>
            <w:hideMark/>
          </w:tcPr>
          <w:p w14:paraId="74F388C9"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011</w:t>
            </w:r>
          </w:p>
        </w:tc>
        <w:tc>
          <w:tcPr>
            <w:tcW w:w="1215" w:type="dxa"/>
            <w:tcBorders>
              <w:top w:val="nil"/>
              <w:left w:val="nil"/>
              <w:bottom w:val="single" w:sz="4" w:space="0" w:color="C0C0C0"/>
              <w:right w:val="single" w:sz="4" w:space="0" w:color="auto"/>
            </w:tcBorders>
            <w:shd w:val="pct25" w:color="C0C0C0" w:fill="auto"/>
            <w:noWrap/>
            <w:vAlign w:val="center"/>
            <w:hideMark/>
          </w:tcPr>
          <w:p w14:paraId="3DD3869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11,755,054</w:t>
            </w:r>
          </w:p>
        </w:tc>
        <w:tc>
          <w:tcPr>
            <w:tcW w:w="1215" w:type="dxa"/>
            <w:tcBorders>
              <w:top w:val="nil"/>
              <w:left w:val="nil"/>
              <w:bottom w:val="single" w:sz="4" w:space="0" w:color="C0C0C0"/>
              <w:right w:val="single" w:sz="4" w:space="0" w:color="auto"/>
            </w:tcBorders>
            <w:shd w:val="pct25" w:color="C0C0C0" w:fill="auto"/>
            <w:noWrap/>
            <w:vAlign w:val="center"/>
            <w:hideMark/>
          </w:tcPr>
          <w:p w14:paraId="76E0687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380,595</w:t>
            </w:r>
          </w:p>
        </w:tc>
        <w:tc>
          <w:tcPr>
            <w:tcW w:w="726" w:type="dxa"/>
            <w:tcBorders>
              <w:top w:val="nil"/>
              <w:left w:val="nil"/>
              <w:bottom w:val="single" w:sz="4" w:space="0" w:color="C0C0C0"/>
              <w:right w:val="single" w:sz="4" w:space="0" w:color="auto"/>
            </w:tcBorders>
            <w:shd w:val="clear" w:color="auto" w:fill="auto"/>
            <w:noWrap/>
            <w:vAlign w:val="center"/>
            <w:hideMark/>
          </w:tcPr>
          <w:p w14:paraId="1A155E6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3.2</w:t>
            </w:r>
          </w:p>
        </w:tc>
      </w:tr>
      <w:tr w:rsidR="003727AA" w:rsidRPr="004B434C" w14:paraId="0AF93A7E"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5F58F83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733794A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financijske imovine (AOP 013 do 020) </w:t>
            </w:r>
          </w:p>
        </w:tc>
        <w:tc>
          <w:tcPr>
            <w:tcW w:w="562" w:type="dxa"/>
            <w:tcBorders>
              <w:top w:val="nil"/>
              <w:left w:val="nil"/>
              <w:bottom w:val="single" w:sz="4" w:space="0" w:color="C0C0C0"/>
              <w:right w:val="single" w:sz="4" w:space="0" w:color="auto"/>
            </w:tcBorders>
            <w:shd w:val="clear" w:color="auto" w:fill="auto"/>
            <w:noWrap/>
            <w:vAlign w:val="center"/>
            <w:hideMark/>
          </w:tcPr>
          <w:p w14:paraId="364F6EE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012</w:t>
            </w:r>
          </w:p>
        </w:tc>
        <w:tc>
          <w:tcPr>
            <w:tcW w:w="1215" w:type="dxa"/>
            <w:tcBorders>
              <w:top w:val="nil"/>
              <w:left w:val="nil"/>
              <w:bottom w:val="single" w:sz="4" w:space="0" w:color="C0C0C0"/>
              <w:right w:val="single" w:sz="4" w:space="0" w:color="auto"/>
            </w:tcBorders>
            <w:shd w:val="pct25" w:color="C0C0C0" w:fill="auto"/>
            <w:noWrap/>
            <w:vAlign w:val="center"/>
            <w:hideMark/>
          </w:tcPr>
          <w:p w14:paraId="205DE39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11,755,054</w:t>
            </w:r>
          </w:p>
        </w:tc>
        <w:tc>
          <w:tcPr>
            <w:tcW w:w="1215" w:type="dxa"/>
            <w:tcBorders>
              <w:top w:val="nil"/>
              <w:left w:val="nil"/>
              <w:bottom w:val="single" w:sz="4" w:space="0" w:color="C0C0C0"/>
              <w:right w:val="single" w:sz="4" w:space="0" w:color="auto"/>
            </w:tcBorders>
            <w:shd w:val="pct25" w:color="C0C0C0" w:fill="auto"/>
            <w:noWrap/>
            <w:vAlign w:val="center"/>
            <w:hideMark/>
          </w:tcPr>
          <w:p w14:paraId="4CF0EBA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380,595</w:t>
            </w:r>
          </w:p>
        </w:tc>
        <w:tc>
          <w:tcPr>
            <w:tcW w:w="726" w:type="dxa"/>
            <w:tcBorders>
              <w:top w:val="nil"/>
              <w:left w:val="nil"/>
              <w:bottom w:val="single" w:sz="4" w:space="0" w:color="C0C0C0"/>
              <w:right w:val="single" w:sz="4" w:space="0" w:color="auto"/>
            </w:tcBorders>
            <w:shd w:val="clear" w:color="auto" w:fill="auto"/>
            <w:noWrap/>
            <w:vAlign w:val="center"/>
            <w:hideMark/>
          </w:tcPr>
          <w:p w14:paraId="518C35D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3.2</w:t>
            </w:r>
          </w:p>
        </w:tc>
      </w:tr>
      <w:tr w:rsidR="003727AA" w:rsidRPr="004B434C" w14:paraId="40E335F4"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1645A3A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08A41A2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kamata za dane zajmove</w:t>
            </w:r>
          </w:p>
        </w:tc>
        <w:tc>
          <w:tcPr>
            <w:tcW w:w="562" w:type="dxa"/>
            <w:tcBorders>
              <w:top w:val="nil"/>
              <w:left w:val="nil"/>
              <w:bottom w:val="single" w:sz="4" w:space="0" w:color="C0C0C0"/>
              <w:right w:val="single" w:sz="4" w:space="0" w:color="auto"/>
            </w:tcBorders>
            <w:shd w:val="clear" w:color="auto" w:fill="auto"/>
            <w:noWrap/>
            <w:vAlign w:val="center"/>
            <w:hideMark/>
          </w:tcPr>
          <w:p w14:paraId="1A8B436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013</w:t>
            </w:r>
          </w:p>
        </w:tc>
        <w:tc>
          <w:tcPr>
            <w:tcW w:w="1215" w:type="dxa"/>
            <w:tcBorders>
              <w:top w:val="nil"/>
              <w:left w:val="nil"/>
              <w:bottom w:val="single" w:sz="4" w:space="0" w:color="C0C0C0"/>
              <w:right w:val="single" w:sz="4" w:space="0" w:color="auto"/>
            </w:tcBorders>
            <w:shd w:val="clear" w:color="auto" w:fill="auto"/>
            <w:noWrap/>
            <w:vAlign w:val="center"/>
            <w:hideMark/>
          </w:tcPr>
          <w:p w14:paraId="6BA4761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1F54383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7CFE3FD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534EA6BA"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6799A36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0C1DED5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kamata po vrijednosnim papirima</w:t>
            </w:r>
          </w:p>
        </w:tc>
        <w:tc>
          <w:tcPr>
            <w:tcW w:w="562" w:type="dxa"/>
            <w:tcBorders>
              <w:top w:val="nil"/>
              <w:left w:val="nil"/>
              <w:bottom w:val="single" w:sz="4" w:space="0" w:color="C0C0C0"/>
              <w:right w:val="single" w:sz="4" w:space="0" w:color="auto"/>
            </w:tcBorders>
            <w:shd w:val="clear" w:color="auto" w:fill="auto"/>
            <w:noWrap/>
            <w:vAlign w:val="center"/>
            <w:hideMark/>
          </w:tcPr>
          <w:p w14:paraId="7326534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014</w:t>
            </w:r>
          </w:p>
        </w:tc>
        <w:tc>
          <w:tcPr>
            <w:tcW w:w="1215" w:type="dxa"/>
            <w:tcBorders>
              <w:top w:val="nil"/>
              <w:left w:val="nil"/>
              <w:bottom w:val="single" w:sz="4" w:space="0" w:color="C0C0C0"/>
              <w:right w:val="single" w:sz="4" w:space="0" w:color="auto"/>
            </w:tcBorders>
            <w:shd w:val="clear" w:color="auto" w:fill="auto"/>
            <w:noWrap/>
            <w:vAlign w:val="center"/>
            <w:hideMark/>
          </w:tcPr>
          <w:p w14:paraId="2054D71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71CCEF4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5E03CFF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8300107"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0B5EFF8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3413</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567E466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Kamate na oročena sredstva i depozite po viđenju</w:t>
            </w:r>
          </w:p>
        </w:tc>
        <w:tc>
          <w:tcPr>
            <w:tcW w:w="562" w:type="dxa"/>
            <w:tcBorders>
              <w:top w:val="nil"/>
              <w:left w:val="nil"/>
              <w:bottom w:val="single" w:sz="4" w:space="0" w:color="C0C0C0"/>
              <w:right w:val="single" w:sz="4" w:space="0" w:color="auto"/>
            </w:tcBorders>
            <w:shd w:val="clear" w:color="auto" w:fill="auto"/>
            <w:noWrap/>
            <w:vAlign w:val="center"/>
            <w:hideMark/>
          </w:tcPr>
          <w:p w14:paraId="455F74CC"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015</w:t>
            </w:r>
          </w:p>
        </w:tc>
        <w:tc>
          <w:tcPr>
            <w:tcW w:w="1215" w:type="dxa"/>
            <w:tcBorders>
              <w:top w:val="nil"/>
              <w:left w:val="nil"/>
              <w:bottom w:val="single" w:sz="4" w:space="0" w:color="C0C0C0"/>
              <w:right w:val="single" w:sz="4" w:space="0" w:color="auto"/>
            </w:tcBorders>
            <w:shd w:val="clear" w:color="auto" w:fill="auto"/>
            <w:noWrap/>
            <w:vAlign w:val="center"/>
            <w:hideMark/>
          </w:tcPr>
          <w:p w14:paraId="7A10835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78,044</w:t>
            </w:r>
          </w:p>
        </w:tc>
        <w:tc>
          <w:tcPr>
            <w:tcW w:w="1215" w:type="dxa"/>
            <w:tcBorders>
              <w:top w:val="nil"/>
              <w:left w:val="nil"/>
              <w:bottom w:val="single" w:sz="4" w:space="0" w:color="C0C0C0"/>
              <w:right w:val="single" w:sz="4" w:space="0" w:color="auto"/>
            </w:tcBorders>
            <w:shd w:val="clear" w:color="auto" w:fill="auto"/>
            <w:noWrap/>
            <w:vAlign w:val="center"/>
            <w:hideMark/>
          </w:tcPr>
          <w:p w14:paraId="668C44A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31,113</w:t>
            </w:r>
          </w:p>
        </w:tc>
        <w:tc>
          <w:tcPr>
            <w:tcW w:w="726" w:type="dxa"/>
            <w:tcBorders>
              <w:top w:val="nil"/>
              <w:left w:val="nil"/>
              <w:bottom w:val="single" w:sz="4" w:space="0" w:color="C0C0C0"/>
              <w:right w:val="single" w:sz="4" w:space="0" w:color="auto"/>
            </w:tcBorders>
            <w:shd w:val="clear" w:color="auto" w:fill="auto"/>
            <w:noWrap/>
            <w:vAlign w:val="center"/>
            <w:hideMark/>
          </w:tcPr>
          <w:p w14:paraId="2E337C3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39.9</w:t>
            </w:r>
          </w:p>
        </w:tc>
      </w:tr>
      <w:tr w:rsidR="003727AA" w:rsidRPr="004B434C" w14:paraId="4A616111"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34A416E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3414</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160E651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zateznih kamata </w:t>
            </w:r>
          </w:p>
        </w:tc>
        <w:tc>
          <w:tcPr>
            <w:tcW w:w="562" w:type="dxa"/>
            <w:tcBorders>
              <w:top w:val="nil"/>
              <w:left w:val="nil"/>
              <w:bottom w:val="single" w:sz="4" w:space="0" w:color="C0C0C0"/>
              <w:right w:val="single" w:sz="4" w:space="0" w:color="auto"/>
            </w:tcBorders>
            <w:shd w:val="clear" w:color="auto" w:fill="auto"/>
            <w:noWrap/>
            <w:vAlign w:val="center"/>
            <w:hideMark/>
          </w:tcPr>
          <w:p w14:paraId="41491BC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016</w:t>
            </w:r>
          </w:p>
        </w:tc>
        <w:tc>
          <w:tcPr>
            <w:tcW w:w="1215" w:type="dxa"/>
            <w:tcBorders>
              <w:top w:val="nil"/>
              <w:left w:val="nil"/>
              <w:bottom w:val="single" w:sz="4" w:space="0" w:color="C0C0C0"/>
              <w:right w:val="single" w:sz="4" w:space="0" w:color="auto"/>
            </w:tcBorders>
            <w:shd w:val="clear" w:color="auto" w:fill="auto"/>
            <w:noWrap/>
            <w:vAlign w:val="center"/>
            <w:hideMark/>
          </w:tcPr>
          <w:p w14:paraId="2CBB041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77,599</w:t>
            </w:r>
          </w:p>
        </w:tc>
        <w:tc>
          <w:tcPr>
            <w:tcW w:w="1215" w:type="dxa"/>
            <w:tcBorders>
              <w:top w:val="nil"/>
              <w:left w:val="nil"/>
              <w:bottom w:val="single" w:sz="4" w:space="0" w:color="C0C0C0"/>
              <w:right w:val="single" w:sz="4" w:space="0" w:color="auto"/>
            </w:tcBorders>
            <w:shd w:val="clear" w:color="auto" w:fill="auto"/>
            <w:noWrap/>
            <w:vAlign w:val="center"/>
            <w:hideMark/>
          </w:tcPr>
          <w:p w14:paraId="1D98068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101,141</w:t>
            </w:r>
          </w:p>
        </w:tc>
        <w:tc>
          <w:tcPr>
            <w:tcW w:w="726" w:type="dxa"/>
            <w:tcBorders>
              <w:top w:val="nil"/>
              <w:left w:val="nil"/>
              <w:bottom w:val="single" w:sz="4" w:space="0" w:color="C0C0C0"/>
              <w:right w:val="single" w:sz="4" w:space="0" w:color="auto"/>
            </w:tcBorders>
            <w:shd w:val="clear" w:color="auto" w:fill="auto"/>
            <w:noWrap/>
            <w:vAlign w:val="center"/>
            <w:hideMark/>
          </w:tcPr>
          <w:p w14:paraId="6C3F104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130.3</w:t>
            </w:r>
          </w:p>
        </w:tc>
      </w:tr>
      <w:tr w:rsidR="003727AA" w:rsidRPr="004B434C" w14:paraId="3EFA3B20"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14D5B63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3415</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65BB810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pozitivnih tečajnih razlika</w:t>
            </w:r>
          </w:p>
        </w:tc>
        <w:tc>
          <w:tcPr>
            <w:tcW w:w="562" w:type="dxa"/>
            <w:tcBorders>
              <w:top w:val="nil"/>
              <w:left w:val="nil"/>
              <w:bottom w:val="single" w:sz="4" w:space="0" w:color="C0C0C0"/>
              <w:right w:val="single" w:sz="4" w:space="0" w:color="auto"/>
            </w:tcBorders>
            <w:shd w:val="clear" w:color="auto" w:fill="auto"/>
            <w:noWrap/>
            <w:vAlign w:val="center"/>
            <w:hideMark/>
          </w:tcPr>
          <w:p w14:paraId="6551630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017</w:t>
            </w:r>
          </w:p>
        </w:tc>
        <w:tc>
          <w:tcPr>
            <w:tcW w:w="1215" w:type="dxa"/>
            <w:tcBorders>
              <w:top w:val="nil"/>
              <w:left w:val="nil"/>
              <w:bottom w:val="single" w:sz="4" w:space="0" w:color="C0C0C0"/>
              <w:right w:val="single" w:sz="4" w:space="0" w:color="auto"/>
            </w:tcBorders>
            <w:shd w:val="clear" w:color="auto" w:fill="auto"/>
            <w:noWrap/>
            <w:vAlign w:val="center"/>
            <w:hideMark/>
          </w:tcPr>
          <w:p w14:paraId="7E50BE9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11,599,411</w:t>
            </w:r>
          </w:p>
        </w:tc>
        <w:tc>
          <w:tcPr>
            <w:tcW w:w="1215" w:type="dxa"/>
            <w:tcBorders>
              <w:top w:val="nil"/>
              <w:left w:val="nil"/>
              <w:bottom w:val="single" w:sz="4" w:space="0" w:color="C0C0C0"/>
              <w:right w:val="single" w:sz="4" w:space="0" w:color="auto"/>
            </w:tcBorders>
            <w:shd w:val="clear" w:color="auto" w:fill="auto"/>
            <w:noWrap/>
            <w:vAlign w:val="center"/>
            <w:hideMark/>
          </w:tcPr>
          <w:p w14:paraId="7AAC5F6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248,341</w:t>
            </w:r>
          </w:p>
        </w:tc>
        <w:tc>
          <w:tcPr>
            <w:tcW w:w="726" w:type="dxa"/>
            <w:tcBorders>
              <w:top w:val="nil"/>
              <w:left w:val="nil"/>
              <w:bottom w:val="single" w:sz="4" w:space="0" w:color="C0C0C0"/>
              <w:right w:val="single" w:sz="4" w:space="0" w:color="auto"/>
            </w:tcBorders>
            <w:shd w:val="clear" w:color="auto" w:fill="auto"/>
            <w:noWrap/>
            <w:vAlign w:val="center"/>
            <w:hideMark/>
          </w:tcPr>
          <w:p w14:paraId="41D5B7D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w:t>
            </w:r>
          </w:p>
        </w:tc>
      </w:tr>
      <w:tr w:rsidR="003727AA" w:rsidRPr="004B434C" w14:paraId="621ECB3A"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20BAFED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3416</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40CE304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dividendi</w:t>
            </w:r>
          </w:p>
        </w:tc>
        <w:tc>
          <w:tcPr>
            <w:tcW w:w="562" w:type="dxa"/>
            <w:tcBorders>
              <w:top w:val="nil"/>
              <w:left w:val="nil"/>
              <w:bottom w:val="single" w:sz="4" w:space="0" w:color="C0C0C0"/>
              <w:right w:val="single" w:sz="4" w:space="0" w:color="auto"/>
            </w:tcBorders>
            <w:shd w:val="clear" w:color="auto" w:fill="auto"/>
            <w:noWrap/>
            <w:vAlign w:val="center"/>
            <w:hideMark/>
          </w:tcPr>
          <w:p w14:paraId="411EEEE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018</w:t>
            </w:r>
          </w:p>
        </w:tc>
        <w:tc>
          <w:tcPr>
            <w:tcW w:w="1215" w:type="dxa"/>
            <w:tcBorders>
              <w:top w:val="nil"/>
              <w:left w:val="nil"/>
              <w:bottom w:val="single" w:sz="4" w:space="0" w:color="C0C0C0"/>
              <w:right w:val="single" w:sz="4" w:space="0" w:color="auto"/>
            </w:tcBorders>
            <w:shd w:val="clear" w:color="auto" w:fill="auto"/>
            <w:noWrap/>
            <w:vAlign w:val="center"/>
            <w:hideMark/>
          </w:tcPr>
          <w:p w14:paraId="5AC00F5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1518C33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7205C33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3716B829"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52675D6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3417</w:t>
            </w:r>
          </w:p>
        </w:tc>
        <w:tc>
          <w:tcPr>
            <w:tcW w:w="5620" w:type="dxa"/>
            <w:tcBorders>
              <w:top w:val="single" w:sz="4" w:space="0" w:color="C0C0C0"/>
              <w:left w:val="nil"/>
              <w:bottom w:val="single" w:sz="4" w:space="0" w:color="C0C0C0"/>
              <w:right w:val="single" w:sz="4" w:space="0" w:color="auto"/>
            </w:tcBorders>
            <w:shd w:val="clear" w:color="auto" w:fill="auto"/>
            <w:noWrap/>
            <w:vAlign w:val="center"/>
            <w:hideMark/>
          </w:tcPr>
          <w:p w14:paraId="62769FB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dobiti trgovačkih društava, banaka i ostalih financijskih institucija po posebnim propisima</w:t>
            </w:r>
          </w:p>
        </w:tc>
        <w:tc>
          <w:tcPr>
            <w:tcW w:w="562" w:type="dxa"/>
            <w:tcBorders>
              <w:top w:val="nil"/>
              <w:left w:val="nil"/>
              <w:bottom w:val="single" w:sz="4" w:space="0" w:color="C0C0C0"/>
              <w:right w:val="single" w:sz="4" w:space="0" w:color="auto"/>
            </w:tcBorders>
            <w:shd w:val="clear" w:color="auto" w:fill="auto"/>
            <w:noWrap/>
            <w:vAlign w:val="center"/>
            <w:hideMark/>
          </w:tcPr>
          <w:p w14:paraId="7BD92562"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019</w:t>
            </w:r>
          </w:p>
        </w:tc>
        <w:tc>
          <w:tcPr>
            <w:tcW w:w="1215" w:type="dxa"/>
            <w:tcBorders>
              <w:top w:val="nil"/>
              <w:left w:val="nil"/>
              <w:bottom w:val="single" w:sz="4" w:space="0" w:color="C0C0C0"/>
              <w:right w:val="single" w:sz="4" w:space="0" w:color="auto"/>
            </w:tcBorders>
            <w:shd w:val="clear" w:color="auto" w:fill="auto"/>
            <w:noWrap/>
            <w:vAlign w:val="center"/>
            <w:hideMark/>
          </w:tcPr>
          <w:p w14:paraId="547C29D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3A5F20D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6E7C716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55CFB1A"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7DA3C49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3418</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0EBA1B4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prihodi od financijske imovine</w:t>
            </w:r>
          </w:p>
        </w:tc>
        <w:tc>
          <w:tcPr>
            <w:tcW w:w="562" w:type="dxa"/>
            <w:tcBorders>
              <w:top w:val="nil"/>
              <w:left w:val="nil"/>
              <w:bottom w:val="single" w:sz="4" w:space="0" w:color="C0C0C0"/>
              <w:right w:val="single" w:sz="4" w:space="0" w:color="auto"/>
            </w:tcBorders>
            <w:shd w:val="clear" w:color="auto" w:fill="auto"/>
            <w:noWrap/>
            <w:vAlign w:val="center"/>
            <w:hideMark/>
          </w:tcPr>
          <w:p w14:paraId="14B4D8F2"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020</w:t>
            </w:r>
          </w:p>
        </w:tc>
        <w:tc>
          <w:tcPr>
            <w:tcW w:w="1215" w:type="dxa"/>
            <w:tcBorders>
              <w:top w:val="nil"/>
              <w:left w:val="nil"/>
              <w:bottom w:val="single" w:sz="4" w:space="0" w:color="C0C0C0"/>
              <w:right w:val="single" w:sz="4" w:space="0" w:color="auto"/>
            </w:tcBorders>
            <w:shd w:val="clear" w:color="auto" w:fill="auto"/>
            <w:noWrap/>
            <w:vAlign w:val="center"/>
            <w:hideMark/>
          </w:tcPr>
          <w:p w14:paraId="78F37C3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2FF0AAE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3ED891C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24140D9"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2B19C15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161A85C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nefinancijske imovine (AOP 022+023)</w:t>
            </w:r>
          </w:p>
        </w:tc>
        <w:tc>
          <w:tcPr>
            <w:tcW w:w="562" w:type="dxa"/>
            <w:tcBorders>
              <w:top w:val="nil"/>
              <w:left w:val="nil"/>
              <w:bottom w:val="single" w:sz="4" w:space="0" w:color="C0C0C0"/>
              <w:right w:val="single" w:sz="4" w:space="0" w:color="auto"/>
            </w:tcBorders>
            <w:shd w:val="clear" w:color="auto" w:fill="auto"/>
            <w:noWrap/>
            <w:vAlign w:val="center"/>
            <w:hideMark/>
          </w:tcPr>
          <w:p w14:paraId="128B5ACC"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021</w:t>
            </w:r>
          </w:p>
        </w:tc>
        <w:tc>
          <w:tcPr>
            <w:tcW w:w="1215" w:type="dxa"/>
            <w:tcBorders>
              <w:top w:val="nil"/>
              <w:left w:val="nil"/>
              <w:bottom w:val="single" w:sz="4" w:space="0" w:color="C0C0C0"/>
              <w:right w:val="single" w:sz="4" w:space="0" w:color="auto"/>
            </w:tcBorders>
            <w:shd w:val="pct25" w:color="C0C0C0" w:fill="auto"/>
            <w:noWrap/>
            <w:vAlign w:val="center"/>
            <w:hideMark/>
          </w:tcPr>
          <w:p w14:paraId="0726F15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5" w:type="dxa"/>
            <w:tcBorders>
              <w:top w:val="nil"/>
              <w:left w:val="nil"/>
              <w:bottom w:val="single" w:sz="4" w:space="0" w:color="C0C0C0"/>
              <w:right w:val="single" w:sz="4" w:space="0" w:color="auto"/>
            </w:tcBorders>
            <w:shd w:val="pct25" w:color="C0C0C0" w:fill="auto"/>
            <w:noWrap/>
            <w:vAlign w:val="center"/>
            <w:hideMark/>
          </w:tcPr>
          <w:p w14:paraId="7C0671E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6" w:type="dxa"/>
            <w:tcBorders>
              <w:top w:val="nil"/>
              <w:left w:val="nil"/>
              <w:bottom w:val="single" w:sz="4" w:space="0" w:color="C0C0C0"/>
              <w:right w:val="single" w:sz="4" w:space="0" w:color="auto"/>
            </w:tcBorders>
            <w:shd w:val="clear" w:color="auto" w:fill="auto"/>
            <w:noWrap/>
            <w:vAlign w:val="center"/>
            <w:hideMark/>
          </w:tcPr>
          <w:p w14:paraId="1E4C5AB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4F83D82"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4C61B64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3421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5B9A759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zakupa i iznajmljivanja imovine</w:t>
            </w:r>
          </w:p>
        </w:tc>
        <w:tc>
          <w:tcPr>
            <w:tcW w:w="562" w:type="dxa"/>
            <w:tcBorders>
              <w:top w:val="nil"/>
              <w:left w:val="nil"/>
              <w:bottom w:val="single" w:sz="4" w:space="0" w:color="C0C0C0"/>
              <w:right w:val="single" w:sz="4" w:space="0" w:color="auto"/>
            </w:tcBorders>
            <w:shd w:val="clear" w:color="auto" w:fill="auto"/>
            <w:noWrap/>
            <w:vAlign w:val="center"/>
            <w:hideMark/>
          </w:tcPr>
          <w:p w14:paraId="4F9D293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022</w:t>
            </w:r>
          </w:p>
        </w:tc>
        <w:tc>
          <w:tcPr>
            <w:tcW w:w="1215" w:type="dxa"/>
            <w:tcBorders>
              <w:top w:val="nil"/>
              <w:left w:val="nil"/>
              <w:bottom w:val="single" w:sz="4" w:space="0" w:color="C0C0C0"/>
              <w:right w:val="single" w:sz="4" w:space="0" w:color="auto"/>
            </w:tcBorders>
            <w:shd w:val="clear" w:color="auto" w:fill="auto"/>
            <w:noWrap/>
            <w:vAlign w:val="center"/>
            <w:hideMark/>
          </w:tcPr>
          <w:p w14:paraId="5B43389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3CDFAEC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6C402C8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30B4054"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725C8CC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3422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63908A9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prihodi od nefinancijske imovine</w:t>
            </w:r>
          </w:p>
        </w:tc>
        <w:tc>
          <w:tcPr>
            <w:tcW w:w="562" w:type="dxa"/>
            <w:tcBorders>
              <w:top w:val="nil"/>
              <w:left w:val="nil"/>
              <w:bottom w:val="single" w:sz="4" w:space="0" w:color="C0C0C0"/>
              <w:right w:val="single" w:sz="4" w:space="0" w:color="auto"/>
            </w:tcBorders>
            <w:shd w:val="clear" w:color="auto" w:fill="auto"/>
            <w:noWrap/>
            <w:vAlign w:val="center"/>
            <w:hideMark/>
          </w:tcPr>
          <w:p w14:paraId="3B2107B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023</w:t>
            </w:r>
          </w:p>
        </w:tc>
        <w:tc>
          <w:tcPr>
            <w:tcW w:w="1215" w:type="dxa"/>
            <w:tcBorders>
              <w:top w:val="nil"/>
              <w:left w:val="nil"/>
              <w:bottom w:val="single" w:sz="4" w:space="0" w:color="C0C0C0"/>
              <w:right w:val="single" w:sz="4" w:space="0" w:color="auto"/>
            </w:tcBorders>
            <w:shd w:val="clear" w:color="auto" w:fill="auto"/>
            <w:noWrap/>
            <w:vAlign w:val="center"/>
            <w:hideMark/>
          </w:tcPr>
          <w:p w14:paraId="7D32AB6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1BE7AFF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2257880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3FB0FA25" w14:textId="77777777" w:rsidTr="00601D37">
        <w:trPr>
          <w:trHeight w:val="26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31AF95A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14:paraId="380E12C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donacija (AOP 025+030+033+036+037)</w:t>
            </w:r>
          </w:p>
        </w:tc>
        <w:tc>
          <w:tcPr>
            <w:tcW w:w="562" w:type="dxa"/>
            <w:tcBorders>
              <w:top w:val="nil"/>
              <w:left w:val="single" w:sz="4" w:space="0" w:color="auto"/>
              <w:bottom w:val="single" w:sz="4" w:space="0" w:color="C0C0C0"/>
              <w:right w:val="single" w:sz="4" w:space="0" w:color="auto"/>
            </w:tcBorders>
            <w:shd w:val="clear" w:color="auto" w:fill="auto"/>
            <w:noWrap/>
            <w:vAlign w:val="center"/>
            <w:hideMark/>
          </w:tcPr>
          <w:p w14:paraId="0EF2F24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024</w:t>
            </w:r>
          </w:p>
        </w:tc>
        <w:tc>
          <w:tcPr>
            <w:tcW w:w="1215" w:type="dxa"/>
            <w:tcBorders>
              <w:top w:val="nil"/>
              <w:left w:val="nil"/>
              <w:bottom w:val="single" w:sz="4" w:space="0" w:color="C0C0C0"/>
              <w:right w:val="single" w:sz="4" w:space="0" w:color="auto"/>
            </w:tcBorders>
            <w:shd w:val="pct25" w:color="C0C0C0" w:fill="auto"/>
            <w:noWrap/>
            <w:vAlign w:val="center"/>
            <w:hideMark/>
          </w:tcPr>
          <w:p w14:paraId="19443D3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58,682,423</w:t>
            </w:r>
          </w:p>
        </w:tc>
        <w:tc>
          <w:tcPr>
            <w:tcW w:w="1215" w:type="dxa"/>
            <w:tcBorders>
              <w:top w:val="nil"/>
              <w:left w:val="nil"/>
              <w:bottom w:val="single" w:sz="4" w:space="0" w:color="C0C0C0"/>
              <w:right w:val="single" w:sz="4" w:space="0" w:color="auto"/>
            </w:tcBorders>
            <w:shd w:val="pct25" w:color="C0C0C0" w:fill="auto"/>
            <w:noWrap/>
            <w:vAlign w:val="center"/>
            <w:hideMark/>
          </w:tcPr>
          <w:p w14:paraId="69EC66A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64,261,472</w:t>
            </w:r>
          </w:p>
        </w:tc>
        <w:tc>
          <w:tcPr>
            <w:tcW w:w="726" w:type="dxa"/>
            <w:tcBorders>
              <w:top w:val="nil"/>
              <w:left w:val="nil"/>
              <w:bottom w:val="single" w:sz="4" w:space="0" w:color="C0C0C0"/>
              <w:right w:val="single" w:sz="4" w:space="0" w:color="auto"/>
            </w:tcBorders>
            <w:shd w:val="clear" w:color="auto" w:fill="auto"/>
            <w:noWrap/>
            <w:vAlign w:val="center"/>
            <w:hideMark/>
          </w:tcPr>
          <w:p w14:paraId="2D2A028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109.5</w:t>
            </w:r>
          </w:p>
        </w:tc>
      </w:tr>
      <w:tr w:rsidR="003727AA" w:rsidRPr="004B434C" w14:paraId="780A2CB5" w14:textId="77777777" w:rsidTr="00601D37">
        <w:trPr>
          <w:trHeight w:val="26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0379414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5DC8E5A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donacija iz proračuna (AOP 026 do 029)</w:t>
            </w:r>
          </w:p>
        </w:tc>
        <w:tc>
          <w:tcPr>
            <w:tcW w:w="562" w:type="dxa"/>
            <w:tcBorders>
              <w:top w:val="nil"/>
              <w:left w:val="nil"/>
              <w:bottom w:val="single" w:sz="4" w:space="0" w:color="C0C0C0"/>
              <w:right w:val="single" w:sz="4" w:space="0" w:color="auto"/>
            </w:tcBorders>
            <w:shd w:val="clear" w:color="auto" w:fill="auto"/>
            <w:noWrap/>
            <w:vAlign w:val="center"/>
            <w:hideMark/>
          </w:tcPr>
          <w:p w14:paraId="7F1E1FDC"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025</w:t>
            </w:r>
          </w:p>
        </w:tc>
        <w:tc>
          <w:tcPr>
            <w:tcW w:w="1215" w:type="dxa"/>
            <w:tcBorders>
              <w:top w:val="nil"/>
              <w:left w:val="nil"/>
              <w:bottom w:val="single" w:sz="4" w:space="0" w:color="C0C0C0"/>
              <w:right w:val="single" w:sz="4" w:space="0" w:color="auto"/>
            </w:tcBorders>
            <w:shd w:val="pct25" w:color="C0C0C0" w:fill="auto"/>
            <w:noWrap/>
            <w:vAlign w:val="center"/>
            <w:hideMark/>
          </w:tcPr>
          <w:p w14:paraId="41B93AF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58,664,527</w:t>
            </w:r>
          </w:p>
        </w:tc>
        <w:tc>
          <w:tcPr>
            <w:tcW w:w="1215" w:type="dxa"/>
            <w:tcBorders>
              <w:top w:val="nil"/>
              <w:left w:val="nil"/>
              <w:bottom w:val="single" w:sz="4" w:space="0" w:color="C0C0C0"/>
              <w:right w:val="single" w:sz="4" w:space="0" w:color="auto"/>
            </w:tcBorders>
            <w:shd w:val="pct25" w:color="C0C0C0" w:fill="auto"/>
            <w:noWrap/>
            <w:vAlign w:val="center"/>
            <w:hideMark/>
          </w:tcPr>
          <w:p w14:paraId="7A184CA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64,243,576</w:t>
            </w:r>
          </w:p>
        </w:tc>
        <w:tc>
          <w:tcPr>
            <w:tcW w:w="726" w:type="dxa"/>
            <w:tcBorders>
              <w:top w:val="nil"/>
              <w:left w:val="nil"/>
              <w:bottom w:val="single" w:sz="4" w:space="0" w:color="C0C0C0"/>
              <w:right w:val="single" w:sz="4" w:space="0" w:color="auto"/>
            </w:tcBorders>
            <w:shd w:val="clear" w:color="auto" w:fill="auto"/>
            <w:noWrap/>
            <w:vAlign w:val="center"/>
            <w:hideMark/>
          </w:tcPr>
          <w:p w14:paraId="1140A51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109.5</w:t>
            </w:r>
          </w:p>
        </w:tc>
      </w:tr>
      <w:tr w:rsidR="003727AA" w:rsidRPr="004B434C" w14:paraId="446E87AC"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3962154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3511</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02D7835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donacija iz državnog proračuna </w:t>
            </w:r>
          </w:p>
        </w:tc>
        <w:tc>
          <w:tcPr>
            <w:tcW w:w="562" w:type="dxa"/>
            <w:tcBorders>
              <w:top w:val="nil"/>
              <w:left w:val="nil"/>
              <w:bottom w:val="single" w:sz="4" w:space="0" w:color="C0C0C0"/>
              <w:right w:val="single" w:sz="4" w:space="0" w:color="auto"/>
            </w:tcBorders>
            <w:shd w:val="clear" w:color="auto" w:fill="auto"/>
            <w:noWrap/>
            <w:vAlign w:val="center"/>
            <w:hideMark/>
          </w:tcPr>
          <w:p w14:paraId="20D650B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026</w:t>
            </w:r>
          </w:p>
        </w:tc>
        <w:tc>
          <w:tcPr>
            <w:tcW w:w="1215" w:type="dxa"/>
            <w:tcBorders>
              <w:top w:val="nil"/>
              <w:left w:val="nil"/>
              <w:bottom w:val="single" w:sz="4" w:space="0" w:color="C0C0C0"/>
              <w:right w:val="single" w:sz="4" w:space="0" w:color="auto"/>
            </w:tcBorders>
            <w:shd w:val="clear" w:color="auto" w:fill="auto"/>
            <w:noWrap/>
            <w:vAlign w:val="center"/>
            <w:hideMark/>
          </w:tcPr>
          <w:p w14:paraId="58E3211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58,664,527</w:t>
            </w:r>
          </w:p>
        </w:tc>
        <w:tc>
          <w:tcPr>
            <w:tcW w:w="1215" w:type="dxa"/>
            <w:tcBorders>
              <w:top w:val="nil"/>
              <w:left w:val="nil"/>
              <w:bottom w:val="single" w:sz="4" w:space="0" w:color="C0C0C0"/>
              <w:right w:val="single" w:sz="4" w:space="0" w:color="auto"/>
            </w:tcBorders>
            <w:shd w:val="clear" w:color="auto" w:fill="auto"/>
            <w:noWrap/>
            <w:vAlign w:val="center"/>
            <w:hideMark/>
          </w:tcPr>
          <w:p w14:paraId="1C7A8C4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64,243,576</w:t>
            </w:r>
          </w:p>
        </w:tc>
        <w:tc>
          <w:tcPr>
            <w:tcW w:w="726" w:type="dxa"/>
            <w:tcBorders>
              <w:top w:val="nil"/>
              <w:left w:val="nil"/>
              <w:bottom w:val="single" w:sz="4" w:space="0" w:color="C0C0C0"/>
              <w:right w:val="single" w:sz="4" w:space="0" w:color="auto"/>
            </w:tcBorders>
            <w:shd w:val="clear" w:color="auto" w:fill="auto"/>
            <w:noWrap/>
            <w:vAlign w:val="center"/>
            <w:hideMark/>
          </w:tcPr>
          <w:p w14:paraId="2464A72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109.5</w:t>
            </w:r>
          </w:p>
        </w:tc>
      </w:tr>
      <w:tr w:rsidR="003727AA" w:rsidRPr="004B434C" w14:paraId="43AEE40F" w14:textId="77777777" w:rsidTr="00601D37">
        <w:trPr>
          <w:trHeight w:val="27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5F57A3E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3512</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4037CDA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donacija iz proračuna jedinica lokalne i područne (regionalne) samouprave </w:t>
            </w:r>
          </w:p>
        </w:tc>
        <w:tc>
          <w:tcPr>
            <w:tcW w:w="562" w:type="dxa"/>
            <w:tcBorders>
              <w:top w:val="nil"/>
              <w:left w:val="nil"/>
              <w:bottom w:val="single" w:sz="4" w:space="0" w:color="C0C0C0"/>
              <w:right w:val="single" w:sz="4" w:space="0" w:color="auto"/>
            </w:tcBorders>
            <w:shd w:val="clear" w:color="auto" w:fill="auto"/>
            <w:noWrap/>
            <w:vAlign w:val="center"/>
            <w:hideMark/>
          </w:tcPr>
          <w:p w14:paraId="37D864D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027</w:t>
            </w:r>
          </w:p>
        </w:tc>
        <w:tc>
          <w:tcPr>
            <w:tcW w:w="1215" w:type="dxa"/>
            <w:tcBorders>
              <w:top w:val="nil"/>
              <w:left w:val="nil"/>
              <w:bottom w:val="single" w:sz="4" w:space="0" w:color="C0C0C0"/>
              <w:right w:val="single" w:sz="4" w:space="0" w:color="auto"/>
            </w:tcBorders>
            <w:shd w:val="clear" w:color="auto" w:fill="auto"/>
            <w:noWrap/>
            <w:vAlign w:val="center"/>
            <w:hideMark/>
          </w:tcPr>
          <w:p w14:paraId="03A2682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088248E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0934A51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07AEC42" w14:textId="77777777" w:rsidTr="00601D37">
        <w:trPr>
          <w:trHeight w:val="265"/>
        </w:trPr>
        <w:tc>
          <w:tcPr>
            <w:tcW w:w="760" w:type="dxa"/>
            <w:tcBorders>
              <w:top w:val="nil"/>
              <w:left w:val="single" w:sz="4" w:space="0" w:color="auto"/>
              <w:bottom w:val="single" w:sz="4" w:space="0" w:color="C0C0C0"/>
              <w:right w:val="single" w:sz="4" w:space="0" w:color="auto"/>
            </w:tcBorders>
            <w:shd w:val="clear" w:color="auto" w:fill="auto"/>
            <w:noWrap/>
            <w:vAlign w:val="center"/>
            <w:hideMark/>
          </w:tcPr>
          <w:p w14:paraId="276FF8D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3513</w:t>
            </w:r>
          </w:p>
        </w:tc>
        <w:tc>
          <w:tcPr>
            <w:tcW w:w="5620" w:type="dxa"/>
            <w:tcBorders>
              <w:top w:val="single" w:sz="4" w:space="0" w:color="C0C0C0"/>
              <w:left w:val="nil"/>
              <w:bottom w:val="single" w:sz="4" w:space="0" w:color="C0C0C0"/>
              <w:right w:val="single" w:sz="4" w:space="0" w:color="auto"/>
            </w:tcBorders>
            <w:shd w:val="clear" w:color="auto" w:fill="auto"/>
            <w:vAlign w:val="center"/>
            <w:hideMark/>
          </w:tcPr>
          <w:p w14:paraId="0DA9ADA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donacija iz državnog proračuna za EU projekte</w:t>
            </w:r>
          </w:p>
        </w:tc>
        <w:tc>
          <w:tcPr>
            <w:tcW w:w="562" w:type="dxa"/>
            <w:tcBorders>
              <w:top w:val="nil"/>
              <w:left w:val="nil"/>
              <w:bottom w:val="single" w:sz="4" w:space="0" w:color="C0C0C0"/>
              <w:right w:val="single" w:sz="4" w:space="0" w:color="auto"/>
            </w:tcBorders>
            <w:shd w:val="clear" w:color="auto" w:fill="auto"/>
            <w:noWrap/>
            <w:vAlign w:val="center"/>
            <w:hideMark/>
          </w:tcPr>
          <w:p w14:paraId="41773123"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028</w:t>
            </w:r>
          </w:p>
        </w:tc>
        <w:tc>
          <w:tcPr>
            <w:tcW w:w="1215" w:type="dxa"/>
            <w:tcBorders>
              <w:top w:val="nil"/>
              <w:left w:val="nil"/>
              <w:bottom w:val="single" w:sz="4" w:space="0" w:color="C0C0C0"/>
              <w:right w:val="single" w:sz="4" w:space="0" w:color="auto"/>
            </w:tcBorders>
            <w:shd w:val="clear" w:color="auto" w:fill="auto"/>
            <w:noWrap/>
            <w:vAlign w:val="center"/>
            <w:hideMark/>
          </w:tcPr>
          <w:p w14:paraId="14A4ED4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nil"/>
              <w:left w:val="nil"/>
              <w:bottom w:val="single" w:sz="4" w:space="0" w:color="C0C0C0"/>
              <w:right w:val="single" w:sz="4" w:space="0" w:color="auto"/>
            </w:tcBorders>
            <w:shd w:val="clear" w:color="auto" w:fill="auto"/>
            <w:noWrap/>
            <w:vAlign w:val="center"/>
            <w:hideMark/>
          </w:tcPr>
          <w:p w14:paraId="162F5CF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nil"/>
              <w:left w:val="nil"/>
              <w:bottom w:val="single" w:sz="4" w:space="0" w:color="C0C0C0"/>
              <w:right w:val="single" w:sz="4" w:space="0" w:color="auto"/>
            </w:tcBorders>
            <w:shd w:val="clear" w:color="auto" w:fill="auto"/>
            <w:noWrap/>
            <w:vAlign w:val="center"/>
            <w:hideMark/>
          </w:tcPr>
          <w:p w14:paraId="320D3A1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E240BB5" w14:textId="77777777" w:rsidTr="00601D37">
        <w:trPr>
          <w:trHeight w:val="517"/>
        </w:trPr>
        <w:tc>
          <w:tcPr>
            <w:tcW w:w="760"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46C680A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3514</w:t>
            </w:r>
          </w:p>
        </w:tc>
        <w:tc>
          <w:tcPr>
            <w:tcW w:w="5620" w:type="dxa"/>
            <w:tcBorders>
              <w:top w:val="single" w:sz="4" w:space="0" w:color="C0C0C0"/>
              <w:left w:val="nil"/>
              <w:bottom w:val="single" w:sz="4" w:space="0" w:color="auto"/>
              <w:right w:val="single" w:sz="4" w:space="0" w:color="auto"/>
            </w:tcBorders>
            <w:shd w:val="clear" w:color="auto" w:fill="auto"/>
            <w:vAlign w:val="center"/>
            <w:hideMark/>
          </w:tcPr>
          <w:p w14:paraId="4841ACD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donacija iz proračuna jedinica lokalne i područne (regionalne) samouprave za EU projekte</w:t>
            </w:r>
          </w:p>
        </w:tc>
        <w:tc>
          <w:tcPr>
            <w:tcW w:w="562" w:type="dxa"/>
            <w:tcBorders>
              <w:top w:val="single" w:sz="4" w:space="0" w:color="C0C0C0"/>
              <w:left w:val="nil"/>
              <w:bottom w:val="single" w:sz="4" w:space="0" w:color="auto"/>
              <w:right w:val="single" w:sz="4" w:space="0" w:color="auto"/>
            </w:tcBorders>
            <w:shd w:val="clear" w:color="auto" w:fill="auto"/>
            <w:noWrap/>
            <w:vAlign w:val="center"/>
            <w:hideMark/>
          </w:tcPr>
          <w:p w14:paraId="1A90230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029</w:t>
            </w:r>
          </w:p>
        </w:tc>
        <w:tc>
          <w:tcPr>
            <w:tcW w:w="1215" w:type="dxa"/>
            <w:tcBorders>
              <w:top w:val="single" w:sz="4" w:space="0" w:color="C0C0C0"/>
              <w:left w:val="nil"/>
              <w:bottom w:val="single" w:sz="4" w:space="0" w:color="auto"/>
              <w:right w:val="single" w:sz="4" w:space="0" w:color="auto"/>
            </w:tcBorders>
            <w:shd w:val="clear" w:color="auto" w:fill="auto"/>
            <w:noWrap/>
            <w:vAlign w:val="center"/>
            <w:hideMark/>
          </w:tcPr>
          <w:p w14:paraId="269C672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5" w:type="dxa"/>
            <w:tcBorders>
              <w:top w:val="single" w:sz="4" w:space="0" w:color="C0C0C0"/>
              <w:left w:val="nil"/>
              <w:bottom w:val="single" w:sz="4" w:space="0" w:color="auto"/>
              <w:right w:val="single" w:sz="4" w:space="0" w:color="auto"/>
            </w:tcBorders>
            <w:shd w:val="clear" w:color="auto" w:fill="auto"/>
            <w:noWrap/>
            <w:vAlign w:val="center"/>
            <w:hideMark/>
          </w:tcPr>
          <w:p w14:paraId="592D67E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6" w:type="dxa"/>
            <w:tcBorders>
              <w:top w:val="single" w:sz="4" w:space="0" w:color="C0C0C0"/>
              <w:left w:val="nil"/>
              <w:bottom w:val="single" w:sz="4" w:space="0" w:color="auto"/>
              <w:right w:val="single" w:sz="4" w:space="0" w:color="auto"/>
            </w:tcBorders>
            <w:shd w:val="clear" w:color="auto" w:fill="auto"/>
            <w:noWrap/>
            <w:vAlign w:val="center"/>
            <w:hideMark/>
          </w:tcPr>
          <w:p w14:paraId="3DF7FFF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bl>
    <w:p w14:paraId="7506AE2A" w14:textId="77777777" w:rsidR="00192535" w:rsidRDefault="00192535" w:rsidP="003727AA">
      <w:pPr>
        <w:overflowPunct/>
        <w:autoSpaceDE/>
        <w:autoSpaceDN/>
        <w:adjustRightInd/>
        <w:spacing w:after="0"/>
        <w:jc w:val="left"/>
        <w:textAlignment w:val="auto"/>
        <w:rPr>
          <w:rFonts w:cs="Arial"/>
          <w:noProof/>
          <w:sz w:val="18"/>
          <w:szCs w:val="18"/>
          <w:lang w:eastAsia="en-GB"/>
        </w:rPr>
        <w:sectPr w:rsidR="00192535" w:rsidSect="004946F1">
          <w:headerReference w:type="default" r:id="rId27"/>
          <w:pgSz w:w="11909" w:h="16834" w:code="9"/>
          <w:pgMar w:top="1440" w:right="1440" w:bottom="1440" w:left="1440" w:header="1009" w:footer="720" w:gutter="0"/>
          <w:paperSrc w:first="7" w:other="7"/>
          <w:cols w:space="720"/>
          <w:docGrid w:linePitch="326"/>
        </w:sectPr>
      </w:pPr>
    </w:p>
    <w:tbl>
      <w:tblPr>
        <w:tblW w:w="10193" w:type="dxa"/>
        <w:tblInd w:w="-538" w:type="dxa"/>
        <w:tblLook w:val="04A0" w:firstRow="1" w:lastRow="0" w:firstColumn="1" w:lastColumn="0" w:noHBand="0" w:noVBand="1"/>
      </w:tblPr>
      <w:tblGrid>
        <w:gridCol w:w="767"/>
        <w:gridCol w:w="5672"/>
        <w:gridCol w:w="567"/>
        <w:gridCol w:w="1226"/>
        <w:gridCol w:w="1226"/>
        <w:gridCol w:w="735"/>
      </w:tblGrid>
      <w:tr w:rsidR="003727AA" w:rsidRPr="004B434C" w14:paraId="2AD013CB" w14:textId="77777777" w:rsidTr="00601D37">
        <w:trPr>
          <w:trHeight w:val="247"/>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228D" w14:textId="592ED74E"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lastRenderedPageBreak/>
              <w:t>352</w:t>
            </w:r>
          </w:p>
        </w:tc>
        <w:tc>
          <w:tcPr>
            <w:tcW w:w="5672" w:type="dxa"/>
            <w:tcBorders>
              <w:top w:val="single" w:sz="4" w:space="0" w:color="auto"/>
              <w:left w:val="nil"/>
              <w:bottom w:val="single" w:sz="4" w:space="0" w:color="auto"/>
              <w:right w:val="single" w:sz="4" w:space="0" w:color="auto"/>
            </w:tcBorders>
            <w:shd w:val="clear" w:color="auto" w:fill="auto"/>
            <w:hideMark/>
          </w:tcPr>
          <w:p w14:paraId="3954688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inozemnih vlada i međunarodnih organizacija (AOP 031+032)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3B76E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030</w:t>
            </w:r>
          </w:p>
        </w:tc>
        <w:tc>
          <w:tcPr>
            <w:tcW w:w="1226" w:type="dxa"/>
            <w:tcBorders>
              <w:top w:val="single" w:sz="4" w:space="0" w:color="auto"/>
              <w:left w:val="nil"/>
              <w:bottom w:val="single" w:sz="4" w:space="0" w:color="auto"/>
              <w:right w:val="single" w:sz="4" w:space="0" w:color="auto"/>
            </w:tcBorders>
            <w:shd w:val="pct25" w:color="C0C0C0" w:fill="auto"/>
            <w:noWrap/>
            <w:vAlign w:val="center"/>
            <w:hideMark/>
          </w:tcPr>
          <w:p w14:paraId="624E91E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26" w:type="dxa"/>
            <w:tcBorders>
              <w:top w:val="single" w:sz="4" w:space="0" w:color="auto"/>
              <w:left w:val="nil"/>
              <w:bottom w:val="single" w:sz="4" w:space="0" w:color="auto"/>
              <w:right w:val="single" w:sz="4" w:space="0" w:color="auto"/>
            </w:tcBorders>
            <w:shd w:val="pct25" w:color="C0C0C0" w:fill="auto"/>
            <w:noWrap/>
            <w:vAlign w:val="center"/>
            <w:hideMark/>
          </w:tcPr>
          <w:p w14:paraId="7B3F43A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14:paraId="4513FCA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9056D31" w14:textId="77777777" w:rsidTr="00601D37">
        <w:trPr>
          <w:trHeight w:val="256"/>
        </w:trPr>
        <w:tc>
          <w:tcPr>
            <w:tcW w:w="767"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0B94220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3521</w:t>
            </w:r>
          </w:p>
        </w:tc>
        <w:tc>
          <w:tcPr>
            <w:tcW w:w="5672" w:type="dxa"/>
            <w:tcBorders>
              <w:top w:val="single" w:sz="4" w:space="0" w:color="auto"/>
              <w:left w:val="nil"/>
              <w:bottom w:val="single" w:sz="4" w:space="0" w:color="C0C0C0"/>
              <w:right w:val="single" w:sz="4" w:space="0" w:color="auto"/>
            </w:tcBorders>
            <w:shd w:val="clear" w:color="auto" w:fill="auto"/>
            <w:vAlign w:val="center"/>
            <w:hideMark/>
          </w:tcPr>
          <w:p w14:paraId="4CE9FA6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inozemnih vlada i međunarodnih organizacija </w:t>
            </w:r>
          </w:p>
        </w:tc>
        <w:tc>
          <w:tcPr>
            <w:tcW w:w="567" w:type="dxa"/>
            <w:tcBorders>
              <w:top w:val="single" w:sz="4" w:space="0" w:color="auto"/>
              <w:left w:val="nil"/>
              <w:bottom w:val="single" w:sz="4" w:space="0" w:color="C0C0C0"/>
              <w:right w:val="single" w:sz="4" w:space="0" w:color="auto"/>
            </w:tcBorders>
            <w:shd w:val="clear" w:color="auto" w:fill="auto"/>
            <w:noWrap/>
            <w:vAlign w:val="center"/>
            <w:hideMark/>
          </w:tcPr>
          <w:p w14:paraId="4737FA1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031</w:t>
            </w:r>
          </w:p>
        </w:tc>
        <w:tc>
          <w:tcPr>
            <w:tcW w:w="1226" w:type="dxa"/>
            <w:tcBorders>
              <w:top w:val="single" w:sz="4" w:space="0" w:color="auto"/>
              <w:left w:val="nil"/>
              <w:bottom w:val="single" w:sz="4" w:space="0" w:color="C0C0C0"/>
              <w:right w:val="single" w:sz="4" w:space="0" w:color="auto"/>
            </w:tcBorders>
            <w:shd w:val="clear" w:color="auto" w:fill="auto"/>
            <w:noWrap/>
            <w:vAlign w:val="center"/>
            <w:hideMark/>
          </w:tcPr>
          <w:p w14:paraId="49811DF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single" w:sz="4" w:space="0" w:color="auto"/>
              <w:left w:val="nil"/>
              <w:bottom w:val="single" w:sz="4" w:space="0" w:color="C0C0C0"/>
              <w:right w:val="single" w:sz="4" w:space="0" w:color="auto"/>
            </w:tcBorders>
            <w:shd w:val="clear" w:color="auto" w:fill="auto"/>
            <w:noWrap/>
            <w:vAlign w:val="center"/>
            <w:hideMark/>
          </w:tcPr>
          <w:p w14:paraId="7966702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single" w:sz="4" w:space="0" w:color="auto"/>
              <w:left w:val="nil"/>
              <w:bottom w:val="single" w:sz="4" w:space="0" w:color="C0C0C0"/>
              <w:right w:val="single" w:sz="4" w:space="0" w:color="auto"/>
            </w:tcBorders>
            <w:shd w:val="clear" w:color="auto" w:fill="auto"/>
            <w:noWrap/>
            <w:vAlign w:val="center"/>
            <w:hideMark/>
          </w:tcPr>
          <w:p w14:paraId="69E88A1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3ADE632"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003AC16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3522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691B372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institucija i tijela EU</w:t>
            </w:r>
          </w:p>
        </w:tc>
        <w:tc>
          <w:tcPr>
            <w:tcW w:w="567" w:type="dxa"/>
            <w:tcBorders>
              <w:top w:val="nil"/>
              <w:left w:val="nil"/>
              <w:bottom w:val="single" w:sz="4" w:space="0" w:color="C0C0C0"/>
              <w:right w:val="single" w:sz="4" w:space="0" w:color="auto"/>
            </w:tcBorders>
            <w:shd w:val="clear" w:color="auto" w:fill="auto"/>
            <w:noWrap/>
            <w:vAlign w:val="center"/>
            <w:hideMark/>
          </w:tcPr>
          <w:p w14:paraId="541FDB1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032</w:t>
            </w:r>
          </w:p>
        </w:tc>
        <w:tc>
          <w:tcPr>
            <w:tcW w:w="1226" w:type="dxa"/>
            <w:tcBorders>
              <w:top w:val="nil"/>
              <w:left w:val="nil"/>
              <w:bottom w:val="single" w:sz="4" w:space="0" w:color="C0C0C0"/>
              <w:right w:val="single" w:sz="4" w:space="0" w:color="auto"/>
            </w:tcBorders>
            <w:shd w:val="clear" w:color="auto" w:fill="auto"/>
            <w:noWrap/>
            <w:vAlign w:val="center"/>
            <w:hideMark/>
          </w:tcPr>
          <w:p w14:paraId="6524D63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513C275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0BBF445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EAA0203"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0164DA2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353</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15125A7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trgovačkih društava i ostalih pravnih osoba (AOP 034+035)</w:t>
            </w:r>
          </w:p>
        </w:tc>
        <w:tc>
          <w:tcPr>
            <w:tcW w:w="567" w:type="dxa"/>
            <w:tcBorders>
              <w:top w:val="nil"/>
              <w:left w:val="nil"/>
              <w:bottom w:val="single" w:sz="4" w:space="0" w:color="C0C0C0"/>
              <w:right w:val="single" w:sz="4" w:space="0" w:color="auto"/>
            </w:tcBorders>
            <w:shd w:val="clear" w:color="auto" w:fill="auto"/>
            <w:noWrap/>
            <w:vAlign w:val="center"/>
            <w:hideMark/>
          </w:tcPr>
          <w:p w14:paraId="7C2585E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033</w:t>
            </w:r>
          </w:p>
        </w:tc>
        <w:tc>
          <w:tcPr>
            <w:tcW w:w="1226" w:type="dxa"/>
            <w:tcBorders>
              <w:top w:val="nil"/>
              <w:left w:val="nil"/>
              <w:bottom w:val="single" w:sz="4" w:space="0" w:color="C0C0C0"/>
              <w:right w:val="single" w:sz="4" w:space="0" w:color="auto"/>
            </w:tcBorders>
            <w:shd w:val="pct25" w:color="C0C0C0" w:fill="auto"/>
            <w:noWrap/>
            <w:vAlign w:val="center"/>
            <w:hideMark/>
          </w:tcPr>
          <w:p w14:paraId="46900D1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26" w:type="dxa"/>
            <w:tcBorders>
              <w:top w:val="nil"/>
              <w:left w:val="nil"/>
              <w:bottom w:val="single" w:sz="4" w:space="0" w:color="C0C0C0"/>
              <w:right w:val="single" w:sz="4" w:space="0" w:color="auto"/>
            </w:tcBorders>
            <w:shd w:val="pct25" w:color="C0C0C0" w:fill="auto"/>
            <w:noWrap/>
            <w:vAlign w:val="center"/>
            <w:hideMark/>
          </w:tcPr>
          <w:p w14:paraId="1F52CC6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32" w:type="dxa"/>
            <w:tcBorders>
              <w:top w:val="nil"/>
              <w:left w:val="nil"/>
              <w:bottom w:val="single" w:sz="4" w:space="0" w:color="C0C0C0"/>
              <w:right w:val="single" w:sz="4" w:space="0" w:color="auto"/>
            </w:tcBorders>
            <w:shd w:val="clear" w:color="auto" w:fill="auto"/>
            <w:noWrap/>
            <w:vAlign w:val="center"/>
            <w:hideMark/>
          </w:tcPr>
          <w:p w14:paraId="467842D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58941DBA"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2B1BEBE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3531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6934F8D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trgovačkih društava i ostalih pravnih osoba </w:t>
            </w:r>
          </w:p>
        </w:tc>
        <w:tc>
          <w:tcPr>
            <w:tcW w:w="567" w:type="dxa"/>
            <w:tcBorders>
              <w:top w:val="nil"/>
              <w:left w:val="nil"/>
              <w:bottom w:val="single" w:sz="4" w:space="0" w:color="C0C0C0"/>
              <w:right w:val="single" w:sz="4" w:space="0" w:color="auto"/>
            </w:tcBorders>
            <w:shd w:val="clear" w:color="auto" w:fill="auto"/>
            <w:noWrap/>
            <w:vAlign w:val="center"/>
            <w:hideMark/>
          </w:tcPr>
          <w:p w14:paraId="303A613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034</w:t>
            </w:r>
          </w:p>
        </w:tc>
        <w:tc>
          <w:tcPr>
            <w:tcW w:w="1226" w:type="dxa"/>
            <w:tcBorders>
              <w:top w:val="nil"/>
              <w:left w:val="nil"/>
              <w:bottom w:val="single" w:sz="4" w:space="0" w:color="C0C0C0"/>
              <w:right w:val="single" w:sz="4" w:space="0" w:color="auto"/>
            </w:tcBorders>
            <w:shd w:val="clear" w:color="auto" w:fill="auto"/>
            <w:noWrap/>
            <w:vAlign w:val="center"/>
            <w:hideMark/>
          </w:tcPr>
          <w:p w14:paraId="4AB0350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64F004C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66F4CE1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D1E005D"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54557B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3532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1041E31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trgovačkih društava i ostalih pravnih osoba za EU projekte</w:t>
            </w:r>
          </w:p>
        </w:tc>
        <w:tc>
          <w:tcPr>
            <w:tcW w:w="567" w:type="dxa"/>
            <w:tcBorders>
              <w:top w:val="nil"/>
              <w:left w:val="nil"/>
              <w:bottom w:val="single" w:sz="4" w:space="0" w:color="C0C0C0"/>
              <w:right w:val="single" w:sz="4" w:space="0" w:color="auto"/>
            </w:tcBorders>
            <w:shd w:val="clear" w:color="auto" w:fill="auto"/>
            <w:noWrap/>
            <w:vAlign w:val="center"/>
            <w:hideMark/>
          </w:tcPr>
          <w:p w14:paraId="4AB1AF43"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035</w:t>
            </w:r>
          </w:p>
        </w:tc>
        <w:tc>
          <w:tcPr>
            <w:tcW w:w="1226" w:type="dxa"/>
            <w:tcBorders>
              <w:top w:val="nil"/>
              <w:left w:val="nil"/>
              <w:bottom w:val="single" w:sz="4" w:space="0" w:color="C0C0C0"/>
              <w:right w:val="single" w:sz="4" w:space="0" w:color="auto"/>
            </w:tcBorders>
            <w:shd w:val="clear" w:color="auto" w:fill="auto"/>
            <w:noWrap/>
            <w:vAlign w:val="center"/>
            <w:hideMark/>
          </w:tcPr>
          <w:p w14:paraId="1D9D893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3FA6B23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790FC5A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A8163FC"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3300DD4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354</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4334EEF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građana i kućanstava </w:t>
            </w:r>
          </w:p>
        </w:tc>
        <w:tc>
          <w:tcPr>
            <w:tcW w:w="567" w:type="dxa"/>
            <w:tcBorders>
              <w:top w:val="nil"/>
              <w:left w:val="nil"/>
              <w:bottom w:val="single" w:sz="4" w:space="0" w:color="C0C0C0"/>
              <w:right w:val="single" w:sz="4" w:space="0" w:color="auto"/>
            </w:tcBorders>
            <w:shd w:val="clear" w:color="auto" w:fill="auto"/>
            <w:noWrap/>
            <w:vAlign w:val="center"/>
            <w:hideMark/>
          </w:tcPr>
          <w:p w14:paraId="60C13AB9"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036</w:t>
            </w:r>
          </w:p>
        </w:tc>
        <w:tc>
          <w:tcPr>
            <w:tcW w:w="1226" w:type="dxa"/>
            <w:tcBorders>
              <w:top w:val="nil"/>
              <w:left w:val="nil"/>
              <w:bottom w:val="single" w:sz="4" w:space="0" w:color="C0C0C0"/>
              <w:right w:val="single" w:sz="4" w:space="0" w:color="auto"/>
            </w:tcBorders>
            <w:shd w:val="clear" w:color="auto" w:fill="auto"/>
            <w:noWrap/>
            <w:vAlign w:val="center"/>
            <w:hideMark/>
          </w:tcPr>
          <w:p w14:paraId="6FF6AAB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6501053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73316F2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4BBF900"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60E5A57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355</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6509CE2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prihodi od donacija (AOP 038+039)</w:t>
            </w:r>
          </w:p>
        </w:tc>
        <w:tc>
          <w:tcPr>
            <w:tcW w:w="567" w:type="dxa"/>
            <w:tcBorders>
              <w:top w:val="nil"/>
              <w:left w:val="nil"/>
              <w:bottom w:val="single" w:sz="4" w:space="0" w:color="C0C0C0"/>
              <w:right w:val="single" w:sz="4" w:space="0" w:color="auto"/>
            </w:tcBorders>
            <w:shd w:val="clear" w:color="auto" w:fill="auto"/>
            <w:noWrap/>
            <w:vAlign w:val="center"/>
            <w:hideMark/>
          </w:tcPr>
          <w:p w14:paraId="443674A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037</w:t>
            </w:r>
          </w:p>
        </w:tc>
        <w:tc>
          <w:tcPr>
            <w:tcW w:w="1226" w:type="dxa"/>
            <w:tcBorders>
              <w:top w:val="nil"/>
              <w:left w:val="nil"/>
              <w:bottom w:val="single" w:sz="4" w:space="0" w:color="C0C0C0"/>
              <w:right w:val="single" w:sz="4" w:space="0" w:color="auto"/>
            </w:tcBorders>
            <w:shd w:val="pct25" w:color="C0C0C0" w:fill="auto"/>
            <w:noWrap/>
            <w:vAlign w:val="center"/>
            <w:hideMark/>
          </w:tcPr>
          <w:p w14:paraId="7826E7C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17,896</w:t>
            </w:r>
          </w:p>
        </w:tc>
        <w:tc>
          <w:tcPr>
            <w:tcW w:w="1226" w:type="dxa"/>
            <w:tcBorders>
              <w:top w:val="nil"/>
              <w:left w:val="nil"/>
              <w:bottom w:val="single" w:sz="4" w:space="0" w:color="C0C0C0"/>
              <w:right w:val="single" w:sz="4" w:space="0" w:color="auto"/>
            </w:tcBorders>
            <w:shd w:val="pct25" w:color="C0C0C0" w:fill="auto"/>
            <w:noWrap/>
            <w:vAlign w:val="center"/>
            <w:hideMark/>
          </w:tcPr>
          <w:p w14:paraId="079618A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17,896</w:t>
            </w:r>
          </w:p>
        </w:tc>
        <w:tc>
          <w:tcPr>
            <w:tcW w:w="732" w:type="dxa"/>
            <w:tcBorders>
              <w:top w:val="nil"/>
              <w:left w:val="nil"/>
              <w:bottom w:val="single" w:sz="4" w:space="0" w:color="C0C0C0"/>
              <w:right w:val="single" w:sz="4" w:space="0" w:color="auto"/>
            </w:tcBorders>
            <w:shd w:val="clear" w:color="auto" w:fill="auto"/>
            <w:noWrap/>
            <w:vAlign w:val="center"/>
            <w:hideMark/>
          </w:tcPr>
          <w:p w14:paraId="243C9F6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3727AA" w:rsidRPr="004B434C" w14:paraId="39F5C75E" w14:textId="77777777" w:rsidTr="00601D37">
        <w:trPr>
          <w:trHeight w:val="247"/>
        </w:trPr>
        <w:tc>
          <w:tcPr>
            <w:tcW w:w="767"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7A4C52E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3551</w:t>
            </w:r>
          </w:p>
        </w:tc>
        <w:tc>
          <w:tcPr>
            <w:tcW w:w="5672" w:type="dxa"/>
            <w:tcBorders>
              <w:top w:val="single" w:sz="4" w:space="0" w:color="C0C0C0"/>
              <w:left w:val="nil"/>
              <w:bottom w:val="single" w:sz="4" w:space="0" w:color="auto"/>
              <w:right w:val="single" w:sz="4" w:space="0" w:color="auto"/>
            </w:tcBorders>
            <w:shd w:val="clear" w:color="auto" w:fill="auto"/>
            <w:vAlign w:val="center"/>
            <w:hideMark/>
          </w:tcPr>
          <w:p w14:paraId="5D1498C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Ostali prihodi od donacija </w:t>
            </w:r>
          </w:p>
        </w:tc>
        <w:tc>
          <w:tcPr>
            <w:tcW w:w="567" w:type="dxa"/>
            <w:tcBorders>
              <w:top w:val="single" w:sz="4" w:space="0" w:color="C0C0C0"/>
              <w:left w:val="nil"/>
              <w:bottom w:val="single" w:sz="4" w:space="0" w:color="auto"/>
              <w:right w:val="single" w:sz="4" w:space="0" w:color="auto"/>
            </w:tcBorders>
            <w:shd w:val="clear" w:color="auto" w:fill="auto"/>
            <w:noWrap/>
            <w:vAlign w:val="center"/>
            <w:hideMark/>
          </w:tcPr>
          <w:p w14:paraId="7A3684C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038</w:t>
            </w:r>
          </w:p>
        </w:tc>
        <w:tc>
          <w:tcPr>
            <w:tcW w:w="1226" w:type="dxa"/>
            <w:tcBorders>
              <w:top w:val="single" w:sz="4" w:space="0" w:color="C0C0C0"/>
              <w:left w:val="nil"/>
              <w:bottom w:val="single" w:sz="4" w:space="0" w:color="auto"/>
              <w:right w:val="single" w:sz="4" w:space="0" w:color="auto"/>
            </w:tcBorders>
            <w:shd w:val="clear" w:color="auto" w:fill="auto"/>
            <w:noWrap/>
            <w:vAlign w:val="center"/>
            <w:hideMark/>
          </w:tcPr>
          <w:p w14:paraId="1890A8C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17,896</w:t>
            </w:r>
          </w:p>
        </w:tc>
        <w:tc>
          <w:tcPr>
            <w:tcW w:w="1226" w:type="dxa"/>
            <w:tcBorders>
              <w:top w:val="single" w:sz="4" w:space="0" w:color="C0C0C0"/>
              <w:left w:val="nil"/>
              <w:bottom w:val="single" w:sz="4" w:space="0" w:color="auto"/>
              <w:right w:val="single" w:sz="4" w:space="0" w:color="auto"/>
            </w:tcBorders>
            <w:shd w:val="clear" w:color="auto" w:fill="auto"/>
            <w:noWrap/>
            <w:vAlign w:val="center"/>
            <w:hideMark/>
          </w:tcPr>
          <w:p w14:paraId="00A69B4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17,896</w:t>
            </w:r>
          </w:p>
        </w:tc>
        <w:tc>
          <w:tcPr>
            <w:tcW w:w="732" w:type="dxa"/>
            <w:tcBorders>
              <w:top w:val="single" w:sz="4" w:space="0" w:color="C0C0C0"/>
              <w:left w:val="nil"/>
              <w:bottom w:val="single" w:sz="4" w:space="0" w:color="auto"/>
              <w:right w:val="single" w:sz="4" w:space="0" w:color="auto"/>
            </w:tcBorders>
            <w:shd w:val="clear" w:color="auto" w:fill="auto"/>
            <w:noWrap/>
            <w:vAlign w:val="center"/>
            <w:hideMark/>
          </w:tcPr>
          <w:p w14:paraId="12A0B2B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472F4D" w:rsidRPr="004B434C" w14:paraId="4F554518" w14:textId="77777777" w:rsidTr="00601D37">
        <w:trPr>
          <w:trHeight w:val="247"/>
        </w:trPr>
        <w:tc>
          <w:tcPr>
            <w:tcW w:w="767"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6AB5D68D"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3552</w:t>
            </w:r>
          </w:p>
        </w:tc>
        <w:tc>
          <w:tcPr>
            <w:tcW w:w="5672" w:type="dxa"/>
            <w:tcBorders>
              <w:top w:val="single" w:sz="4" w:space="0" w:color="auto"/>
              <w:left w:val="nil"/>
              <w:bottom w:val="single" w:sz="4" w:space="0" w:color="D9D9D9" w:themeColor="background1" w:themeShade="D9"/>
              <w:right w:val="single" w:sz="4" w:space="0" w:color="auto"/>
            </w:tcBorders>
            <w:shd w:val="clear" w:color="auto" w:fill="auto"/>
            <w:vAlign w:val="center"/>
            <w:hideMark/>
          </w:tcPr>
          <w:p w14:paraId="5CF4D010"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prihodi od donacija za EU projekte</w:t>
            </w:r>
          </w:p>
        </w:tc>
        <w:tc>
          <w:tcPr>
            <w:tcW w:w="567"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36DEE4C8"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039</w:t>
            </w:r>
          </w:p>
        </w:tc>
        <w:tc>
          <w:tcPr>
            <w:tcW w:w="1226"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1FFBA6D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143D872A"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17771B0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424DDEF5" w14:textId="77777777" w:rsidTr="00601D37">
        <w:trPr>
          <w:trHeight w:val="247"/>
        </w:trPr>
        <w:tc>
          <w:tcPr>
            <w:tcW w:w="767"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15488A3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w:t>
            </w:r>
          </w:p>
        </w:tc>
        <w:tc>
          <w:tcPr>
            <w:tcW w:w="5672" w:type="dxa"/>
            <w:tcBorders>
              <w:top w:val="single" w:sz="4" w:space="0" w:color="D9D9D9" w:themeColor="background1" w:themeShade="D9"/>
              <w:left w:val="nil"/>
              <w:bottom w:val="single" w:sz="4" w:space="0" w:color="auto"/>
              <w:right w:val="single" w:sz="4" w:space="0" w:color="auto"/>
            </w:tcBorders>
            <w:shd w:val="clear" w:color="auto" w:fill="auto"/>
            <w:vAlign w:val="center"/>
            <w:hideMark/>
          </w:tcPr>
          <w:p w14:paraId="1AEBAB1D"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prihodi (AOP 041+044+045)</w:t>
            </w:r>
          </w:p>
        </w:tc>
        <w:tc>
          <w:tcPr>
            <w:tcW w:w="567"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5E103B6B"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040</w:t>
            </w:r>
          </w:p>
        </w:tc>
        <w:tc>
          <w:tcPr>
            <w:tcW w:w="1226" w:type="dxa"/>
            <w:tcBorders>
              <w:top w:val="single" w:sz="4" w:space="0" w:color="D9D9D9" w:themeColor="background1" w:themeShade="D9"/>
              <w:left w:val="nil"/>
              <w:bottom w:val="single" w:sz="4" w:space="0" w:color="C0C0C0"/>
              <w:right w:val="single" w:sz="4" w:space="0" w:color="auto"/>
            </w:tcBorders>
            <w:shd w:val="pct25" w:color="C0C0C0" w:fill="auto"/>
            <w:noWrap/>
            <w:vAlign w:val="center"/>
            <w:hideMark/>
          </w:tcPr>
          <w:p w14:paraId="2FC4677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783,651</w:t>
            </w:r>
          </w:p>
        </w:tc>
        <w:tc>
          <w:tcPr>
            <w:tcW w:w="1226" w:type="dxa"/>
            <w:tcBorders>
              <w:top w:val="single" w:sz="4" w:space="0" w:color="D9D9D9" w:themeColor="background1" w:themeShade="D9"/>
              <w:left w:val="nil"/>
              <w:bottom w:val="single" w:sz="4" w:space="0" w:color="C0C0C0"/>
              <w:right w:val="single" w:sz="4" w:space="0" w:color="auto"/>
            </w:tcBorders>
            <w:shd w:val="pct25" w:color="C0C0C0" w:fill="auto"/>
            <w:noWrap/>
            <w:vAlign w:val="center"/>
            <w:hideMark/>
          </w:tcPr>
          <w:p w14:paraId="1CC11F4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176,515</w:t>
            </w:r>
          </w:p>
        </w:tc>
        <w:tc>
          <w:tcPr>
            <w:tcW w:w="732"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37DA071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22.5</w:t>
            </w:r>
          </w:p>
        </w:tc>
      </w:tr>
      <w:tr w:rsidR="00472F4D" w:rsidRPr="004B434C" w14:paraId="53F36444"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06F374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361</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05A90D5E"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naknade štete i refundacija (AOP 042+043)</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41728FD0"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041</w:t>
            </w:r>
          </w:p>
        </w:tc>
        <w:tc>
          <w:tcPr>
            <w:tcW w:w="1226" w:type="dxa"/>
            <w:tcBorders>
              <w:top w:val="nil"/>
              <w:left w:val="nil"/>
              <w:bottom w:val="single" w:sz="4" w:space="0" w:color="C0C0C0"/>
              <w:right w:val="single" w:sz="4" w:space="0" w:color="auto"/>
            </w:tcBorders>
            <w:shd w:val="pct25" w:color="C0C0C0" w:fill="auto"/>
            <w:noWrap/>
            <w:vAlign w:val="center"/>
            <w:hideMark/>
          </w:tcPr>
          <w:p w14:paraId="6303EF0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769,634</w:t>
            </w:r>
          </w:p>
        </w:tc>
        <w:tc>
          <w:tcPr>
            <w:tcW w:w="1226" w:type="dxa"/>
            <w:tcBorders>
              <w:top w:val="nil"/>
              <w:left w:val="nil"/>
              <w:bottom w:val="single" w:sz="4" w:space="0" w:color="C0C0C0"/>
              <w:right w:val="single" w:sz="4" w:space="0" w:color="auto"/>
            </w:tcBorders>
            <w:shd w:val="pct25" w:color="C0C0C0" w:fill="auto"/>
            <w:noWrap/>
            <w:vAlign w:val="center"/>
            <w:hideMark/>
          </w:tcPr>
          <w:p w14:paraId="28F60942"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175,243</w:t>
            </w:r>
          </w:p>
        </w:tc>
        <w:tc>
          <w:tcPr>
            <w:tcW w:w="732" w:type="dxa"/>
            <w:tcBorders>
              <w:top w:val="nil"/>
              <w:left w:val="nil"/>
              <w:bottom w:val="single" w:sz="4" w:space="0" w:color="C0C0C0"/>
              <w:right w:val="single" w:sz="4" w:space="0" w:color="auto"/>
            </w:tcBorders>
            <w:shd w:val="clear" w:color="auto" w:fill="auto"/>
            <w:noWrap/>
            <w:vAlign w:val="center"/>
            <w:hideMark/>
          </w:tcPr>
          <w:p w14:paraId="01CDEC6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22.8</w:t>
            </w:r>
          </w:p>
        </w:tc>
      </w:tr>
      <w:tr w:rsidR="00472F4D" w:rsidRPr="004B434C" w14:paraId="0AC8988B"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3B5A62A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3611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1587FC10"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naknade šteta</w:t>
            </w:r>
          </w:p>
        </w:tc>
        <w:tc>
          <w:tcPr>
            <w:tcW w:w="567" w:type="dxa"/>
            <w:tcBorders>
              <w:top w:val="nil"/>
              <w:left w:val="nil"/>
              <w:bottom w:val="single" w:sz="4" w:space="0" w:color="C0C0C0"/>
              <w:right w:val="single" w:sz="4" w:space="0" w:color="auto"/>
            </w:tcBorders>
            <w:shd w:val="clear" w:color="auto" w:fill="auto"/>
            <w:noWrap/>
            <w:vAlign w:val="center"/>
            <w:hideMark/>
          </w:tcPr>
          <w:p w14:paraId="1CDD9F4C"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042</w:t>
            </w:r>
          </w:p>
        </w:tc>
        <w:tc>
          <w:tcPr>
            <w:tcW w:w="1226" w:type="dxa"/>
            <w:tcBorders>
              <w:top w:val="nil"/>
              <w:left w:val="nil"/>
              <w:bottom w:val="single" w:sz="4" w:space="0" w:color="C0C0C0"/>
              <w:right w:val="single" w:sz="4" w:space="0" w:color="auto"/>
            </w:tcBorders>
            <w:shd w:val="clear" w:color="auto" w:fill="auto"/>
            <w:noWrap/>
            <w:vAlign w:val="center"/>
            <w:hideMark/>
          </w:tcPr>
          <w:p w14:paraId="7D34E3E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94,204</w:t>
            </w:r>
          </w:p>
        </w:tc>
        <w:tc>
          <w:tcPr>
            <w:tcW w:w="1226" w:type="dxa"/>
            <w:tcBorders>
              <w:top w:val="nil"/>
              <w:left w:val="nil"/>
              <w:bottom w:val="single" w:sz="4" w:space="0" w:color="C0C0C0"/>
              <w:right w:val="single" w:sz="4" w:space="0" w:color="auto"/>
            </w:tcBorders>
            <w:shd w:val="clear" w:color="auto" w:fill="auto"/>
            <w:noWrap/>
            <w:vAlign w:val="center"/>
            <w:hideMark/>
          </w:tcPr>
          <w:p w14:paraId="7117DEB8"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3BC835E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0.0</w:t>
            </w:r>
          </w:p>
        </w:tc>
      </w:tr>
      <w:tr w:rsidR="00472F4D" w:rsidRPr="004B434C" w14:paraId="0C16BE77"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C90B3C2"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3612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664CFA35"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 od refundacija</w:t>
            </w:r>
          </w:p>
        </w:tc>
        <w:tc>
          <w:tcPr>
            <w:tcW w:w="567" w:type="dxa"/>
            <w:tcBorders>
              <w:top w:val="nil"/>
              <w:left w:val="nil"/>
              <w:bottom w:val="single" w:sz="4" w:space="0" w:color="C0C0C0"/>
              <w:right w:val="single" w:sz="4" w:space="0" w:color="auto"/>
            </w:tcBorders>
            <w:shd w:val="clear" w:color="auto" w:fill="auto"/>
            <w:noWrap/>
            <w:vAlign w:val="center"/>
            <w:hideMark/>
          </w:tcPr>
          <w:p w14:paraId="3227B033"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043</w:t>
            </w:r>
          </w:p>
        </w:tc>
        <w:tc>
          <w:tcPr>
            <w:tcW w:w="1226" w:type="dxa"/>
            <w:tcBorders>
              <w:top w:val="nil"/>
              <w:left w:val="nil"/>
              <w:bottom w:val="single" w:sz="4" w:space="0" w:color="C0C0C0"/>
              <w:right w:val="single" w:sz="4" w:space="0" w:color="auto"/>
            </w:tcBorders>
            <w:shd w:val="clear" w:color="auto" w:fill="auto"/>
            <w:noWrap/>
            <w:vAlign w:val="center"/>
            <w:hideMark/>
          </w:tcPr>
          <w:p w14:paraId="379F726A"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675,430</w:t>
            </w:r>
          </w:p>
        </w:tc>
        <w:tc>
          <w:tcPr>
            <w:tcW w:w="1226" w:type="dxa"/>
            <w:tcBorders>
              <w:top w:val="nil"/>
              <w:left w:val="nil"/>
              <w:bottom w:val="single" w:sz="4" w:space="0" w:color="C0C0C0"/>
              <w:right w:val="single" w:sz="4" w:space="0" w:color="auto"/>
            </w:tcBorders>
            <w:shd w:val="clear" w:color="auto" w:fill="auto"/>
            <w:noWrap/>
            <w:vAlign w:val="center"/>
            <w:hideMark/>
          </w:tcPr>
          <w:p w14:paraId="7AF516D5"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175,243</w:t>
            </w:r>
          </w:p>
        </w:tc>
        <w:tc>
          <w:tcPr>
            <w:tcW w:w="732" w:type="dxa"/>
            <w:tcBorders>
              <w:top w:val="nil"/>
              <w:left w:val="nil"/>
              <w:bottom w:val="single" w:sz="4" w:space="0" w:color="C0C0C0"/>
              <w:right w:val="single" w:sz="4" w:space="0" w:color="auto"/>
            </w:tcBorders>
            <w:shd w:val="clear" w:color="auto" w:fill="auto"/>
            <w:noWrap/>
            <w:vAlign w:val="center"/>
            <w:hideMark/>
          </w:tcPr>
          <w:p w14:paraId="2779F0C7"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25.9</w:t>
            </w:r>
          </w:p>
        </w:tc>
      </w:tr>
      <w:tr w:rsidR="00472F4D" w:rsidRPr="004B434C" w14:paraId="4C7F3CA5"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5F95893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06BEB0D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Prihodi od prodaje dugotrajne imovine </w:t>
            </w:r>
          </w:p>
        </w:tc>
        <w:tc>
          <w:tcPr>
            <w:tcW w:w="567" w:type="dxa"/>
            <w:tcBorders>
              <w:top w:val="nil"/>
              <w:left w:val="nil"/>
              <w:bottom w:val="single" w:sz="4" w:space="0" w:color="C0C0C0"/>
              <w:right w:val="single" w:sz="4" w:space="0" w:color="auto"/>
            </w:tcBorders>
            <w:shd w:val="clear" w:color="auto" w:fill="auto"/>
            <w:noWrap/>
            <w:vAlign w:val="center"/>
            <w:hideMark/>
          </w:tcPr>
          <w:p w14:paraId="5C9407F8"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044</w:t>
            </w:r>
          </w:p>
        </w:tc>
        <w:tc>
          <w:tcPr>
            <w:tcW w:w="1226" w:type="dxa"/>
            <w:tcBorders>
              <w:top w:val="nil"/>
              <w:left w:val="nil"/>
              <w:bottom w:val="single" w:sz="4" w:space="0" w:color="C0C0C0"/>
              <w:right w:val="single" w:sz="4" w:space="0" w:color="auto"/>
            </w:tcBorders>
            <w:shd w:val="clear" w:color="auto" w:fill="auto"/>
            <w:noWrap/>
            <w:vAlign w:val="center"/>
            <w:hideMark/>
          </w:tcPr>
          <w:p w14:paraId="36028E5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1B1B3989"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7E7AEA6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6EACDFC2"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8466DDE"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363</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50F1B504"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Ostali nespomenuti prihodi (AOP 046 do 048) </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63BA2C59"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045</w:t>
            </w:r>
          </w:p>
        </w:tc>
        <w:tc>
          <w:tcPr>
            <w:tcW w:w="1226" w:type="dxa"/>
            <w:tcBorders>
              <w:top w:val="nil"/>
              <w:left w:val="nil"/>
              <w:bottom w:val="single" w:sz="4" w:space="0" w:color="C0C0C0"/>
              <w:right w:val="single" w:sz="4" w:space="0" w:color="auto"/>
            </w:tcBorders>
            <w:shd w:val="pct25" w:color="C0C0C0" w:fill="auto"/>
            <w:noWrap/>
            <w:vAlign w:val="center"/>
            <w:hideMark/>
          </w:tcPr>
          <w:p w14:paraId="784440A0"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14,017</w:t>
            </w:r>
          </w:p>
        </w:tc>
        <w:tc>
          <w:tcPr>
            <w:tcW w:w="1226" w:type="dxa"/>
            <w:tcBorders>
              <w:top w:val="nil"/>
              <w:left w:val="nil"/>
              <w:bottom w:val="single" w:sz="4" w:space="0" w:color="C0C0C0"/>
              <w:right w:val="single" w:sz="4" w:space="0" w:color="auto"/>
            </w:tcBorders>
            <w:shd w:val="pct25" w:color="C0C0C0" w:fill="auto"/>
            <w:noWrap/>
            <w:vAlign w:val="center"/>
            <w:hideMark/>
          </w:tcPr>
          <w:p w14:paraId="6D70225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1,272</w:t>
            </w:r>
          </w:p>
        </w:tc>
        <w:tc>
          <w:tcPr>
            <w:tcW w:w="732" w:type="dxa"/>
            <w:tcBorders>
              <w:top w:val="nil"/>
              <w:left w:val="nil"/>
              <w:bottom w:val="single" w:sz="4" w:space="0" w:color="C0C0C0"/>
              <w:right w:val="single" w:sz="4" w:space="0" w:color="auto"/>
            </w:tcBorders>
            <w:shd w:val="clear" w:color="auto" w:fill="auto"/>
            <w:noWrap/>
            <w:vAlign w:val="center"/>
            <w:hideMark/>
          </w:tcPr>
          <w:p w14:paraId="01E2A3A7"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9.1</w:t>
            </w:r>
          </w:p>
        </w:tc>
      </w:tr>
      <w:tr w:rsidR="00472F4D" w:rsidRPr="004B434C" w14:paraId="677F00D5"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7911081E"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3631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1D71545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Otpis obveza</w:t>
            </w:r>
          </w:p>
        </w:tc>
        <w:tc>
          <w:tcPr>
            <w:tcW w:w="567" w:type="dxa"/>
            <w:tcBorders>
              <w:top w:val="nil"/>
              <w:left w:val="nil"/>
              <w:bottom w:val="single" w:sz="4" w:space="0" w:color="C0C0C0"/>
              <w:right w:val="single" w:sz="4" w:space="0" w:color="auto"/>
            </w:tcBorders>
            <w:shd w:val="clear" w:color="auto" w:fill="auto"/>
            <w:noWrap/>
            <w:vAlign w:val="center"/>
            <w:hideMark/>
          </w:tcPr>
          <w:p w14:paraId="1FBE8287"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046</w:t>
            </w:r>
          </w:p>
        </w:tc>
        <w:tc>
          <w:tcPr>
            <w:tcW w:w="1226" w:type="dxa"/>
            <w:tcBorders>
              <w:top w:val="nil"/>
              <w:left w:val="nil"/>
              <w:bottom w:val="single" w:sz="4" w:space="0" w:color="C0C0C0"/>
              <w:right w:val="single" w:sz="4" w:space="0" w:color="auto"/>
            </w:tcBorders>
            <w:shd w:val="clear" w:color="auto" w:fill="auto"/>
            <w:noWrap/>
            <w:vAlign w:val="center"/>
            <w:hideMark/>
          </w:tcPr>
          <w:p w14:paraId="6AA2297E"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6A1EA64E"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34DEEEE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252FC479"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0E4FD615"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3632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27D489E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Naplaćena otpisana potraživanja</w:t>
            </w:r>
          </w:p>
        </w:tc>
        <w:tc>
          <w:tcPr>
            <w:tcW w:w="567" w:type="dxa"/>
            <w:tcBorders>
              <w:top w:val="nil"/>
              <w:left w:val="nil"/>
              <w:bottom w:val="single" w:sz="4" w:space="0" w:color="C0C0C0"/>
              <w:right w:val="single" w:sz="4" w:space="0" w:color="auto"/>
            </w:tcBorders>
            <w:shd w:val="clear" w:color="auto" w:fill="auto"/>
            <w:noWrap/>
            <w:vAlign w:val="center"/>
            <w:hideMark/>
          </w:tcPr>
          <w:p w14:paraId="1FBBCF3E"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047</w:t>
            </w:r>
          </w:p>
        </w:tc>
        <w:tc>
          <w:tcPr>
            <w:tcW w:w="1226" w:type="dxa"/>
            <w:tcBorders>
              <w:top w:val="nil"/>
              <w:left w:val="nil"/>
              <w:bottom w:val="single" w:sz="4" w:space="0" w:color="C0C0C0"/>
              <w:right w:val="single" w:sz="4" w:space="0" w:color="auto"/>
            </w:tcBorders>
            <w:shd w:val="clear" w:color="auto" w:fill="auto"/>
            <w:noWrap/>
            <w:vAlign w:val="center"/>
            <w:hideMark/>
          </w:tcPr>
          <w:p w14:paraId="030A5352"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5,119</w:t>
            </w:r>
          </w:p>
        </w:tc>
        <w:tc>
          <w:tcPr>
            <w:tcW w:w="1226" w:type="dxa"/>
            <w:tcBorders>
              <w:top w:val="nil"/>
              <w:left w:val="nil"/>
              <w:bottom w:val="single" w:sz="4" w:space="0" w:color="C0C0C0"/>
              <w:right w:val="single" w:sz="4" w:space="0" w:color="auto"/>
            </w:tcBorders>
            <w:shd w:val="clear" w:color="auto" w:fill="auto"/>
            <w:noWrap/>
            <w:vAlign w:val="center"/>
            <w:hideMark/>
          </w:tcPr>
          <w:p w14:paraId="3E2B237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1,272</w:t>
            </w:r>
          </w:p>
        </w:tc>
        <w:tc>
          <w:tcPr>
            <w:tcW w:w="732" w:type="dxa"/>
            <w:tcBorders>
              <w:top w:val="nil"/>
              <w:left w:val="nil"/>
              <w:bottom w:val="single" w:sz="4" w:space="0" w:color="C0C0C0"/>
              <w:right w:val="single" w:sz="4" w:space="0" w:color="auto"/>
            </w:tcBorders>
            <w:shd w:val="clear" w:color="auto" w:fill="auto"/>
            <w:noWrap/>
            <w:vAlign w:val="center"/>
            <w:hideMark/>
          </w:tcPr>
          <w:p w14:paraId="17FB77CD"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24.8</w:t>
            </w:r>
          </w:p>
        </w:tc>
      </w:tr>
      <w:tr w:rsidR="00472F4D" w:rsidRPr="004B434C" w14:paraId="05FE000C"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349116F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3633</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3D2C0197"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nespomenuti prihodi</w:t>
            </w:r>
          </w:p>
        </w:tc>
        <w:tc>
          <w:tcPr>
            <w:tcW w:w="567" w:type="dxa"/>
            <w:tcBorders>
              <w:top w:val="nil"/>
              <w:left w:val="nil"/>
              <w:bottom w:val="single" w:sz="4" w:space="0" w:color="C0C0C0"/>
              <w:right w:val="single" w:sz="4" w:space="0" w:color="auto"/>
            </w:tcBorders>
            <w:shd w:val="clear" w:color="auto" w:fill="auto"/>
            <w:noWrap/>
            <w:vAlign w:val="center"/>
            <w:hideMark/>
          </w:tcPr>
          <w:p w14:paraId="5C45C63C"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048</w:t>
            </w:r>
          </w:p>
        </w:tc>
        <w:tc>
          <w:tcPr>
            <w:tcW w:w="1226" w:type="dxa"/>
            <w:tcBorders>
              <w:top w:val="nil"/>
              <w:left w:val="nil"/>
              <w:bottom w:val="single" w:sz="4" w:space="0" w:color="C0C0C0"/>
              <w:right w:val="single" w:sz="4" w:space="0" w:color="auto"/>
            </w:tcBorders>
            <w:shd w:val="clear" w:color="auto" w:fill="auto"/>
            <w:noWrap/>
            <w:vAlign w:val="center"/>
            <w:hideMark/>
          </w:tcPr>
          <w:p w14:paraId="7BD2D777"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8,898</w:t>
            </w:r>
          </w:p>
        </w:tc>
        <w:tc>
          <w:tcPr>
            <w:tcW w:w="1226" w:type="dxa"/>
            <w:tcBorders>
              <w:top w:val="nil"/>
              <w:left w:val="nil"/>
              <w:bottom w:val="single" w:sz="4" w:space="0" w:color="C0C0C0"/>
              <w:right w:val="single" w:sz="4" w:space="0" w:color="auto"/>
            </w:tcBorders>
            <w:shd w:val="clear" w:color="auto" w:fill="auto"/>
            <w:noWrap/>
            <w:vAlign w:val="center"/>
            <w:hideMark/>
          </w:tcPr>
          <w:p w14:paraId="62A0F11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534E82D5"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0.0</w:t>
            </w:r>
          </w:p>
        </w:tc>
      </w:tr>
      <w:tr w:rsidR="00472F4D" w:rsidRPr="004B434C" w14:paraId="0AA74B74"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7C547797"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37</w:t>
            </w:r>
          </w:p>
        </w:tc>
        <w:tc>
          <w:tcPr>
            <w:tcW w:w="5672" w:type="dxa"/>
            <w:tcBorders>
              <w:top w:val="single" w:sz="4" w:space="0" w:color="auto"/>
              <w:left w:val="nil"/>
              <w:bottom w:val="nil"/>
              <w:right w:val="single" w:sz="4" w:space="0" w:color="auto"/>
            </w:tcBorders>
            <w:shd w:val="clear" w:color="auto" w:fill="auto"/>
            <w:vAlign w:val="center"/>
            <w:hideMark/>
          </w:tcPr>
          <w:p w14:paraId="4F7CD4A4"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Prihodi od povezanih neprofitnih organizacija (AOP 050 do 053)</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02F669EE"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049</w:t>
            </w:r>
          </w:p>
        </w:tc>
        <w:tc>
          <w:tcPr>
            <w:tcW w:w="1226" w:type="dxa"/>
            <w:tcBorders>
              <w:top w:val="nil"/>
              <w:left w:val="nil"/>
              <w:bottom w:val="single" w:sz="4" w:space="0" w:color="C0C0C0"/>
              <w:right w:val="single" w:sz="4" w:space="0" w:color="auto"/>
            </w:tcBorders>
            <w:shd w:val="pct25" w:color="C0C0C0" w:fill="auto"/>
            <w:noWrap/>
            <w:vAlign w:val="center"/>
            <w:hideMark/>
          </w:tcPr>
          <w:p w14:paraId="424A747A"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26" w:type="dxa"/>
            <w:tcBorders>
              <w:top w:val="nil"/>
              <w:left w:val="nil"/>
              <w:bottom w:val="single" w:sz="4" w:space="0" w:color="C0C0C0"/>
              <w:right w:val="single" w:sz="4" w:space="0" w:color="auto"/>
            </w:tcBorders>
            <w:shd w:val="pct25" w:color="C0C0C0" w:fill="auto"/>
            <w:noWrap/>
            <w:vAlign w:val="center"/>
            <w:hideMark/>
          </w:tcPr>
          <w:p w14:paraId="3D633BD2"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540,157</w:t>
            </w:r>
          </w:p>
        </w:tc>
        <w:tc>
          <w:tcPr>
            <w:tcW w:w="732" w:type="dxa"/>
            <w:tcBorders>
              <w:top w:val="nil"/>
              <w:left w:val="nil"/>
              <w:bottom w:val="single" w:sz="4" w:space="0" w:color="C0C0C0"/>
              <w:right w:val="single" w:sz="4" w:space="0" w:color="auto"/>
            </w:tcBorders>
            <w:shd w:val="clear" w:color="auto" w:fill="auto"/>
            <w:noWrap/>
            <w:vAlign w:val="center"/>
            <w:hideMark/>
          </w:tcPr>
          <w:p w14:paraId="22FACD6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3FB128E5"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F0662DA"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3711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430B2A80"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Tekući prihodi od povezanih neprofitnih organizacija</w:t>
            </w:r>
          </w:p>
        </w:tc>
        <w:tc>
          <w:tcPr>
            <w:tcW w:w="567" w:type="dxa"/>
            <w:tcBorders>
              <w:top w:val="nil"/>
              <w:left w:val="nil"/>
              <w:bottom w:val="single" w:sz="4" w:space="0" w:color="C0C0C0"/>
              <w:right w:val="single" w:sz="4" w:space="0" w:color="auto"/>
            </w:tcBorders>
            <w:shd w:val="clear" w:color="auto" w:fill="auto"/>
            <w:noWrap/>
            <w:vAlign w:val="center"/>
            <w:hideMark/>
          </w:tcPr>
          <w:p w14:paraId="1E6A3A28"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050</w:t>
            </w:r>
          </w:p>
        </w:tc>
        <w:tc>
          <w:tcPr>
            <w:tcW w:w="1226" w:type="dxa"/>
            <w:tcBorders>
              <w:top w:val="nil"/>
              <w:left w:val="nil"/>
              <w:bottom w:val="single" w:sz="4" w:space="0" w:color="C0C0C0"/>
              <w:right w:val="single" w:sz="4" w:space="0" w:color="auto"/>
            </w:tcBorders>
            <w:shd w:val="clear" w:color="auto" w:fill="auto"/>
            <w:noWrap/>
            <w:vAlign w:val="center"/>
            <w:hideMark/>
          </w:tcPr>
          <w:p w14:paraId="6C45D93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4EAACDCC"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2,736</w:t>
            </w:r>
          </w:p>
        </w:tc>
        <w:tc>
          <w:tcPr>
            <w:tcW w:w="732" w:type="dxa"/>
            <w:tcBorders>
              <w:top w:val="nil"/>
              <w:left w:val="nil"/>
              <w:bottom w:val="single" w:sz="4" w:space="0" w:color="C0C0C0"/>
              <w:right w:val="single" w:sz="4" w:space="0" w:color="auto"/>
            </w:tcBorders>
            <w:shd w:val="clear" w:color="auto" w:fill="auto"/>
            <w:noWrap/>
            <w:vAlign w:val="center"/>
            <w:hideMark/>
          </w:tcPr>
          <w:p w14:paraId="09A5FB95"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3B9EE032"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0A7AA1A7"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3712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1D98299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Kapitalni prihodi od povezanih neprofitnih organizacija</w:t>
            </w:r>
          </w:p>
        </w:tc>
        <w:tc>
          <w:tcPr>
            <w:tcW w:w="567" w:type="dxa"/>
            <w:tcBorders>
              <w:top w:val="nil"/>
              <w:left w:val="nil"/>
              <w:bottom w:val="single" w:sz="4" w:space="0" w:color="C0C0C0"/>
              <w:right w:val="single" w:sz="4" w:space="0" w:color="auto"/>
            </w:tcBorders>
            <w:shd w:val="clear" w:color="auto" w:fill="auto"/>
            <w:noWrap/>
            <w:vAlign w:val="center"/>
            <w:hideMark/>
          </w:tcPr>
          <w:p w14:paraId="71800F85"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051</w:t>
            </w:r>
          </w:p>
        </w:tc>
        <w:tc>
          <w:tcPr>
            <w:tcW w:w="1226" w:type="dxa"/>
            <w:tcBorders>
              <w:top w:val="nil"/>
              <w:left w:val="nil"/>
              <w:bottom w:val="single" w:sz="4" w:space="0" w:color="C0C0C0"/>
              <w:right w:val="single" w:sz="4" w:space="0" w:color="auto"/>
            </w:tcBorders>
            <w:shd w:val="clear" w:color="auto" w:fill="auto"/>
            <w:noWrap/>
            <w:vAlign w:val="center"/>
            <w:hideMark/>
          </w:tcPr>
          <w:p w14:paraId="58E04BB7"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2FC582A0"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537,421</w:t>
            </w:r>
          </w:p>
        </w:tc>
        <w:tc>
          <w:tcPr>
            <w:tcW w:w="732" w:type="dxa"/>
            <w:tcBorders>
              <w:top w:val="nil"/>
              <w:left w:val="nil"/>
              <w:bottom w:val="single" w:sz="4" w:space="0" w:color="C0C0C0"/>
              <w:right w:val="single" w:sz="4" w:space="0" w:color="auto"/>
            </w:tcBorders>
            <w:shd w:val="clear" w:color="auto" w:fill="auto"/>
            <w:noWrap/>
            <w:vAlign w:val="center"/>
            <w:hideMark/>
          </w:tcPr>
          <w:p w14:paraId="4730F11E"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37D65CAD"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590B9EE7"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3713</w:t>
            </w:r>
          </w:p>
        </w:tc>
        <w:tc>
          <w:tcPr>
            <w:tcW w:w="5672" w:type="dxa"/>
            <w:tcBorders>
              <w:top w:val="single" w:sz="4" w:space="0" w:color="auto"/>
              <w:left w:val="nil"/>
              <w:bottom w:val="nil"/>
              <w:right w:val="single" w:sz="4" w:space="0" w:color="auto"/>
            </w:tcBorders>
            <w:shd w:val="clear" w:color="auto" w:fill="auto"/>
            <w:vAlign w:val="center"/>
            <w:hideMark/>
          </w:tcPr>
          <w:p w14:paraId="2DDBDB5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Tekući prihodi od povezanih neprofitnih organizacija za EU projekte</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667B3149"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052</w:t>
            </w:r>
          </w:p>
        </w:tc>
        <w:tc>
          <w:tcPr>
            <w:tcW w:w="1226" w:type="dxa"/>
            <w:tcBorders>
              <w:top w:val="nil"/>
              <w:left w:val="nil"/>
              <w:bottom w:val="single" w:sz="4" w:space="0" w:color="C0C0C0"/>
              <w:right w:val="single" w:sz="4" w:space="0" w:color="auto"/>
            </w:tcBorders>
            <w:shd w:val="clear" w:color="auto" w:fill="auto"/>
            <w:noWrap/>
            <w:vAlign w:val="center"/>
            <w:hideMark/>
          </w:tcPr>
          <w:p w14:paraId="1F1EA7B2"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761419E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7C327C45"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77A63C30" w14:textId="77777777" w:rsidTr="00601D37">
        <w:trPr>
          <w:trHeight w:val="247"/>
        </w:trPr>
        <w:tc>
          <w:tcPr>
            <w:tcW w:w="767" w:type="dxa"/>
            <w:tcBorders>
              <w:top w:val="nil"/>
              <w:left w:val="single" w:sz="4" w:space="0" w:color="auto"/>
              <w:bottom w:val="single" w:sz="4" w:space="0" w:color="000000"/>
              <w:right w:val="single" w:sz="4" w:space="0" w:color="auto"/>
            </w:tcBorders>
            <w:shd w:val="clear" w:color="auto" w:fill="auto"/>
            <w:noWrap/>
            <w:vAlign w:val="center"/>
            <w:hideMark/>
          </w:tcPr>
          <w:p w14:paraId="35AE2B32"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3714</w:t>
            </w:r>
          </w:p>
        </w:tc>
        <w:tc>
          <w:tcPr>
            <w:tcW w:w="5672" w:type="dxa"/>
            <w:tcBorders>
              <w:top w:val="single" w:sz="4" w:space="0" w:color="auto"/>
              <w:left w:val="nil"/>
              <w:bottom w:val="nil"/>
              <w:right w:val="single" w:sz="4" w:space="0" w:color="auto"/>
            </w:tcBorders>
            <w:shd w:val="clear" w:color="auto" w:fill="auto"/>
            <w:vAlign w:val="center"/>
            <w:hideMark/>
          </w:tcPr>
          <w:p w14:paraId="75BBE88A"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Kapitalni prihodi od povezanih neprofitnih organizacija za EU projekte</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44D4EBFF"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053</w:t>
            </w:r>
          </w:p>
        </w:tc>
        <w:tc>
          <w:tcPr>
            <w:tcW w:w="1226" w:type="dxa"/>
            <w:tcBorders>
              <w:top w:val="nil"/>
              <w:left w:val="nil"/>
              <w:bottom w:val="single" w:sz="4" w:space="0" w:color="000000"/>
              <w:right w:val="single" w:sz="4" w:space="0" w:color="auto"/>
            </w:tcBorders>
            <w:shd w:val="clear" w:color="auto" w:fill="auto"/>
            <w:noWrap/>
            <w:vAlign w:val="center"/>
            <w:hideMark/>
          </w:tcPr>
          <w:p w14:paraId="376E64D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000000"/>
              <w:right w:val="single" w:sz="4" w:space="0" w:color="auto"/>
            </w:tcBorders>
            <w:shd w:val="clear" w:color="auto" w:fill="auto"/>
            <w:noWrap/>
            <w:vAlign w:val="center"/>
            <w:hideMark/>
          </w:tcPr>
          <w:p w14:paraId="211F3F5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000000"/>
              <w:right w:val="single" w:sz="4" w:space="0" w:color="auto"/>
            </w:tcBorders>
            <w:shd w:val="clear" w:color="auto" w:fill="auto"/>
            <w:noWrap/>
            <w:vAlign w:val="center"/>
            <w:hideMark/>
          </w:tcPr>
          <w:p w14:paraId="46CE6930"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7DA4CEDC" w14:textId="77777777" w:rsidTr="00601D37">
        <w:trPr>
          <w:trHeight w:val="256"/>
        </w:trPr>
        <w:tc>
          <w:tcPr>
            <w:tcW w:w="10193" w:type="dxa"/>
            <w:gridSpan w:val="6"/>
            <w:tcBorders>
              <w:top w:val="single" w:sz="4" w:space="0" w:color="000000"/>
              <w:left w:val="single" w:sz="4" w:space="0" w:color="000000"/>
              <w:bottom w:val="single" w:sz="4" w:space="0" w:color="000000"/>
              <w:right w:val="single" w:sz="4" w:space="0" w:color="000000"/>
            </w:tcBorders>
            <w:shd w:val="clear" w:color="000000" w:fill="808080"/>
            <w:vAlign w:val="center"/>
            <w:hideMark/>
          </w:tcPr>
          <w:p w14:paraId="3042618B" w14:textId="77777777" w:rsidR="00472F4D" w:rsidRPr="004B434C" w:rsidRDefault="00472F4D" w:rsidP="006B7871">
            <w:pPr>
              <w:overflowPunct/>
              <w:autoSpaceDE/>
              <w:autoSpaceDN/>
              <w:adjustRightInd/>
              <w:spacing w:after="0"/>
              <w:jc w:val="left"/>
              <w:textAlignment w:val="auto"/>
              <w:rPr>
                <w:rFonts w:cs="Arial"/>
                <w:b/>
                <w:bCs/>
                <w:noProof/>
                <w:color w:val="FFFFFF"/>
                <w:sz w:val="20"/>
                <w:lang w:eastAsia="en-GB"/>
              </w:rPr>
            </w:pPr>
            <w:r w:rsidRPr="004B434C">
              <w:rPr>
                <w:rFonts w:cs="Arial"/>
                <w:b/>
                <w:bCs/>
                <w:noProof/>
                <w:color w:val="FFFFFF"/>
                <w:sz w:val="20"/>
                <w:lang w:eastAsia="en-GB"/>
              </w:rPr>
              <w:t>RASHODI</w:t>
            </w:r>
          </w:p>
        </w:tc>
      </w:tr>
      <w:tr w:rsidR="00472F4D" w:rsidRPr="004B434C" w14:paraId="239EDC7F"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36A0C50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w:t>
            </w:r>
          </w:p>
        </w:tc>
        <w:tc>
          <w:tcPr>
            <w:tcW w:w="5672" w:type="dxa"/>
            <w:tcBorders>
              <w:top w:val="nil"/>
              <w:left w:val="nil"/>
              <w:bottom w:val="single" w:sz="4" w:space="0" w:color="auto"/>
              <w:right w:val="single" w:sz="4" w:space="0" w:color="auto"/>
            </w:tcBorders>
            <w:shd w:val="clear" w:color="auto" w:fill="auto"/>
            <w:vAlign w:val="center"/>
            <w:hideMark/>
          </w:tcPr>
          <w:p w14:paraId="50B4A318"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RASHODI (AOP 055+067+108+109+120+128+139)</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3CE1B6F8"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054</w:t>
            </w:r>
          </w:p>
        </w:tc>
        <w:tc>
          <w:tcPr>
            <w:tcW w:w="1226" w:type="dxa"/>
            <w:tcBorders>
              <w:top w:val="nil"/>
              <w:left w:val="nil"/>
              <w:bottom w:val="single" w:sz="4" w:space="0" w:color="C0C0C0"/>
              <w:right w:val="single" w:sz="4" w:space="0" w:color="auto"/>
            </w:tcBorders>
            <w:shd w:val="pct25" w:color="C0C0C0" w:fill="auto"/>
            <w:noWrap/>
            <w:vAlign w:val="center"/>
            <w:hideMark/>
          </w:tcPr>
          <w:p w14:paraId="3A352D7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69,911,358</w:t>
            </w:r>
          </w:p>
        </w:tc>
        <w:tc>
          <w:tcPr>
            <w:tcW w:w="1226" w:type="dxa"/>
            <w:tcBorders>
              <w:top w:val="nil"/>
              <w:left w:val="nil"/>
              <w:bottom w:val="single" w:sz="4" w:space="0" w:color="C0C0C0"/>
              <w:right w:val="single" w:sz="4" w:space="0" w:color="auto"/>
            </w:tcBorders>
            <w:shd w:val="pct25" w:color="C0C0C0" w:fill="auto"/>
            <w:noWrap/>
            <w:vAlign w:val="center"/>
            <w:hideMark/>
          </w:tcPr>
          <w:p w14:paraId="251E4B95"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77,794,168</w:t>
            </w:r>
          </w:p>
        </w:tc>
        <w:tc>
          <w:tcPr>
            <w:tcW w:w="732" w:type="dxa"/>
            <w:tcBorders>
              <w:top w:val="nil"/>
              <w:left w:val="nil"/>
              <w:bottom w:val="single" w:sz="4" w:space="0" w:color="C0C0C0"/>
              <w:right w:val="single" w:sz="4" w:space="0" w:color="auto"/>
            </w:tcBorders>
            <w:shd w:val="clear" w:color="auto" w:fill="auto"/>
            <w:noWrap/>
            <w:vAlign w:val="center"/>
            <w:hideMark/>
          </w:tcPr>
          <w:p w14:paraId="164657B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111.3</w:t>
            </w:r>
          </w:p>
        </w:tc>
      </w:tr>
      <w:tr w:rsidR="00472F4D" w:rsidRPr="004B434C" w14:paraId="3F727DAE"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207DBAA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126E22DD"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Rashodi za radnike (AOP 056+061+062)</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263C2060"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055</w:t>
            </w:r>
          </w:p>
        </w:tc>
        <w:tc>
          <w:tcPr>
            <w:tcW w:w="1226" w:type="dxa"/>
            <w:tcBorders>
              <w:top w:val="nil"/>
              <w:left w:val="nil"/>
              <w:bottom w:val="single" w:sz="4" w:space="0" w:color="C0C0C0"/>
              <w:right w:val="single" w:sz="4" w:space="0" w:color="auto"/>
            </w:tcBorders>
            <w:shd w:val="pct25" w:color="C0C0C0" w:fill="auto"/>
            <w:noWrap/>
            <w:vAlign w:val="center"/>
            <w:hideMark/>
          </w:tcPr>
          <w:p w14:paraId="6BB2BD2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3,488,810</w:t>
            </w:r>
          </w:p>
        </w:tc>
        <w:tc>
          <w:tcPr>
            <w:tcW w:w="1226" w:type="dxa"/>
            <w:tcBorders>
              <w:top w:val="nil"/>
              <w:left w:val="nil"/>
              <w:bottom w:val="single" w:sz="4" w:space="0" w:color="C0C0C0"/>
              <w:right w:val="single" w:sz="4" w:space="0" w:color="auto"/>
            </w:tcBorders>
            <w:shd w:val="pct25" w:color="C0C0C0" w:fill="auto"/>
            <w:noWrap/>
            <w:vAlign w:val="center"/>
            <w:hideMark/>
          </w:tcPr>
          <w:p w14:paraId="4310009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3,830,580</w:t>
            </w:r>
          </w:p>
        </w:tc>
        <w:tc>
          <w:tcPr>
            <w:tcW w:w="732" w:type="dxa"/>
            <w:tcBorders>
              <w:top w:val="nil"/>
              <w:left w:val="nil"/>
              <w:bottom w:val="single" w:sz="4" w:space="0" w:color="C0C0C0"/>
              <w:right w:val="single" w:sz="4" w:space="0" w:color="auto"/>
            </w:tcBorders>
            <w:shd w:val="clear" w:color="auto" w:fill="auto"/>
            <w:noWrap/>
            <w:vAlign w:val="center"/>
            <w:hideMark/>
          </w:tcPr>
          <w:p w14:paraId="57F3CFA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109.8</w:t>
            </w:r>
          </w:p>
        </w:tc>
      </w:tr>
      <w:tr w:rsidR="00472F4D" w:rsidRPr="004B434C" w14:paraId="4F150D1B"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264C5CA5"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411</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5A8AF703"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Plaće (AOP 057 do 060) </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20331C76"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056</w:t>
            </w:r>
          </w:p>
        </w:tc>
        <w:tc>
          <w:tcPr>
            <w:tcW w:w="1226" w:type="dxa"/>
            <w:tcBorders>
              <w:top w:val="nil"/>
              <w:left w:val="nil"/>
              <w:bottom w:val="single" w:sz="4" w:space="0" w:color="C0C0C0"/>
              <w:right w:val="single" w:sz="4" w:space="0" w:color="auto"/>
            </w:tcBorders>
            <w:shd w:val="pct25" w:color="C0C0C0" w:fill="auto"/>
            <w:noWrap/>
            <w:vAlign w:val="center"/>
            <w:hideMark/>
          </w:tcPr>
          <w:p w14:paraId="63D7A3B2"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2,920,247</w:t>
            </w:r>
          </w:p>
        </w:tc>
        <w:tc>
          <w:tcPr>
            <w:tcW w:w="1226" w:type="dxa"/>
            <w:tcBorders>
              <w:top w:val="nil"/>
              <w:left w:val="nil"/>
              <w:bottom w:val="single" w:sz="4" w:space="0" w:color="C0C0C0"/>
              <w:right w:val="single" w:sz="4" w:space="0" w:color="auto"/>
            </w:tcBorders>
            <w:shd w:val="pct25" w:color="C0C0C0" w:fill="auto"/>
            <w:noWrap/>
            <w:vAlign w:val="center"/>
            <w:hideMark/>
          </w:tcPr>
          <w:p w14:paraId="62AFD2C8"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3,154,169</w:t>
            </w:r>
          </w:p>
        </w:tc>
        <w:tc>
          <w:tcPr>
            <w:tcW w:w="732" w:type="dxa"/>
            <w:tcBorders>
              <w:top w:val="nil"/>
              <w:left w:val="nil"/>
              <w:bottom w:val="single" w:sz="4" w:space="0" w:color="C0C0C0"/>
              <w:right w:val="single" w:sz="4" w:space="0" w:color="auto"/>
            </w:tcBorders>
            <w:shd w:val="clear" w:color="auto" w:fill="auto"/>
            <w:noWrap/>
            <w:vAlign w:val="center"/>
            <w:hideMark/>
          </w:tcPr>
          <w:p w14:paraId="0E362ACF"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108.0</w:t>
            </w:r>
          </w:p>
        </w:tc>
      </w:tr>
      <w:tr w:rsidR="00472F4D" w:rsidRPr="004B434C" w14:paraId="0335230E"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75A4B0B4"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4111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4A1BD8C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Plaće za redovan rad</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29595AF0"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057</w:t>
            </w:r>
          </w:p>
        </w:tc>
        <w:tc>
          <w:tcPr>
            <w:tcW w:w="1226" w:type="dxa"/>
            <w:tcBorders>
              <w:top w:val="nil"/>
              <w:left w:val="nil"/>
              <w:bottom w:val="single" w:sz="4" w:space="0" w:color="C0C0C0"/>
              <w:right w:val="single" w:sz="4" w:space="0" w:color="auto"/>
            </w:tcBorders>
            <w:shd w:val="clear" w:color="auto" w:fill="auto"/>
            <w:noWrap/>
            <w:vAlign w:val="center"/>
            <w:hideMark/>
          </w:tcPr>
          <w:p w14:paraId="64026594"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2,920,247</w:t>
            </w:r>
          </w:p>
        </w:tc>
        <w:tc>
          <w:tcPr>
            <w:tcW w:w="1226" w:type="dxa"/>
            <w:tcBorders>
              <w:top w:val="nil"/>
              <w:left w:val="nil"/>
              <w:bottom w:val="single" w:sz="4" w:space="0" w:color="C0C0C0"/>
              <w:right w:val="single" w:sz="4" w:space="0" w:color="auto"/>
            </w:tcBorders>
            <w:shd w:val="clear" w:color="auto" w:fill="auto"/>
            <w:noWrap/>
            <w:vAlign w:val="center"/>
            <w:hideMark/>
          </w:tcPr>
          <w:p w14:paraId="4AFFC80A"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3,154,169</w:t>
            </w:r>
          </w:p>
        </w:tc>
        <w:tc>
          <w:tcPr>
            <w:tcW w:w="732" w:type="dxa"/>
            <w:tcBorders>
              <w:top w:val="nil"/>
              <w:left w:val="nil"/>
              <w:bottom w:val="single" w:sz="4" w:space="0" w:color="C0C0C0"/>
              <w:right w:val="single" w:sz="4" w:space="0" w:color="auto"/>
            </w:tcBorders>
            <w:shd w:val="clear" w:color="auto" w:fill="auto"/>
            <w:noWrap/>
            <w:vAlign w:val="center"/>
            <w:hideMark/>
          </w:tcPr>
          <w:p w14:paraId="51AA0957"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108.0</w:t>
            </w:r>
          </w:p>
        </w:tc>
      </w:tr>
      <w:tr w:rsidR="00472F4D" w:rsidRPr="004B434C" w14:paraId="598DA0C7"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288E786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4112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7CADB041"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Plaće u naravi</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2E4F9E3B"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058</w:t>
            </w:r>
          </w:p>
        </w:tc>
        <w:tc>
          <w:tcPr>
            <w:tcW w:w="1226" w:type="dxa"/>
            <w:tcBorders>
              <w:top w:val="nil"/>
              <w:left w:val="nil"/>
              <w:bottom w:val="single" w:sz="4" w:space="0" w:color="C0C0C0"/>
              <w:right w:val="single" w:sz="4" w:space="0" w:color="auto"/>
            </w:tcBorders>
            <w:shd w:val="clear" w:color="auto" w:fill="auto"/>
            <w:noWrap/>
            <w:vAlign w:val="center"/>
            <w:hideMark/>
          </w:tcPr>
          <w:p w14:paraId="3F761793"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3073299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4D0F286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7487ACB8"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295DD653"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4113</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0FF3F470"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Plaće za prekovremeni rad</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1CF52EB4"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059</w:t>
            </w:r>
          </w:p>
        </w:tc>
        <w:tc>
          <w:tcPr>
            <w:tcW w:w="1226" w:type="dxa"/>
            <w:tcBorders>
              <w:top w:val="nil"/>
              <w:left w:val="nil"/>
              <w:bottom w:val="single" w:sz="4" w:space="0" w:color="C0C0C0"/>
              <w:right w:val="single" w:sz="4" w:space="0" w:color="auto"/>
            </w:tcBorders>
            <w:shd w:val="clear" w:color="auto" w:fill="auto"/>
            <w:noWrap/>
            <w:vAlign w:val="center"/>
            <w:hideMark/>
          </w:tcPr>
          <w:p w14:paraId="050D63D8"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6DBC0EA3"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628A73C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34E9971D"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13FA077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4114</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79FDBE3D"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Plaće za posebne uvjete rada</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16783215"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060</w:t>
            </w:r>
          </w:p>
        </w:tc>
        <w:tc>
          <w:tcPr>
            <w:tcW w:w="1226" w:type="dxa"/>
            <w:tcBorders>
              <w:top w:val="nil"/>
              <w:left w:val="nil"/>
              <w:bottom w:val="single" w:sz="4" w:space="0" w:color="C0C0C0"/>
              <w:right w:val="single" w:sz="4" w:space="0" w:color="auto"/>
            </w:tcBorders>
            <w:shd w:val="clear" w:color="auto" w:fill="auto"/>
            <w:noWrap/>
            <w:vAlign w:val="center"/>
            <w:hideMark/>
          </w:tcPr>
          <w:p w14:paraId="1C26164A"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7C31D35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1E86D01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19DA0757"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0056F314"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22B7FAF1"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Ostali rashodi za radnike </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0722BDA2"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061</w:t>
            </w:r>
          </w:p>
        </w:tc>
        <w:tc>
          <w:tcPr>
            <w:tcW w:w="1226" w:type="dxa"/>
            <w:tcBorders>
              <w:top w:val="nil"/>
              <w:left w:val="nil"/>
              <w:bottom w:val="single" w:sz="4" w:space="0" w:color="C0C0C0"/>
              <w:right w:val="single" w:sz="4" w:space="0" w:color="auto"/>
            </w:tcBorders>
            <w:shd w:val="clear" w:color="auto" w:fill="auto"/>
            <w:noWrap/>
            <w:vAlign w:val="center"/>
            <w:hideMark/>
          </w:tcPr>
          <w:p w14:paraId="5AD195B0"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65,900</w:t>
            </w:r>
          </w:p>
        </w:tc>
        <w:tc>
          <w:tcPr>
            <w:tcW w:w="1226" w:type="dxa"/>
            <w:tcBorders>
              <w:top w:val="nil"/>
              <w:left w:val="nil"/>
              <w:bottom w:val="single" w:sz="4" w:space="0" w:color="C0C0C0"/>
              <w:right w:val="single" w:sz="4" w:space="0" w:color="auto"/>
            </w:tcBorders>
            <w:shd w:val="clear" w:color="auto" w:fill="auto"/>
            <w:noWrap/>
            <w:vAlign w:val="center"/>
            <w:hideMark/>
          </w:tcPr>
          <w:p w14:paraId="356876BA"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155,600</w:t>
            </w:r>
          </w:p>
        </w:tc>
        <w:tc>
          <w:tcPr>
            <w:tcW w:w="732" w:type="dxa"/>
            <w:tcBorders>
              <w:top w:val="nil"/>
              <w:left w:val="nil"/>
              <w:bottom w:val="single" w:sz="4" w:space="0" w:color="C0C0C0"/>
              <w:right w:val="single" w:sz="4" w:space="0" w:color="auto"/>
            </w:tcBorders>
            <w:shd w:val="clear" w:color="auto" w:fill="auto"/>
            <w:noWrap/>
            <w:vAlign w:val="center"/>
            <w:hideMark/>
          </w:tcPr>
          <w:p w14:paraId="039F85B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236.1</w:t>
            </w:r>
          </w:p>
        </w:tc>
      </w:tr>
      <w:tr w:rsidR="00472F4D" w:rsidRPr="004B434C" w14:paraId="4206BD2C"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5C58551E"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413</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43C648C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Doprinosi na plaće (AOP 063 do 066)</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28E39F57"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062</w:t>
            </w:r>
          </w:p>
        </w:tc>
        <w:tc>
          <w:tcPr>
            <w:tcW w:w="1226" w:type="dxa"/>
            <w:tcBorders>
              <w:top w:val="nil"/>
              <w:left w:val="nil"/>
              <w:bottom w:val="single" w:sz="4" w:space="0" w:color="C0C0C0"/>
              <w:right w:val="single" w:sz="4" w:space="0" w:color="auto"/>
            </w:tcBorders>
            <w:shd w:val="pct25" w:color="C0C0C0" w:fill="auto"/>
            <w:noWrap/>
            <w:vAlign w:val="center"/>
            <w:hideMark/>
          </w:tcPr>
          <w:p w14:paraId="3F648F4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502,663</w:t>
            </w:r>
          </w:p>
        </w:tc>
        <w:tc>
          <w:tcPr>
            <w:tcW w:w="1226" w:type="dxa"/>
            <w:tcBorders>
              <w:top w:val="nil"/>
              <w:left w:val="nil"/>
              <w:bottom w:val="single" w:sz="4" w:space="0" w:color="C0C0C0"/>
              <w:right w:val="single" w:sz="4" w:space="0" w:color="auto"/>
            </w:tcBorders>
            <w:shd w:val="pct25" w:color="C0C0C0" w:fill="auto"/>
            <w:noWrap/>
            <w:vAlign w:val="center"/>
            <w:hideMark/>
          </w:tcPr>
          <w:p w14:paraId="0FD9FD0D"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520,811</w:t>
            </w:r>
          </w:p>
        </w:tc>
        <w:tc>
          <w:tcPr>
            <w:tcW w:w="732" w:type="dxa"/>
            <w:tcBorders>
              <w:top w:val="nil"/>
              <w:left w:val="nil"/>
              <w:bottom w:val="single" w:sz="4" w:space="0" w:color="C0C0C0"/>
              <w:right w:val="single" w:sz="4" w:space="0" w:color="auto"/>
            </w:tcBorders>
            <w:shd w:val="clear" w:color="auto" w:fill="auto"/>
            <w:noWrap/>
            <w:vAlign w:val="center"/>
            <w:hideMark/>
          </w:tcPr>
          <w:p w14:paraId="38CD962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103.6</w:t>
            </w:r>
          </w:p>
        </w:tc>
      </w:tr>
      <w:tr w:rsidR="00472F4D" w:rsidRPr="004B434C" w14:paraId="67A51683"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17941AC0"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4131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27D30275"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Doprinosi za zdravstveno osiguranje</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6511F9A6"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063</w:t>
            </w:r>
          </w:p>
        </w:tc>
        <w:tc>
          <w:tcPr>
            <w:tcW w:w="1226" w:type="dxa"/>
            <w:tcBorders>
              <w:top w:val="nil"/>
              <w:left w:val="nil"/>
              <w:bottom w:val="single" w:sz="4" w:space="0" w:color="C0C0C0"/>
              <w:right w:val="single" w:sz="4" w:space="0" w:color="auto"/>
            </w:tcBorders>
            <w:shd w:val="clear" w:color="auto" w:fill="auto"/>
            <w:noWrap/>
            <w:vAlign w:val="center"/>
            <w:hideMark/>
          </w:tcPr>
          <w:p w14:paraId="7DA34984"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453,019</w:t>
            </w:r>
          </w:p>
        </w:tc>
        <w:tc>
          <w:tcPr>
            <w:tcW w:w="1226" w:type="dxa"/>
            <w:tcBorders>
              <w:top w:val="nil"/>
              <w:left w:val="nil"/>
              <w:bottom w:val="single" w:sz="4" w:space="0" w:color="C0C0C0"/>
              <w:right w:val="single" w:sz="4" w:space="0" w:color="auto"/>
            </w:tcBorders>
            <w:shd w:val="clear" w:color="auto" w:fill="auto"/>
            <w:noWrap/>
            <w:vAlign w:val="center"/>
            <w:hideMark/>
          </w:tcPr>
          <w:p w14:paraId="7C48429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520,811</w:t>
            </w:r>
          </w:p>
        </w:tc>
        <w:tc>
          <w:tcPr>
            <w:tcW w:w="732" w:type="dxa"/>
            <w:tcBorders>
              <w:top w:val="nil"/>
              <w:left w:val="nil"/>
              <w:bottom w:val="single" w:sz="4" w:space="0" w:color="C0C0C0"/>
              <w:right w:val="single" w:sz="4" w:space="0" w:color="auto"/>
            </w:tcBorders>
            <w:shd w:val="clear" w:color="auto" w:fill="auto"/>
            <w:noWrap/>
            <w:vAlign w:val="center"/>
            <w:hideMark/>
          </w:tcPr>
          <w:p w14:paraId="7B2F7B9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115.0</w:t>
            </w:r>
          </w:p>
        </w:tc>
      </w:tr>
      <w:tr w:rsidR="00472F4D" w:rsidRPr="004B434C" w14:paraId="1C0EAB0D"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35D8485"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4132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75B1AF7D"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Doprinosi za zapošljavanje</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3CA6520F"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064</w:t>
            </w:r>
          </w:p>
        </w:tc>
        <w:tc>
          <w:tcPr>
            <w:tcW w:w="1226" w:type="dxa"/>
            <w:tcBorders>
              <w:top w:val="nil"/>
              <w:left w:val="nil"/>
              <w:bottom w:val="single" w:sz="4" w:space="0" w:color="C0C0C0"/>
              <w:right w:val="single" w:sz="4" w:space="0" w:color="auto"/>
            </w:tcBorders>
            <w:shd w:val="clear" w:color="auto" w:fill="auto"/>
            <w:noWrap/>
            <w:vAlign w:val="center"/>
            <w:hideMark/>
          </w:tcPr>
          <w:p w14:paraId="53A6E8D5"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49,644</w:t>
            </w:r>
          </w:p>
        </w:tc>
        <w:tc>
          <w:tcPr>
            <w:tcW w:w="1226" w:type="dxa"/>
            <w:tcBorders>
              <w:top w:val="nil"/>
              <w:left w:val="nil"/>
              <w:bottom w:val="single" w:sz="4" w:space="0" w:color="C0C0C0"/>
              <w:right w:val="single" w:sz="4" w:space="0" w:color="auto"/>
            </w:tcBorders>
            <w:shd w:val="clear" w:color="auto" w:fill="auto"/>
            <w:noWrap/>
            <w:vAlign w:val="center"/>
            <w:hideMark/>
          </w:tcPr>
          <w:p w14:paraId="453F15F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203B3FE3"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0.0</w:t>
            </w:r>
          </w:p>
        </w:tc>
      </w:tr>
      <w:tr w:rsidR="00472F4D" w:rsidRPr="004B434C" w14:paraId="449D7CA5"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79C4E56A"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4133</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11A20F98"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Doprinosi za mirovinsko osiguranje koje plaća poslodavac</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113CE5E8"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065</w:t>
            </w:r>
          </w:p>
        </w:tc>
        <w:tc>
          <w:tcPr>
            <w:tcW w:w="1226" w:type="dxa"/>
            <w:tcBorders>
              <w:top w:val="nil"/>
              <w:left w:val="nil"/>
              <w:bottom w:val="single" w:sz="4" w:space="0" w:color="C0C0C0"/>
              <w:right w:val="single" w:sz="4" w:space="0" w:color="auto"/>
            </w:tcBorders>
            <w:shd w:val="clear" w:color="auto" w:fill="auto"/>
            <w:noWrap/>
            <w:vAlign w:val="center"/>
            <w:hideMark/>
          </w:tcPr>
          <w:p w14:paraId="684CA4C9"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5F5A9300"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30C65AFE"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1A1C84D8"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68C38C8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4134</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30F2CE91"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Posebni doprinos za poticanje zapošljavanja osoba s invaliditetom</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6DEB5B01"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066</w:t>
            </w:r>
          </w:p>
        </w:tc>
        <w:tc>
          <w:tcPr>
            <w:tcW w:w="1226" w:type="dxa"/>
            <w:tcBorders>
              <w:top w:val="nil"/>
              <w:left w:val="nil"/>
              <w:bottom w:val="single" w:sz="4" w:space="0" w:color="C0C0C0"/>
              <w:right w:val="single" w:sz="4" w:space="0" w:color="auto"/>
            </w:tcBorders>
            <w:shd w:val="clear" w:color="auto" w:fill="auto"/>
            <w:noWrap/>
            <w:vAlign w:val="center"/>
            <w:hideMark/>
          </w:tcPr>
          <w:p w14:paraId="790F1664"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nil"/>
              <w:left w:val="nil"/>
              <w:bottom w:val="single" w:sz="4" w:space="0" w:color="C0C0C0"/>
              <w:right w:val="single" w:sz="4" w:space="0" w:color="auto"/>
            </w:tcBorders>
            <w:shd w:val="clear" w:color="auto" w:fill="auto"/>
            <w:noWrap/>
            <w:vAlign w:val="center"/>
            <w:hideMark/>
          </w:tcPr>
          <w:p w14:paraId="52DB0339"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nil"/>
              <w:left w:val="nil"/>
              <w:bottom w:val="single" w:sz="4" w:space="0" w:color="C0C0C0"/>
              <w:right w:val="single" w:sz="4" w:space="0" w:color="auto"/>
            </w:tcBorders>
            <w:shd w:val="clear" w:color="auto" w:fill="auto"/>
            <w:noWrap/>
            <w:vAlign w:val="center"/>
            <w:hideMark/>
          </w:tcPr>
          <w:p w14:paraId="37177627"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472F4D" w:rsidRPr="004B434C" w14:paraId="7198F606"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532121A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391576B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Materijalni rashodi (AOP 068+072+077+082+087+097+102)</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0778ED6E"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067</w:t>
            </w:r>
          </w:p>
        </w:tc>
        <w:tc>
          <w:tcPr>
            <w:tcW w:w="1226" w:type="dxa"/>
            <w:tcBorders>
              <w:top w:val="nil"/>
              <w:left w:val="nil"/>
              <w:bottom w:val="single" w:sz="4" w:space="0" w:color="C0C0C0"/>
              <w:right w:val="single" w:sz="4" w:space="0" w:color="auto"/>
            </w:tcBorders>
            <w:shd w:val="pct25" w:color="C0C0C0" w:fill="auto"/>
            <w:noWrap/>
            <w:vAlign w:val="center"/>
            <w:hideMark/>
          </w:tcPr>
          <w:p w14:paraId="4539545A"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6,061,171</w:t>
            </w:r>
          </w:p>
        </w:tc>
        <w:tc>
          <w:tcPr>
            <w:tcW w:w="1226" w:type="dxa"/>
            <w:tcBorders>
              <w:top w:val="nil"/>
              <w:left w:val="nil"/>
              <w:bottom w:val="single" w:sz="4" w:space="0" w:color="C0C0C0"/>
              <w:right w:val="single" w:sz="4" w:space="0" w:color="auto"/>
            </w:tcBorders>
            <w:shd w:val="pct25" w:color="C0C0C0" w:fill="auto"/>
            <w:noWrap/>
            <w:vAlign w:val="center"/>
            <w:hideMark/>
          </w:tcPr>
          <w:p w14:paraId="4365CDCC"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6,614,935</w:t>
            </w:r>
          </w:p>
        </w:tc>
        <w:tc>
          <w:tcPr>
            <w:tcW w:w="732" w:type="dxa"/>
            <w:tcBorders>
              <w:top w:val="nil"/>
              <w:left w:val="nil"/>
              <w:bottom w:val="single" w:sz="4" w:space="0" w:color="C0C0C0"/>
              <w:right w:val="single" w:sz="4" w:space="0" w:color="auto"/>
            </w:tcBorders>
            <w:shd w:val="clear" w:color="auto" w:fill="auto"/>
            <w:noWrap/>
            <w:vAlign w:val="center"/>
            <w:hideMark/>
          </w:tcPr>
          <w:p w14:paraId="3394E16E"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109.1</w:t>
            </w:r>
          </w:p>
        </w:tc>
      </w:tr>
      <w:tr w:rsidR="00472F4D" w:rsidRPr="004B434C" w14:paraId="1D151E91" w14:textId="77777777" w:rsidTr="00601D37">
        <w:trPr>
          <w:trHeight w:val="247"/>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142345C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421</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2839D2F8"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troškova radnicima (AOP 069 do 071)</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4D5F337C"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068</w:t>
            </w:r>
          </w:p>
        </w:tc>
        <w:tc>
          <w:tcPr>
            <w:tcW w:w="1226" w:type="dxa"/>
            <w:tcBorders>
              <w:top w:val="nil"/>
              <w:left w:val="nil"/>
              <w:bottom w:val="single" w:sz="4" w:space="0" w:color="C0C0C0"/>
              <w:right w:val="single" w:sz="4" w:space="0" w:color="auto"/>
            </w:tcBorders>
            <w:shd w:val="pct25" w:color="C0C0C0" w:fill="auto"/>
            <w:noWrap/>
            <w:vAlign w:val="center"/>
            <w:hideMark/>
          </w:tcPr>
          <w:p w14:paraId="5846E92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185,511</w:t>
            </w:r>
          </w:p>
        </w:tc>
        <w:tc>
          <w:tcPr>
            <w:tcW w:w="1226" w:type="dxa"/>
            <w:tcBorders>
              <w:top w:val="nil"/>
              <w:left w:val="nil"/>
              <w:bottom w:val="single" w:sz="4" w:space="0" w:color="C0C0C0"/>
              <w:right w:val="single" w:sz="4" w:space="0" w:color="auto"/>
            </w:tcBorders>
            <w:shd w:val="pct25" w:color="C0C0C0" w:fill="auto"/>
            <w:noWrap/>
            <w:vAlign w:val="center"/>
            <w:hideMark/>
          </w:tcPr>
          <w:p w14:paraId="336B2D20"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295,513</w:t>
            </w:r>
          </w:p>
        </w:tc>
        <w:tc>
          <w:tcPr>
            <w:tcW w:w="732" w:type="dxa"/>
            <w:tcBorders>
              <w:top w:val="nil"/>
              <w:left w:val="nil"/>
              <w:bottom w:val="single" w:sz="4" w:space="0" w:color="C0C0C0"/>
              <w:right w:val="single" w:sz="4" w:space="0" w:color="auto"/>
            </w:tcBorders>
            <w:shd w:val="clear" w:color="auto" w:fill="auto"/>
            <w:noWrap/>
            <w:vAlign w:val="center"/>
            <w:hideMark/>
          </w:tcPr>
          <w:p w14:paraId="31AEE1B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159.3</w:t>
            </w:r>
          </w:p>
        </w:tc>
      </w:tr>
      <w:tr w:rsidR="00472F4D" w:rsidRPr="004B434C" w14:paraId="28D662C5"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E425D4B"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4211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6301DE0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Službena putovanja</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59B0E128"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069</w:t>
            </w:r>
          </w:p>
        </w:tc>
        <w:tc>
          <w:tcPr>
            <w:tcW w:w="1226" w:type="dxa"/>
            <w:tcBorders>
              <w:top w:val="nil"/>
              <w:left w:val="nil"/>
              <w:bottom w:val="single" w:sz="4" w:space="0" w:color="C0C0C0"/>
              <w:right w:val="single" w:sz="4" w:space="0" w:color="auto"/>
            </w:tcBorders>
            <w:shd w:val="clear" w:color="auto" w:fill="auto"/>
            <w:noWrap/>
            <w:vAlign w:val="center"/>
            <w:hideMark/>
          </w:tcPr>
          <w:p w14:paraId="71BA911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108,343</w:t>
            </w:r>
          </w:p>
        </w:tc>
        <w:tc>
          <w:tcPr>
            <w:tcW w:w="1226" w:type="dxa"/>
            <w:tcBorders>
              <w:top w:val="nil"/>
              <w:left w:val="nil"/>
              <w:bottom w:val="single" w:sz="4" w:space="0" w:color="C0C0C0"/>
              <w:right w:val="single" w:sz="4" w:space="0" w:color="auto"/>
            </w:tcBorders>
            <w:shd w:val="clear" w:color="auto" w:fill="auto"/>
            <w:noWrap/>
            <w:vAlign w:val="center"/>
            <w:hideMark/>
          </w:tcPr>
          <w:p w14:paraId="1D5D568F"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196,477</w:t>
            </w:r>
          </w:p>
        </w:tc>
        <w:tc>
          <w:tcPr>
            <w:tcW w:w="732" w:type="dxa"/>
            <w:tcBorders>
              <w:top w:val="nil"/>
              <w:left w:val="nil"/>
              <w:bottom w:val="single" w:sz="4" w:space="0" w:color="C0C0C0"/>
              <w:right w:val="single" w:sz="4" w:space="0" w:color="auto"/>
            </w:tcBorders>
            <w:shd w:val="clear" w:color="auto" w:fill="auto"/>
            <w:noWrap/>
            <w:vAlign w:val="center"/>
            <w:hideMark/>
          </w:tcPr>
          <w:p w14:paraId="20CE63C6"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181.3</w:t>
            </w:r>
          </w:p>
        </w:tc>
      </w:tr>
      <w:tr w:rsidR="00472F4D" w:rsidRPr="004B434C" w14:paraId="1549D041"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397F01D"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4212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36E36C7E"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za prijevoz, za rad na terenu i odvojeni život</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4DC5DD16"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070</w:t>
            </w:r>
          </w:p>
        </w:tc>
        <w:tc>
          <w:tcPr>
            <w:tcW w:w="1226" w:type="dxa"/>
            <w:tcBorders>
              <w:top w:val="nil"/>
              <w:left w:val="nil"/>
              <w:bottom w:val="single" w:sz="4" w:space="0" w:color="C0C0C0"/>
              <w:right w:val="single" w:sz="4" w:space="0" w:color="auto"/>
            </w:tcBorders>
            <w:shd w:val="clear" w:color="auto" w:fill="auto"/>
            <w:noWrap/>
            <w:vAlign w:val="center"/>
            <w:hideMark/>
          </w:tcPr>
          <w:p w14:paraId="3ABF817D"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63,167</w:t>
            </w:r>
          </w:p>
        </w:tc>
        <w:tc>
          <w:tcPr>
            <w:tcW w:w="1226" w:type="dxa"/>
            <w:tcBorders>
              <w:top w:val="nil"/>
              <w:left w:val="nil"/>
              <w:bottom w:val="single" w:sz="4" w:space="0" w:color="C0C0C0"/>
              <w:right w:val="single" w:sz="4" w:space="0" w:color="auto"/>
            </w:tcBorders>
            <w:shd w:val="clear" w:color="auto" w:fill="auto"/>
            <w:noWrap/>
            <w:vAlign w:val="center"/>
            <w:hideMark/>
          </w:tcPr>
          <w:p w14:paraId="5FD772D9"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64,602</w:t>
            </w:r>
          </w:p>
        </w:tc>
        <w:tc>
          <w:tcPr>
            <w:tcW w:w="732" w:type="dxa"/>
            <w:tcBorders>
              <w:top w:val="nil"/>
              <w:left w:val="nil"/>
              <w:bottom w:val="single" w:sz="4" w:space="0" w:color="C0C0C0"/>
              <w:right w:val="single" w:sz="4" w:space="0" w:color="auto"/>
            </w:tcBorders>
            <w:shd w:val="clear" w:color="auto" w:fill="auto"/>
            <w:noWrap/>
            <w:vAlign w:val="center"/>
            <w:hideMark/>
          </w:tcPr>
          <w:p w14:paraId="675DD1E3"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102.3</w:t>
            </w:r>
          </w:p>
        </w:tc>
      </w:tr>
      <w:tr w:rsidR="00472F4D" w:rsidRPr="004B434C" w14:paraId="4C0BEB9F"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4BC6F879"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4213</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2B370FE7"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Stručno usavršavanje radnika</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7A69D181"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071</w:t>
            </w:r>
          </w:p>
        </w:tc>
        <w:tc>
          <w:tcPr>
            <w:tcW w:w="1226" w:type="dxa"/>
            <w:tcBorders>
              <w:top w:val="nil"/>
              <w:left w:val="nil"/>
              <w:bottom w:val="single" w:sz="4" w:space="0" w:color="C0C0C0"/>
              <w:right w:val="single" w:sz="4" w:space="0" w:color="auto"/>
            </w:tcBorders>
            <w:shd w:val="clear" w:color="auto" w:fill="auto"/>
            <w:noWrap/>
            <w:vAlign w:val="center"/>
            <w:hideMark/>
          </w:tcPr>
          <w:p w14:paraId="489731B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14,001</w:t>
            </w:r>
          </w:p>
        </w:tc>
        <w:tc>
          <w:tcPr>
            <w:tcW w:w="1226" w:type="dxa"/>
            <w:tcBorders>
              <w:top w:val="nil"/>
              <w:left w:val="nil"/>
              <w:bottom w:val="single" w:sz="4" w:space="0" w:color="C0C0C0"/>
              <w:right w:val="single" w:sz="4" w:space="0" w:color="auto"/>
            </w:tcBorders>
            <w:shd w:val="clear" w:color="auto" w:fill="auto"/>
            <w:noWrap/>
            <w:vAlign w:val="center"/>
            <w:hideMark/>
          </w:tcPr>
          <w:p w14:paraId="6B5BB41D"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34,434</w:t>
            </w:r>
          </w:p>
        </w:tc>
        <w:tc>
          <w:tcPr>
            <w:tcW w:w="732" w:type="dxa"/>
            <w:tcBorders>
              <w:top w:val="nil"/>
              <w:left w:val="nil"/>
              <w:bottom w:val="single" w:sz="4" w:space="0" w:color="C0C0C0"/>
              <w:right w:val="single" w:sz="4" w:space="0" w:color="auto"/>
            </w:tcBorders>
            <w:shd w:val="clear" w:color="auto" w:fill="auto"/>
            <w:noWrap/>
            <w:vAlign w:val="center"/>
            <w:hideMark/>
          </w:tcPr>
          <w:p w14:paraId="3819ACEE"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245.9</w:t>
            </w:r>
          </w:p>
        </w:tc>
      </w:tr>
      <w:tr w:rsidR="00472F4D" w:rsidRPr="004B434C" w14:paraId="412018C5"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005AFF58"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422</w:t>
            </w:r>
          </w:p>
        </w:tc>
        <w:tc>
          <w:tcPr>
            <w:tcW w:w="5672" w:type="dxa"/>
            <w:tcBorders>
              <w:top w:val="single" w:sz="4" w:space="0" w:color="C0C0C0"/>
              <w:left w:val="nil"/>
              <w:bottom w:val="single" w:sz="4" w:space="0" w:color="C0C0C0"/>
              <w:right w:val="single" w:sz="4" w:space="0" w:color="000000"/>
            </w:tcBorders>
            <w:shd w:val="clear" w:color="auto" w:fill="auto"/>
            <w:noWrap/>
            <w:vAlign w:val="center"/>
            <w:hideMark/>
          </w:tcPr>
          <w:p w14:paraId="3E027882"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članovima u predstavničkim i izvršnim tijelima, povjerenstvima i slično (AOP 073 do 076)</w:t>
            </w:r>
          </w:p>
        </w:tc>
        <w:tc>
          <w:tcPr>
            <w:tcW w:w="567" w:type="dxa"/>
            <w:tcBorders>
              <w:top w:val="nil"/>
              <w:left w:val="nil"/>
              <w:bottom w:val="single" w:sz="4" w:space="0" w:color="C0C0C0"/>
              <w:right w:val="single" w:sz="4" w:space="0" w:color="auto"/>
            </w:tcBorders>
            <w:shd w:val="clear" w:color="auto" w:fill="auto"/>
            <w:noWrap/>
            <w:vAlign w:val="center"/>
            <w:hideMark/>
          </w:tcPr>
          <w:p w14:paraId="7FD5ED23"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072</w:t>
            </w:r>
          </w:p>
        </w:tc>
        <w:tc>
          <w:tcPr>
            <w:tcW w:w="1226" w:type="dxa"/>
            <w:tcBorders>
              <w:top w:val="nil"/>
              <w:left w:val="nil"/>
              <w:bottom w:val="single" w:sz="4" w:space="0" w:color="C0C0C0"/>
              <w:right w:val="single" w:sz="4" w:space="0" w:color="auto"/>
            </w:tcBorders>
            <w:shd w:val="pct25" w:color="C0C0C0" w:fill="auto"/>
            <w:noWrap/>
            <w:vAlign w:val="center"/>
            <w:hideMark/>
          </w:tcPr>
          <w:p w14:paraId="4CF7651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272,942</w:t>
            </w:r>
          </w:p>
        </w:tc>
        <w:tc>
          <w:tcPr>
            <w:tcW w:w="1226" w:type="dxa"/>
            <w:tcBorders>
              <w:top w:val="nil"/>
              <w:left w:val="nil"/>
              <w:bottom w:val="single" w:sz="4" w:space="0" w:color="C0C0C0"/>
              <w:right w:val="single" w:sz="4" w:space="0" w:color="auto"/>
            </w:tcBorders>
            <w:shd w:val="pct25" w:color="C0C0C0" w:fill="auto"/>
            <w:noWrap/>
            <w:vAlign w:val="center"/>
            <w:hideMark/>
          </w:tcPr>
          <w:p w14:paraId="49EE8D5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317,774</w:t>
            </w:r>
          </w:p>
        </w:tc>
        <w:tc>
          <w:tcPr>
            <w:tcW w:w="732" w:type="dxa"/>
            <w:tcBorders>
              <w:top w:val="nil"/>
              <w:left w:val="nil"/>
              <w:bottom w:val="single" w:sz="4" w:space="0" w:color="C0C0C0"/>
              <w:right w:val="single" w:sz="4" w:space="0" w:color="auto"/>
            </w:tcBorders>
            <w:shd w:val="clear" w:color="auto" w:fill="auto"/>
            <w:noWrap/>
            <w:vAlign w:val="center"/>
            <w:hideMark/>
          </w:tcPr>
          <w:p w14:paraId="5FB1C003"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116.4</w:t>
            </w:r>
          </w:p>
        </w:tc>
      </w:tr>
      <w:tr w:rsidR="00472F4D" w:rsidRPr="004B434C" w14:paraId="731A7313"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076303B4"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4221</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7C91C476"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Naknade za obavljanje aktivnosti </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7F2AEC48"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073</w:t>
            </w:r>
          </w:p>
        </w:tc>
        <w:tc>
          <w:tcPr>
            <w:tcW w:w="1226" w:type="dxa"/>
            <w:tcBorders>
              <w:top w:val="nil"/>
              <w:left w:val="nil"/>
              <w:bottom w:val="single" w:sz="4" w:space="0" w:color="C0C0C0"/>
              <w:right w:val="single" w:sz="4" w:space="0" w:color="auto"/>
            </w:tcBorders>
            <w:shd w:val="clear" w:color="auto" w:fill="auto"/>
            <w:noWrap/>
            <w:vAlign w:val="center"/>
            <w:hideMark/>
          </w:tcPr>
          <w:p w14:paraId="2CB78B75"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254,135</w:t>
            </w:r>
          </w:p>
        </w:tc>
        <w:tc>
          <w:tcPr>
            <w:tcW w:w="1226" w:type="dxa"/>
            <w:tcBorders>
              <w:top w:val="nil"/>
              <w:left w:val="nil"/>
              <w:bottom w:val="single" w:sz="4" w:space="0" w:color="C0C0C0"/>
              <w:right w:val="single" w:sz="4" w:space="0" w:color="auto"/>
            </w:tcBorders>
            <w:shd w:val="clear" w:color="auto" w:fill="auto"/>
            <w:noWrap/>
            <w:vAlign w:val="center"/>
            <w:hideMark/>
          </w:tcPr>
          <w:p w14:paraId="186DC061"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272,871</w:t>
            </w:r>
          </w:p>
        </w:tc>
        <w:tc>
          <w:tcPr>
            <w:tcW w:w="732" w:type="dxa"/>
            <w:tcBorders>
              <w:top w:val="nil"/>
              <w:left w:val="nil"/>
              <w:bottom w:val="single" w:sz="4" w:space="0" w:color="C0C0C0"/>
              <w:right w:val="single" w:sz="4" w:space="0" w:color="auto"/>
            </w:tcBorders>
            <w:shd w:val="clear" w:color="auto" w:fill="auto"/>
            <w:noWrap/>
            <w:vAlign w:val="center"/>
            <w:hideMark/>
          </w:tcPr>
          <w:p w14:paraId="4579F78B"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107.4</w:t>
            </w:r>
          </w:p>
        </w:tc>
      </w:tr>
      <w:tr w:rsidR="00472F4D" w:rsidRPr="004B434C" w14:paraId="1137880C" w14:textId="77777777" w:rsidTr="00601D37">
        <w:trPr>
          <w:trHeight w:val="256"/>
        </w:trPr>
        <w:tc>
          <w:tcPr>
            <w:tcW w:w="767" w:type="dxa"/>
            <w:tcBorders>
              <w:top w:val="nil"/>
              <w:left w:val="single" w:sz="4" w:space="0" w:color="auto"/>
              <w:bottom w:val="single" w:sz="4" w:space="0" w:color="C0C0C0"/>
              <w:right w:val="single" w:sz="4" w:space="0" w:color="auto"/>
            </w:tcBorders>
            <w:shd w:val="clear" w:color="auto" w:fill="auto"/>
            <w:noWrap/>
            <w:vAlign w:val="center"/>
            <w:hideMark/>
          </w:tcPr>
          <w:p w14:paraId="17E41C00"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4222</w:t>
            </w:r>
          </w:p>
        </w:tc>
        <w:tc>
          <w:tcPr>
            <w:tcW w:w="5672" w:type="dxa"/>
            <w:tcBorders>
              <w:top w:val="single" w:sz="4" w:space="0" w:color="C0C0C0"/>
              <w:left w:val="nil"/>
              <w:bottom w:val="single" w:sz="4" w:space="0" w:color="C0C0C0"/>
              <w:right w:val="single" w:sz="4" w:space="0" w:color="auto"/>
            </w:tcBorders>
            <w:shd w:val="clear" w:color="auto" w:fill="auto"/>
            <w:vAlign w:val="center"/>
            <w:hideMark/>
          </w:tcPr>
          <w:p w14:paraId="2512E6A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troškova službenih putovanja</w:t>
            </w:r>
          </w:p>
        </w:tc>
        <w:tc>
          <w:tcPr>
            <w:tcW w:w="567" w:type="dxa"/>
            <w:tcBorders>
              <w:top w:val="nil"/>
              <w:left w:val="single" w:sz="4" w:space="0" w:color="auto"/>
              <w:bottom w:val="single" w:sz="4" w:space="0" w:color="C0C0C0"/>
              <w:right w:val="single" w:sz="4" w:space="0" w:color="auto"/>
            </w:tcBorders>
            <w:shd w:val="clear" w:color="auto" w:fill="auto"/>
            <w:noWrap/>
            <w:vAlign w:val="center"/>
            <w:hideMark/>
          </w:tcPr>
          <w:p w14:paraId="61281093"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074</w:t>
            </w:r>
          </w:p>
        </w:tc>
        <w:tc>
          <w:tcPr>
            <w:tcW w:w="1226" w:type="dxa"/>
            <w:tcBorders>
              <w:top w:val="nil"/>
              <w:left w:val="nil"/>
              <w:bottom w:val="single" w:sz="4" w:space="0" w:color="C0C0C0"/>
              <w:right w:val="single" w:sz="4" w:space="0" w:color="auto"/>
            </w:tcBorders>
            <w:shd w:val="clear" w:color="auto" w:fill="auto"/>
            <w:noWrap/>
            <w:vAlign w:val="center"/>
            <w:hideMark/>
          </w:tcPr>
          <w:p w14:paraId="5910CB2A"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18,807</w:t>
            </w:r>
          </w:p>
        </w:tc>
        <w:tc>
          <w:tcPr>
            <w:tcW w:w="1226" w:type="dxa"/>
            <w:tcBorders>
              <w:top w:val="nil"/>
              <w:left w:val="nil"/>
              <w:bottom w:val="single" w:sz="4" w:space="0" w:color="C0C0C0"/>
              <w:right w:val="single" w:sz="4" w:space="0" w:color="auto"/>
            </w:tcBorders>
            <w:shd w:val="clear" w:color="auto" w:fill="auto"/>
            <w:noWrap/>
            <w:vAlign w:val="center"/>
            <w:hideMark/>
          </w:tcPr>
          <w:p w14:paraId="744EFC72"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44,903</w:t>
            </w:r>
          </w:p>
        </w:tc>
        <w:tc>
          <w:tcPr>
            <w:tcW w:w="732" w:type="dxa"/>
            <w:tcBorders>
              <w:top w:val="nil"/>
              <w:left w:val="nil"/>
              <w:bottom w:val="single" w:sz="4" w:space="0" w:color="C0C0C0"/>
              <w:right w:val="single" w:sz="4" w:space="0" w:color="auto"/>
            </w:tcBorders>
            <w:shd w:val="clear" w:color="auto" w:fill="auto"/>
            <w:noWrap/>
            <w:vAlign w:val="center"/>
            <w:hideMark/>
          </w:tcPr>
          <w:p w14:paraId="15379ABA"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238.8</w:t>
            </w:r>
          </w:p>
        </w:tc>
      </w:tr>
      <w:tr w:rsidR="00472F4D" w:rsidRPr="004B434C" w14:paraId="11FFD051" w14:textId="77777777" w:rsidTr="00601D37">
        <w:trPr>
          <w:trHeight w:val="256"/>
        </w:trPr>
        <w:tc>
          <w:tcPr>
            <w:tcW w:w="767"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1A6AE9DC"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bookmarkStart w:id="3" w:name="_Hlk44313768"/>
            <w:r w:rsidRPr="004B434C">
              <w:rPr>
                <w:rFonts w:cs="Arial"/>
                <w:noProof/>
                <w:sz w:val="18"/>
                <w:szCs w:val="18"/>
                <w:lang w:eastAsia="en-GB"/>
              </w:rPr>
              <w:t>4223</w:t>
            </w:r>
          </w:p>
        </w:tc>
        <w:tc>
          <w:tcPr>
            <w:tcW w:w="5672" w:type="dxa"/>
            <w:tcBorders>
              <w:top w:val="single" w:sz="4" w:space="0" w:color="C0C0C0"/>
              <w:left w:val="nil"/>
              <w:bottom w:val="single" w:sz="4" w:space="0" w:color="auto"/>
              <w:right w:val="single" w:sz="4" w:space="0" w:color="auto"/>
            </w:tcBorders>
            <w:shd w:val="clear" w:color="auto" w:fill="auto"/>
            <w:vAlign w:val="center"/>
            <w:hideMark/>
          </w:tcPr>
          <w:p w14:paraId="129A6AED"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ostalih troškova</w:t>
            </w:r>
          </w:p>
        </w:tc>
        <w:tc>
          <w:tcPr>
            <w:tcW w:w="567"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4904BCF2" w14:textId="77777777" w:rsidR="00472F4D" w:rsidRPr="004B434C" w:rsidRDefault="00472F4D" w:rsidP="006B7871">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075</w:t>
            </w:r>
          </w:p>
        </w:tc>
        <w:tc>
          <w:tcPr>
            <w:tcW w:w="1226" w:type="dxa"/>
            <w:tcBorders>
              <w:top w:val="single" w:sz="4" w:space="0" w:color="C0C0C0"/>
              <w:left w:val="nil"/>
              <w:bottom w:val="single" w:sz="4" w:space="0" w:color="auto"/>
              <w:right w:val="single" w:sz="4" w:space="0" w:color="auto"/>
            </w:tcBorders>
            <w:shd w:val="clear" w:color="auto" w:fill="auto"/>
            <w:noWrap/>
            <w:vAlign w:val="center"/>
            <w:hideMark/>
          </w:tcPr>
          <w:p w14:paraId="55D16841"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26" w:type="dxa"/>
            <w:tcBorders>
              <w:top w:val="single" w:sz="4" w:space="0" w:color="C0C0C0"/>
              <w:left w:val="nil"/>
              <w:bottom w:val="single" w:sz="4" w:space="0" w:color="auto"/>
              <w:right w:val="single" w:sz="4" w:space="0" w:color="auto"/>
            </w:tcBorders>
            <w:shd w:val="clear" w:color="auto" w:fill="auto"/>
            <w:noWrap/>
            <w:vAlign w:val="center"/>
            <w:hideMark/>
          </w:tcPr>
          <w:p w14:paraId="5D99655F" w14:textId="77777777" w:rsidR="00472F4D" w:rsidRPr="004B434C" w:rsidRDefault="00472F4D" w:rsidP="006B7871">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32" w:type="dxa"/>
            <w:tcBorders>
              <w:top w:val="single" w:sz="4" w:space="0" w:color="C0C0C0"/>
              <w:left w:val="nil"/>
              <w:bottom w:val="single" w:sz="4" w:space="0" w:color="auto"/>
              <w:right w:val="single" w:sz="4" w:space="0" w:color="auto"/>
            </w:tcBorders>
            <w:shd w:val="clear" w:color="auto" w:fill="auto"/>
            <w:noWrap/>
            <w:vAlign w:val="center"/>
            <w:hideMark/>
          </w:tcPr>
          <w:p w14:paraId="60D2CC98" w14:textId="77777777" w:rsidR="00472F4D" w:rsidRPr="004B434C" w:rsidRDefault="00472F4D" w:rsidP="006B7871">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bookmarkEnd w:id="3"/>
    </w:tbl>
    <w:p w14:paraId="24EE23CD" w14:textId="77777777" w:rsidR="00E92599" w:rsidRDefault="00E92599" w:rsidP="003727AA">
      <w:pPr>
        <w:overflowPunct/>
        <w:autoSpaceDE/>
        <w:autoSpaceDN/>
        <w:adjustRightInd/>
        <w:spacing w:after="0"/>
        <w:jc w:val="left"/>
        <w:textAlignment w:val="auto"/>
        <w:rPr>
          <w:rFonts w:cs="Arial"/>
          <w:noProof/>
          <w:sz w:val="18"/>
          <w:szCs w:val="18"/>
          <w:lang w:eastAsia="en-GB"/>
        </w:rPr>
        <w:sectPr w:rsidR="00E92599" w:rsidSect="004946F1">
          <w:headerReference w:type="default" r:id="rId28"/>
          <w:pgSz w:w="11909" w:h="16834" w:code="9"/>
          <w:pgMar w:top="1440" w:right="1440" w:bottom="1440" w:left="1440" w:header="1009" w:footer="720" w:gutter="0"/>
          <w:paperSrc w:first="7" w:other="7"/>
          <w:cols w:space="720"/>
          <w:docGrid w:linePitch="326"/>
        </w:sectPr>
      </w:pPr>
    </w:p>
    <w:tbl>
      <w:tblPr>
        <w:tblW w:w="10113" w:type="dxa"/>
        <w:tblInd w:w="-538" w:type="dxa"/>
        <w:tblLook w:val="04A0" w:firstRow="1" w:lastRow="0" w:firstColumn="1" w:lastColumn="0" w:noHBand="0" w:noVBand="1"/>
      </w:tblPr>
      <w:tblGrid>
        <w:gridCol w:w="761"/>
        <w:gridCol w:w="5628"/>
        <w:gridCol w:w="563"/>
        <w:gridCol w:w="1217"/>
        <w:gridCol w:w="1217"/>
        <w:gridCol w:w="727"/>
      </w:tblGrid>
      <w:tr w:rsidR="003727AA" w:rsidRPr="004B434C" w14:paraId="7F0A9734" w14:textId="77777777" w:rsidTr="00E54445">
        <w:trPr>
          <w:trHeight w:val="264"/>
        </w:trPr>
        <w:tc>
          <w:tcPr>
            <w:tcW w:w="761"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1378FCB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lastRenderedPageBreak/>
              <w:t>4224</w:t>
            </w:r>
          </w:p>
        </w:tc>
        <w:tc>
          <w:tcPr>
            <w:tcW w:w="5628" w:type="dxa"/>
            <w:tcBorders>
              <w:top w:val="single" w:sz="4" w:space="0" w:color="auto"/>
              <w:left w:val="nil"/>
              <w:bottom w:val="single" w:sz="4" w:space="0" w:color="C0C0C0"/>
              <w:right w:val="single" w:sz="4" w:space="0" w:color="auto"/>
            </w:tcBorders>
            <w:shd w:val="clear" w:color="auto" w:fill="auto"/>
            <w:vAlign w:val="center"/>
            <w:hideMark/>
          </w:tcPr>
          <w:p w14:paraId="238473B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Ostale naknade </w:t>
            </w:r>
          </w:p>
        </w:tc>
        <w:tc>
          <w:tcPr>
            <w:tcW w:w="563"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2B580EE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076</w:t>
            </w:r>
          </w:p>
        </w:tc>
        <w:tc>
          <w:tcPr>
            <w:tcW w:w="1217" w:type="dxa"/>
            <w:tcBorders>
              <w:top w:val="single" w:sz="4" w:space="0" w:color="auto"/>
              <w:left w:val="nil"/>
              <w:bottom w:val="single" w:sz="4" w:space="0" w:color="C0C0C0"/>
              <w:right w:val="single" w:sz="4" w:space="0" w:color="auto"/>
            </w:tcBorders>
            <w:shd w:val="clear" w:color="auto" w:fill="auto"/>
            <w:noWrap/>
            <w:vAlign w:val="center"/>
            <w:hideMark/>
          </w:tcPr>
          <w:p w14:paraId="6C4031B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single" w:sz="4" w:space="0" w:color="auto"/>
              <w:left w:val="nil"/>
              <w:bottom w:val="single" w:sz="4" w:space="0" w:color="C0C0C0"/>
              <w:right w:val="single" w:sz="4" w:space="0" w:color="auto"/>
            </w:tcBorders>
            <w:shd w:val="clear" w:color="auto" w:fill="auto"/>
            <w:noWrap/>
            <w:vAlign w:val="center"/>
            <w:hideMark/>
          </w:tcPr>
          <w:p w14:paraId="75C13BF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single" w:sz="4" w:space="0" w:color="auto"/>
              <w:left w:val="nil"/>
              <w:bottom w:val="single" w:sz="4" w:space="0" w:color="C0C0C0"/>
              <w:right w:val="single" w:sz="4" w:space="0" w:color="auto"/>
            </w:tcBorders>
            <w:shd w:val="clear" w:color="auto" w:fill="auto"/>
            <w:noWrap/>
            <w:vAlign w:val="center"/>
            <w:hideMark/>
          </w:tcPr>
          <w:p w14:paraId="1126229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523A032"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457B29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36BC2F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volonterima (AOP 078 do 081)</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822813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077</w:t>
            </w:r>
          </w:p>
        </w:tc>
        <w:tc>
          <w:tcPr>
            <w:tcW w:w="1217" w:type="dxa"/>
            <w:tcBorders>
              <w:top w:val="nil"/>
              <w:left w:val="nil"/>
              <w:bottom w:val="single" w:sz="4" w:space="0" w:color="C0C0C0"/>
              <w:right w:val="single" w:sz="4" w:space="0" w:color="auto"/>
            </w:tcBorders>
            <w:shd w:val="pct25" w:color="C0C0C0" w:fill="auto"/>
            <w:noWrap/>
            <w:vAlign w:val="center"/>
            <w:hideMark/>
          </w:tcPr>
          <w:p w14:paraId="7EC35FB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283BAF5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14C1AD5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DF028C0"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2C583D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4231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0E5FBB9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za obavljanje djelatnosti</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9ACDD63"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078</w:t>
            </w:r>
          </w:p>
        </w:tc>
        <w:tc>
          <w:tcPr>
            <w:tcW w:w="1217" w:type="dxa"/>
            <w:tcBorders>
              <w:top w:val="nil"/>
              <w:left w:val="nil"/>
              <w:bottom w:val="single" w:sz="4" w:space="0" w:color="C0C0C0"/>
              <w:right w:val="single" w:sz="4" w:space="0" w:color="auto"/>
            </w:tcBorders>
            <w:shd w:val="clear" w:color="auto" w:fill="auto"/>
            <w:noWrap/>
            <w:vAlign w:val="center"/>
            <w:hideMark/>
          </w:tcPr>
          <w:p w14:paraId="47B5DBA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26B89AD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1318152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5B020BFB"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1580E5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4232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A2AE91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troškova službenih putovanja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B3DB84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079</w:t>
            </w:r>
          </w:p>
        </w:tc>
        <w:tc>
          <w:tcPr>
            <w:tcW w:w="1217" w:type="dxa"/>
            <w:tcBorders>
              <w:top w:val="nil"/>
              <w:left w:val="nil"/>
              <w:bottom w:val="single" w:sz="4" w:space="0" w:color="C0C0C0"/>
              <w:right w:val="single" w:sz="4" w:space="0" w:color="auto"/>
            </w:tcBorders>
            <w:shd w:val="clear" w:color="auto" w:fill="auto"/>
            <w:noWrap/>
            <w:vAlign w:val="center"/>
            <w:hideMark/>
          </w:tcPr>
          <w:p w14:paraId="39D3653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7DDEDEB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6A124C3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F1E7F3F"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89272A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4233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5453BA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ostalih troškova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C0F089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080</w:t>
            </w:r>
          </w:p>
        </w:tc>
        <w:tc>
          <w:tcPr>
            <w:tcW w:w="1217" w:type="dxa"/>
            <w:tcBorders>
              <w:top w:val="nil"/>
              <w:left w:val="nil"/>
              <w:bottom w:val="single" w:sz="4" w:space="0" w:color="C0C0C0"/>
              <w:right w:val="single" w:sz="4" w:space="0" w:color="auto"/>
            </w:tcBorders>
            <w:shd w:val="clear" w:color="auto" w:fill="auto"/>
            <w:noWrap/>
            <w:vAlign w:val="center"/>
            <w:hideMark/>
          </w:tcPr>
          <w:p w14:paraId="17C9007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1523A1E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13062DF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D59B63D"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004934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4234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A92697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Ostale naknade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DE44122"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081</w:t>
            </w:r>
          </w:p>
        </w:tc>
        <w:tc>
          <w:tcPr>
            <w:tcW w:w="1217" w:type="dxa"/>
            <w:tcBorders>
              <w:top w:val="nil"/>
              <w:left w:val="nil"/>
              <w:bottom w:val="single" w:sz="4" w:space="0" w:color="C0C0C0"/>
              <w:right w:val="single" w:sz="4" w:space="0" w:color="auto"/>
            </w:tcBorders>
            <w:shd w:val="clear" w:color="auto" w:fill="auto"/>
            <w:noWrap/>
            <w:vAlign w:val="center"/>
            <w:hideMark/>
          </w:tcPr>
          <w:p w14:paraId="68A3B3A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6B30FDA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517F57D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38837C3"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5B1018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2954B5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ostalim osobama izvan radnog odnosa (AOP 083 do 086)</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477857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082</w:t>
            </w:r>
          </w:p>
        </w:tc>
        <w:tc>
          <w:tcPr>
            <w:tcW w:w="1217" w:type="dxa"/>
            <w:tcBorders>
              <w:top w:val="nil"/>
              <w:left w:val="nil"/>
              <w:bottom w:val="single" w:sz="4" w:space="0" w:color="C0C0C0"/>
              <w:right w:val="single" w:sz="4" w:space="0" w:color="auto"/>
            </w:tcBorders>
            <w:shd w:val="pct25" w:color="C0C0C0" w:fill="auto"/>
            <w:noWrap/>
            <w:vAlign w:val="center"/>
            <w:hideMark/>
          </w:tcPr>
          <w:p w14:paraId="2848300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7,745</w:t>
            </w:r>
          </w:p>
        </w:tc>
        <w:tc>
          <w:tcPr>
            <w:tcW w:w="1217" w:type="dxa"/>
            <w:tcBorders>
              <w:top w:val="nil"/>
              <w:left w:val="nil"/>
              <w:bottom w:val="single" w:sz="4" w:space="0" w:color="C0C0C0"/>
              <w:right w:val="single" w:sz="4" w:space="0" w:color="auto"/>
            </w:tcBorders>
            <w:shd w:val="pct25" w:color="C0C0C0" w:fill="auto"/>
            <w:noWrap/>
            <w:vAlign w:val="center"/>
            <w:hideMark/>
          </w:tcPr>
          <w:p w14:paraId="7467318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20,396</w:t>
            </w:r>
          </w:p>
        </w:tc>
        <w:tc>
          <w:tcPr>
            <w:tcW w:w="727" w:type="dxa"/>
            <w:tcBorders>
              <w:top w:val="nil"/>
              <w:left w:val="nil"/>
              <w:bottom w:val="single" w:sz="4" w:space="0" w:color="C0C0C0"/>
              <w:right w:val="single" w:sz="4" w:space="0" w:color="auto"/>
            </w:tcBorders>
            <w:shd w:val="clear" w:color="auto" w:fill="auto"/>
            <w:noWrap/>
            <w:vAlign w:val="center"/>
            <w:hideMark/>
          </w:tcPr>
          <w:p w14:paraId="35E37EE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263.3</w:t>
            </w:r>
          </w:p>
        </w:tc>
      </w:tr>
      <w:tr w:rsidR="003727AA" w:rsidRPr="004B434C" w14:paraId="5C59022D"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BD0177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4241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09222D1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Naknade za obavljanje aktivnosti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F28AFE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083</w:t>
            </w:r>
          </w:p>
        </w:tc>
        <w:tc>
          <w:tcPr>
            <w:tcW w:w="1217" w:type="dxa"/>
            <w:tcBorders>
              <w:top w:val="nil"/>
              <w:left w:val="nil"/>
              <w:bottom w:val="single" w:sz="4" w:space="0" w:color="C0C0C0"/>
              <w:right w:val="single" w:sz="4" w:space="0" w:color="auto"/>
            </w:tcBorders>
            <w:shd w:val="clear" w:color="auto" w:fill="auto"/>
            <w:noWrap/>
            <w:vAlign w:val="center"/>
            <w:hideMark/>
          </w:tcPr>
          <w:p w14:paraId="56F14E5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7,745</w:t>
            </w:r>
          </w:p>
        </w:tc>
        <w:tc>
          <w:tcPr>
            <w:tcW w:w="1217" w:type="dxa"/>
            <w:tcBorders>
              <w:top w:val="nil"/>
              <w:left w:val="nil"/>
              <w:bottom w:val="single" w:sz="4" w:space="0" w:color="C0C0C0"/>
              <w:right w:val="single" w:sz="4" w:space="0" w:color="auto"/>
            </w:tcBorders>
            <w:shd w:val="clear" w:color="auto" w:fill="auto"/>
            <w:noWrap/>
            <w:vAlign w:val="center"/>
            <w:hideMark/>
          </w:tcPr>
          <w:p w14:paraId="0257519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20,396</w:t>
            </w:r>
          </w:p>
        </w:tc>
        <w:tc>
          <w:tcPr>
            <w:tcW w:w="727" w:type="dxa"/>
            <w:tcBorders>
              <w:top w:val="nil"/>
              <w:left w:val="nil"/>
              <w:bottom w:val="single" w:sz="4" w:space="0" w:color="C0C0C0"/>
              <w:right w:val="single" w:sz="4" w:space="0" w:color="auto"/>
            </w:tcBorders>
            <w:shd w:val="clear" w:color="auto" w:fill="auto"/>
            <w:noWrap/>
            <w:vAlign w:val="center"/>
            <w:hideMark/>
          </w:tcPr>
          <w:p w14:paraId="6AE1327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263.3</w:t>
            </w:r>
          </w:p>
        </w:tc>
      </w:tr>
      <w:tr w:rsidR="003727AA" w:rsidRPr="004B434C" w14:paraId="4090B1D7" w14:textId="77777777" w:rsidTr="00F91EAB">
        <w:trPr>
          <w:trHeight w:val="26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DB5631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4242</w:t>
            </w:r>
          </w:p>
        </w:tc>
        <w:tc>
          <w:tcPr>
            <w:tcW w:w="5628" w:type="dxa"/>
            <w:tcBorders>
              <w:top w:val="single" w:sz="4" w:space="0" w:color="C0C0C0"/>
              <w:left w:val="nil"/>
              <w:bottom w:val="single" w:sz="4" w:space="0" w:color="auto"/>
              <w:right w:val="single" w:sz="4" w:space="0" w:color="auto"/>
            </w:tcBorders>
            <w:shd w:val="clear" w:color="auto" w:fill="auto"/>
            <w:vAlign w:val="center"/>
            <w:hideMark/>
          </w:tcPr>
          <w:p w14:paraId="12A86FE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troškova službenih putovanja</w:t>
            </w:r>
          </w:p>
        </w:tc>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D8FFD9"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084</w:t>
            </w:r>
          </w:p>
        </w:tc>
        <w:tc>
          <w:tcPr>
            <w:tcW w:w="1217" w:type="dxa"/>
            <w:tcBorders>
              <w:top w:val="nil"/>
              <w:left w:val="nil"/>
              <w:bottom w:val="single" w:sz="4" w:space="0" w:color="auto"/>
              <w:right w:val="single" w:sz="4" w:space="0" w:color="auto"/>
            </w:tcBorders>
            <w:shd w:val="clear" w:color="auto" w:fill="auto"/>
            <w:noWrap/>
            <w:vAlign w:val="center"/>
            <w:hideMark/>
          </w:tcPr>
          <w:p w14:paraId="39DC245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auto"/>
              <w:right w:val="single" w:sz="4" w:space="0" w:color="auto"/>
            </w:tcBorders>
            <w:shd w:val="clear" w:color="auto" w:fill="auto"/>
            <w:noWrap/>
            <w:vAlign w:val="center"/>
            <w:hideMark/>
          </w:tcPr>
          <w:p w14:paraId="4D6BD94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auto"/>
              <w:right w:val="single" w:sz="4" w:space="0" w:color="auto"/>
            </w:tcBorders>
            <w:shd w:val="clear" w:color="auto" w:fill="auto"/>
            <w:noWrap/>
            <w:vAlign w:val="center"/>
            <w:hideMark/>
          </w:tcPr>
          <w:p w14:paraId="3D7B5C4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574384D" w14:textId="77777777" w:rsidTr="00F91EAB">
        <w:trPr>
          <w:trHeight w:val="264"/>
        </w:trPr>
        <w:tc>
          <w:tcPr>
            <w:tcW w:w="761"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0A0363F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4243</w:t>
            </w:r>
          </w:p>
        </w:tc>
        <w:tc>
          <w:tcPr>
            <w:tcW w:w="5628" w:type="dxa"/>
            <w:tcBorders>
              <w:top w:val="single" w:sz="4" w:space="0" w:color="auto"/>
              <w:left w:val="nil"/>
              <w:bottom w:val="single" w:sz="4" w:space="0" w:color="D9D9D9" w:themeColor="background1" w:themeShade="D9"/>
              <w:right w:val="single" w:sz="4" w:space="0" w:color="auto"/>
            </w:tcBorders>
            <w:shd w:val="clear" w:color="auto" w:fill="auto"/>
            <w:vAlign w:val="center"/>
            <w:hideMark/>
          </w:tcPr>
          <w:p w14:paraId="3F1ED2E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ostalih troškova</w:t>
            </w:r>
          </w:p>
        </w:tc>
        <w:tc>
          <w:tcPr>
            <w:tcW w:w="563"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hideMark/>
          </w:tcPr>
          <w:p w14:paraId="1C8E798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085</w:t>
            </w:r>
          </w:p>
        </w:tc>
        <w:tc>
          <w:tcPr>
            <w:tcW w:w="1217"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20DA23E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6BA08DF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single" w:sz="4" w:space="0" w:color="auto"/>
              <w:left w:val="nil"/>
              <w:bottom w:val="single" w:sz="4" w:space="0" w:color="D9D9D9" w:themeColor="background1" w:themeShade="D9"/>
              <w:right w:val="single" w:sz="4" w:space="0" w:color="auto"/>
            </w:tcBorders>
            <w:shd w:val="clear" w:color="auto" w:fill="auto"/>
            <w:noWrap/>
            <w:vAlign w:val="center"/>
            <w:hideMark/>
          </w:tcPr>
          <w:p w14:paraId="097415C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0423692" w14:textId="77777777" w:rsidTr="004946F1">
        <w:trPr>
          <w:trHeight w:val="264"/>
        </w:trPr>
        <w:tc>
          <w:tcPr>
            <w:tcW w:w="761"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16A0C6F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4244</w:t>
            </w:r>
          </w:p>
        </w:tc>
        <w:tc>
          <w:tcPr>
            <w:tcW w:w="5628" w:type="dxa"/>
            <w:tcBorders>
              <w:top w:val="single" w:sz="4" w:space="0" w:color="D9D9D9" w:themeColor="background1" w:themeShade="D9"/>
              <w:left w:val="nil"/>
              <w:bottom w:val="single" w:sz="4" w:space="0" w:color="C0C0C0"/>
              <w:right w:val="single" w:sz="4" w:space="0" w:color="auto"/>
            </w:tcBorders>
            <w:shd w:val="clear" w:color="auto" w:fill="auto"/>
            <w:vAlign w:val="center"/>
            <w:hideMark/>
          </w:tcPr>
          <w:p w14:paraId="30FE38F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Ostale naknade</w:t>
            </w:r>
          </w:p>
        </w:tc>
        <w:tc>
          <w:tcPr>
            <w:tcW w:w="563"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23DC34E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086</w:t>
            </w:r>
          </w:p>
        </w:tc>
        <w:tc>
          <w:tcPr>
            <w:tcW w:w="1217"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51E614E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02BBAD7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74FB85A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364D07F8"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734821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46F7A5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Rashodi za usluge (AOP 088 do 096)</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3B5D24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087</w:t>
            </w:r>
          </w:p>
        </w:tc>
        <w:tc>
          <w:tcPr>
            <w:tcW w:w="1217" w:type="dxa"/>
            <w:tcBorders>
              <w:top w:val="nil"/>
              <w:left w:val="nil"/>
              <w:bottom w:val="single" w:sz="4" w:space="0" w:color="C0C0C0"/>
              <w:right w:val="single" w:sz="4" w:space="0" w:color="auto"/>
            </w:tcBorders>
            <w:shd w:val="pct25" w:color="C0C0C0" w:fill="auto"/>
            <w:noWrap/>
            <w:vAlign w:val="center"/>
            <w:hideMark/>
          </w:tcPr>
          <w:p w14:paraId="2150796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4,145,701</w:t>
            </w:r>
          </w:p>
        </w:tc>
        <w:tc>
          <w:tcPr>
            <w:tcW w:w="1217" w:type="dxa"/>
            <w:tcBorders>
              <w:top w:val="nil"/>
              <w:left w:val="nil"/>
              <w:bottom w:val="single" w:sz="4" w:space="0" w:color="C0C0C0"/>
              <w:right w:val="single" w:sz="4" w:space="0" w:color="auto"/>
            </w:tcBorders>
            <w:shd w:val="pct25" w:color="C0C0C0" w:fill="auto"/>
            <w:noWrap/>
            <w:vAlign w:val="center"/>
            <w:hideMark/>
          </w:tcPr>
          <w:p w14:paraId="274E6A9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4,606,918</w:t>
            </w:r>
          </w:p>
        </w:tc>
        <w:tc>
          <w:tcPr>
            <w:tcW w:w="727" w:type="dxa"/>
            <w:tcBorders>
              <w:top w:val="nil"/>
              <w:left w:val="nil"/>
              <w:bottom w:val="single" w:sz="4" w:space="0" w:color="C0C0C0"/>
              <w:right w:val="single" w:sz="4" w:space="0" w:color="auto"/>
            </w:tcBorders>
            <w:shd w:val="clear" w:color="auto" w:fill="auto"/>
            <w:noWrap/>
            <w:vAlign w:val="center"/>
            <w:hideMark/>
          </w:tcPr>
          <w:p w14:paraId="065CEF1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111.1</w:t>
            </w:r>
          </w:p>
        </w:tc>
      </w:tr>
      <w:tr w:rsidR="003727AA" w:rsidRPr="004B434C" w14:paraId="50E8C46B"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4377AE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F73BB0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Usluge telefona, pošte i prijevoza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5DAC8B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088</w:t>
            </w:r>
          </w:p>
        </w:tc>
        <w:tc>
          <w:tcPr>
            <w:tcW w:w="1217" w:type="dxa"/>
            <w:tcBorders>
              <w:top w:val="nil"/>
              <w:left w:val="nil"/>
              <w:bottom w:val="single" w:sz="4" w:space="0" w:color="C0C0C0"/>
              <w:right w:val="single" w:sz="4" w:space="0" w:color="auto"/>
            </w:tcBorders>
            <w:shd w:val="clear" w:color="auto" w:fill="auto"/>
            <w:noWrap/>
            <w:vAlign w:val="center"/>
            <w:hideMark/>
          </w:tcPr>
          <w:p w14:paraId="2553182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129,684</w:t>
            </w:r>
          </w:p>
        </w:tc>
        <w:tc>
          <w:tcPr>
            <w:tcW w:w="1217" w:type="dxa"/>
            <w:tcBorders>
              <w:top w:val="nil"/>
              <w:left w:val="nil"/>
              <w:bottom w:val="single" w:sz="4" w:space="0" w:color="C0C0C0"/>
              <w:right w:val="single" w:sz="4" w:space="0" w:color="auto"/>
            </w:tcBorders>
            <w:shd w:val="clear" w:color="auto" w:fill="auto"/>
            <w:noWrap/>
            <w:vAlign w:val="center"/>
            <w:hideMark/>
          </w:tcPr>
          <w:p w14:paraId="7FD1894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207,352</w:t>
            </w:r>
          </w:p>
        </w:tc>
        <w:tc>
          <w:tcPr>
            <w:tcW w:w="727" w:type="dxa"/>
            <w:tcBorders>
              <w:top w:val="nil"/>
              <w:left w:val="nil"/>
              <w:bottom w:val="single" w:sz="4" w:space="0" w:color="C0C0C0"/>
              <w:right w:val="single" w:sz="4" w:space="0" w:color="auto"/>
            </w:tcBorders>
            <w:shd w:val="clear" w:color="auto" w:fill="auto"/>
            <w:noWrap/>
            <w:vAlign w:val="center"/>
            <w:hideMark/>
          </w:tcPr>
          <w:p w14:paraId="248D044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159.9</w:t>
            </w:r>
          </w:p>
        </w:tc>
      </w:tr>
      <w:tr w:rsidR="003727AA" w:rsidRPr="004B434C" w14:paraId="3F904E90"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CC42D6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D0F0E9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Usluge tekućeg i investicijskog održavanja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5B014A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089</w:t>
            </w:r>
          </w:p>
        </w:tc>
        <w:tc>
          <w:tcPr>
            <w:tcW w:w="1217" w:type="dxa"/>
            <w:tcBorders>
              <w:top w:val="nil"/>
              <w:left w:val="nil"/>
              <w:bottom w:val="single" w:sz="4" w:space="0" w:color="C0C0C0"/>
              <w:right w:val="single" w:sz="4" w:space="0" w:color="auto"/>
            </w:tcBorders>
            <w:shd w:val="clear" w:color="auto" w:fill="auto"/>
            <w:noWrap/>
            <w:vAlign w:val="center"/>
            <w:hideMark/>
          </w:tcPr>
          <w:p w14:paraId="6F14CA9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1,992,925</w:t>
            </w:r>
          </w:p>
        </w:tc>
        <w:tc>
          <w:tcPr>
            <w:tcW w:w="1217" w:type="dxa"/>
            <w:tcBorders>
              <w:top w:val="nil"/>
              <w:left w:val="nil"/>
              <w:bottom w:val="single" w:sz="4" w:space="0" w:color="C0C0C0"/>
              <w:right w:val="single" w:sz="4" w:space="0" w:color="auto"/>
            </w:tcBorders>
            <w:shd w:val="clear" w:color="auto" w:fill="auto"/>
            <w:noWrap/>
            <w:vAlign w:val="center"/>
            <w:hideMark/>
          </w:tcPr>
          <w:p w14:paraId="0BACFC1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2,103,901</w:t>
            </w:r>
          </w:p>
        </w:tc>
        <w:tc>
          <w:tcPr>
            <w:tcW w:w="727" w:type="dxa"/>
            <w:tcBorders>
              <w:top w:val="nil"/>
              <w:left w:val="nil"/>
              <w:bottom w:val="single" w:sz="4" w:space="0" w:color="C0C0C0"/>
              <w:right w:val="single" w:sz="4" w:space="0" w:color="auto"/>
            </w:tcBorders>
            <w:shd w:val="clear" w:color="auto" w:fill="auto"/>
            <w:noWrap/>
            <w:vAlign w:val="center"/>
            <w:hideMark/>
          </w:tcPr>
          <w:p w14:paraId="064FD44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105.6</w:t>
            </w:r>
          </w:p>
        </w:tc>
      </w:tr>
      <w:tr w:rsidR="003727AA" w:rsidRPr="004B434C" w14:paraId="092F3E63"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E22B3D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4593A0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Usluge promidžbe i informiranja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E142E5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090</w:t>
            </w:r>
          </w:p>
        </w:tc>
        <w:tc>
          <w:tcPr>
            <w:tcW w:w="1217" w:type="dxa"/>
            <w:tcBorders>
              <w:top w:val="nil"/>
              <w:left w:val="nil"/>
              <w:bottom w:val="single" w:sz="4" w:space="0" w:color="C0C0C0"/>
              <w:right w:val="single" w:sz="4" w:space="0" w:color="auto"/>
            </w:tcBorders>
            <w:shd w:val="clear" w:color="auto" w:fill="auto"/>
            <w:noWrap/>
            <w:vAlign w:val="center"/>
            <w:hideMark/>
          </w:tcPr>
          <w:p w14:paraId="47423C2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211,082</w:t>
            </w:r>
          </w:p>
        </w:tc>
        <w:tc>
          <w:tcPr>
            <w:tcW w:w="1217" w:type="dxa"/>
            <w:tcBorders>
              <w:top w:val="nil"/>
              <w:left w:val="nil"/>
              <w:bottom w:val="single" w:sz="4" w:space="0" w:color="C0C0C0"/>
              <w:right w:val="single" w:sz="4" w:space="0" w:color="auto"/>
            </w:tcBorders>
            <w:shd w:val="clear" w:color="auto" w:fill="auto"/>
            <w:noWrap/>
            <w:vAlign w:val="center"/>
            <w:hideMark/>
          </w:tcPr>
          <w:p w14:paraId="530ABD1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415,720</w:t>
            </w:r>
          </w:p>
        </w:tc>
        <w:tc>
          <w:tcPr>
            <w:tcW w:w="727" w:type="dxa"/>
            <w:tcBorders>
              <w:top w:val="nil"/>
              <w:left w:val="nil"/>
              <w:bottom w:val="single" w:sz="4" w:space="0" w:color="C0C0C0"/>
              <w:right w:val="single" w:sz="4" w:space="0" w:color="auto"/>
            </w:tcBorders>
            <w:shd w:val="clear" w:color="auto" w:fill="auto"/>
            <w:noWrap/>
            <w:vAlign w:val="center"/>
            <w:hideMark/>
          </w:tcPr>
          <w:p w14:paraId="5E05378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196.9</w:t>
            </w:r>
          </w:p>
        </w:tc>
      </w:tr>
      <w:tr w:rsidR="003727AA" w:rsidRPr="004B434C" w14:paraId="4A346B51"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4790C5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62DC590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Komunalne usluge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A50242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091</w:t>
            </w:r>
          </w:p>
        </w:tc>
        <w:tc>
          <w:tcPr>
            <w:tcW w:w="1217" w:type="dxa"/>
            <w:tcBorders>
              <w:top w:val="nil"/>
              <w:left w:val="nil"/>
              <w:bottom w:val="single" w:sz="4" w:space="0" w:color="C0C0C0"/>
              <w:right w:val="single" w:sz="4" w:space="0" w:color="auto"/>
            </w:tcBorders>
            <w:shd w:val="clear" w:color="auto" w:fill="auto"/>
            <w:noWrap/>
            <w:vAlign w:val="center"/>
            <w:hideMark/>
          </w:tcPr>
          <w:p w14:paraId="2F87D85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1,213,172</w:t>
            </w:r>
          </w:p>
        </w:tc>
        <w:tc>
          <w:tcPr>
            <w:tcW w:w="1217" w:type="dxa"/>
            <w:tcBorders>
              <w:top w:val="nil"/>
              <w:left w:val="nil"/>
              <w:bottom w:val="single" w:sz="4" w:space="0" w:color="C0C0C0"/>
              <w:right w:val="single" w:sz="4" w:space="0" w:color="auto"/>
            </w:tcBorders>
            <w:shd w:val="clear" w:color="auto" w:fill="auto"/>
            <w:noWrap/>
            <w:vAlign w:val="center"/>
            <w:hideMark/>
          </w:tcPr>
          <w:p w14:paraId="09844CB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976,673</w:t>
            </w:r>
          </w:p>
        </w:tc>
        <w:tc>
          <w:tcPr>
            <w:tcW w:w="727" w:type="dxa"/>
            <w:tcBorders>
              <w:top w:val="nil"/>
              <w:left w:val="nil"/>
              <w:bottom w:val="single" w:sz="4" w:space="0" w:color="C0C0C0"/>
              <w:right w:val="single" w:sz="4" w:space="0" w:color="auto"/>
            </w:tcBorders>
            <w:shd w:val="clear" w:color="auto" w:fill="auto"/>
            <w:noWrap/>
            <w:vAlign w:val="center"/>
            <w:hideMark/>
          </w:tcPr>
          <w:p w14:paraId="337FD5A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80.5</w:t>
            </w:r>
          </w:p>
        </w:tc>
      </w:tr>
      <w:tr w:rsidR="003727AA" w:rsidRPr="004B434C" w14:paraId="46343691"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805E1B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4255</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4B1C4E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Zakupnine i najamnine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2DCE44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092</w:t>
            </w:r>
          </w:p>
        </w:tc>
        <w:tc>
          <w:tcPr>
            <w:tcW w:w="1217" w:type="dxa"/>
            <w:tcBorders>
              <w:top w:val="nil"/>
              <w:left w:val="nil"/>
              <w:bottom w:val="single" w:sz="4" w:space="0" w:color="C0C0C0"/>
              <w:right w:val="single" w:sz="4" w:space="0" w:color="auto"/>
            </w:tcBorders>
            <w:shd w:val="clear" w:color="auto" w:fill="auto"/>
            <w:noWrap/>
            <w:vAlign w:val="center"/>
            <w:hideMark/>
          </w:tcPr>
          <w:p w14:paraId="4F2E87E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23,178</w:t>
            </w:r>
          </w:p>
        </w:tc>
        <w:tc>
          <w:tcPr>
            <w:tcW w:w="1217" w:type="dxa"/>
            <w:tcBorders>
              <w:top w:val="nil"/>
              <w:left w:val="nil"/>
              <w:bottom w:val="single" w:sz="4" w:space="0" w:color="C0C0C0"/>
              <w:right w:val="single" w:sz="4" w:space="0" w:color="auto"/>
            </w:tcBorders>
            <w:shd w:val="clear" w:color="auto" w:fill="auto"/>
            <w:noWrap/>
            <w:vAlign w:val="center"/>
            <w:hideMark/>
          </w:tcPr>
          <w:p w14:paraId="471FA7E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47,342</w:t>
            </w:r>
          </w:p>
        </w:tc>
        <w:tc>
          <w:tcPr>
            <w:tcW w:w="727" w:type="dxa"/>
            <w:tcBorders>
              <w:top w:val="nil"/>
              <w:left w:val="nil"/>
              <w:bottom w:val="single" w:sz="4" w:space="0" w:color="C0C0C0"/>
              <w:right w:val="single" w:sz="4" w:space="0" w:color="auto"/>
            </w:tcBorders>
            <w:shd w:val="clear" w:color="auto" w:fill="auto"/>
            <w:noWrap/>
            <w:vAlign w:val="center"/>
            <w:hideMark/>
          </w:tcPr>
          <w:p w14:paraId="2478B7E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204.3</w:t>
            </w:r>
          </w:p>
        </w:tc>
      </w:tr>
      <w:tr w:rsidR="003727AA" w:rsidRPr="004B434C" w14:paraId="718744BA"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C1E391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4256</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0E81B83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Zdravstvene i veterinarske usluge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18610E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093</w:t>
            </w:r>
          </w:p>
        </w:tc>
        <w:tc>
          <w:tcPr>
            <w:tcW w:w="1217" w:type="dxa"/>
            <w:tcBorders>
              <w:top w:val="nil"/>
              <w:left w:val="nil"/>
              <w:bottom w:val="single" w:sz="4" w:space="0" w:color="C0C0C0"/>
              <w:right w:val="single" w:sz="4" w:space="0" w:color="auto"/>
            </w:tcBorders>
            <w:shd w:val="clear" w:color="auto" w:fill="auto"/>
            <w:noWrap/>
            <w:vAlign w:val="center"/>
            <w:hideMark/>
          </w:tcPr>
          <w:p w14:paraId="2F42EA0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3518B0F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39,050</w:t>
            </w:r>
          </w:p>
        </w:tc>
        <w:tc>
          <w:tcPr>
            <w:tcW w:w="727" w:type="dxa"/>
            <w:tcBorders>
              <w:top w:val="nil"/>
              <w:left w:val="nil"/>
              <w:bottom w:val="single" w:sz="4" w:space="0" w:color="C0C0C0"/>
              <w:right w:val="single" w:sz="4" w:space="0" w:color="auto"/>
            </w:tcBorders>
            <w:shd w:val="clear" w:color="auto" w:fill="auto"/>
            <w:noWrap/>
            <w:vAlign w:val="center"/>
            <w:hideMark/>
          </w:tcPr>
          <w:p w14:paraId="0F48A8F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5C3DC417"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D647F7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4257</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37AE7A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Intelektualne i osobne usluge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D15A90A"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094</w:t>
            </w:r>
          </w:p>
        </w:tc>
        <w:tc>
          <w:tcPr>
            <w:tcW w:w="1217" w:type="dxa"/>
            <w:tcBorders>
              <w:top w:val="nil"/>
              <w:left w:val="nil"/>
              <w:bottom w:val="single" w:sz="4" w:space="0" w:color="C0C0C0"/>
              <w:right w:val="single" w:sz="4" w:space="0" w:color="auto"/>
            </w:tcBorders>
            <w:shd w:val="clear" w:color="auto" w:fill="auto"/>
            <w:noWrap/>
            <w:vAlign w:val="center"/>
            <w:hideMark/>
          </w:tcPr>
          <w:p w14:paraId="2302C76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531,329</w:t>
            </w:r>
          </w:p>
        </w:tc>
        <w:tc>
          <w:tcPr>
            <w:tcW w:w="1217" w:type="dxa"/>
            <w:tcBorders>
              <w:top w:val="nil"/>
              <w:left w:val="nil"/>
              <w:bottom w:val="single" w:sz="4" w:space="0" w:color="C0C0C0"/>
              <w:right w:val="single" w:sz="4" w:space="0" w:color="auto"/>
            </w:tcBorders>
            <w:shd w:val="clear" w:color="auto" w:fill="auto"/>
            <w:noWrap/>
            <w:vAlign w:val="center"/>
            <w:hideMark/>
          </w:tcPr>
          <w:p w14:paraId="3CA80A3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727,679</w:t>
            </w:r>
          </w:p>
        </w:tc>
        <w:tc>
          <w:tcPr>
            <w:tcW w:w="727" w:type="dxa"/>
            <w:tcBorders>
              <w:top w:val="nil"/>
              <w:left w:val="nil"/>
              <w:bottom w:val="single" w:sz="4" w:space="0" w:color="C0C0C0"/>
              <w:right w:val="single" w:sz="4" w:space="0" w:color="auto"/>
            </w:tcBorders>
            <w:shd w:val="clear" w:color="auto" w:fill="auto"/>
            <w:noWrap/>
            <w:vAlign w:val="center"/>
            <w:hideMark/>
          </w:tcPr>
          <w:p w14:paraId="159DA7D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137.0</w:t>
            </w:r>
          </w:p>
        </w:tc>
      </w:tr>
      <w:tr w:rsidR="003727AA" w:rsidRPr="004B434C" w14:paraId="2346A546"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8989B6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4258</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18E40E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Računalne usluge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95C447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095</w:t>
            </w:r>
          </w:p>
        </w:tc>
        <w:tc>
          <w:tcPr>
            <w:tcW w:w="1217" w:type="dxa"/>
            <w:tcBorders>
              <w:top w:val="nil"/>
              <w:left w:val="nil"/>
              <w:bottom w:val="single" w:sz="4" w:space="0" w:color="C0C0C0"/>
              <w:right w:val="single" w:sz="4" w:space="0" w:color="auto"/>
            </w:tcBorders>
            <w:shd w:val="clear" w:color="auto" w:fill="auto"/>
            <w:noWrap/>
            <w:vAlign w:val="center"/>
            <w:hideMark/>
          </w:tcPr>
          <w:p w14:paraId="13BA862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23,528</w:t>
            </w:r>
          </w:p>
        </w:tc>
        <w:tc>
          <w:tcPr>
            <w:tcW w:w="1217" w:type="dxa"/>
            <w:tcBorders>
              <w:top w:val="nil"/>
              <w:left w:val="nil"/>
              <w:bottom w:val="single" w:sz="4" w:space="0" w:color="C0C0C0"/>
              <w:right w:val="single" w:sz="4" w:space="0" w:color="auto"/>
            </w:tcBorders>
            <w:shd w:val="clear" w:color="auto" w:fill="auto"/>
            <w:noWrap/>
            <w:vAlign w:val="center"/>
            <w:hideMark/>
          </w:tcPr>
          <w:p w14:paraId="75BA787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53,512</w:t>
            </w:r>
          </w:p>
        </w:tc>
        <w:tc>
          <w:tcPr>
            <w:tcW w:w="727" w:type="dxa"/>
            <w:tcBorders>
              <w:top w:val="nil"/>
              <w:left w:val="nil"/>
              <w:bottom w:val="single" w:sz="4" w:space="0" w:color="C0C0C0"/>
              <w:right w:val="single" w:sz="4" w:space="0" w:color="auto"/>
            </w:tcBorders>
            <w:shd w:val="clear" w:color="auto" w:fill="auto"/>
            <w:noWrap/>
            <w:vAlign w:val="center"/>
            <w:hideMark/>
          </w:tcPr>
          <w:p w14:paraId="0DAC3A5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227.4</w:t>
            </w:r>
          </w:p>
        </w:tc>
      </w:tr>
      <w:tr w:rsidR="003727AA" w:rsidRPr="004B434C" w14:paraId="63FBBA09"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83F327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4259</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B7FD65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Ostale usluge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24FDDD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096</w:t>
            </w:r>
          </w:p>
        </w:tc>
        <w:tc>
          <w:tcPr>
            <w:tcW w:w="1217" w:type="dxa"/>
            <w:tcBorders>
              <w:top w:val="nil"/>
              <w:left w:val="nil"/>
              <w:bottom w:val="single" w:sz="4" w:space="0" w:color="C0C0C0"/>
              <w:right w:val="single" w:sz="4" w:space="0" w:color="auto"/>
            </w:tcBorders>
            <w:shd w:val="clear" w:color="auto" w:fill="auto"/>
            <w:noWrap/>
            <w:vAlign w:val="center"/>
            <w:hideMark/>
          </w:tcPr>
          <w:p w14:paraId="5CFF61F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20,803</w:t>
            </w:r>
          </w:p>
        </w:tc>
        <w:tc>
          <w:tcPr>
            <w:tcW w:w="1217" w:type="dxa"/>
            <w:tcBorders>
              <w:top w:val="nil"/>
              <w:left w:val="nil"/>
              <w:bottom w:val="single" w:sz="4" w:space="0" w:color="C0C0C0"/>
              <w:right w:val="single" w:sz="4" w:space="0" w:color="auto"/>
            </w:tcBorders>
            <w:shd w:val="clear" w:color="auto" w:fill="auto"/>
            <w:noWrap/>
            <w:vAlign w:val="center"/>
            <w:hideMark/>
          </w:tcPr>
          <w:p w14:paraId="4C5D41A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35,689</w:t>
            </w:r>
          </w:p>
        </w:tc>
        <w:tc>
          <w:tcPr>
            <w:tcW w:w="727" w:type="dxa"/>
            <w:tcBorders>
              <w:top w:val="nil"/>
              <w:left w:val="nil"/>
              <w:bottom w:val="single" w:sz="4" w:space="0" w:color="C0C0C0"/>
              <w:right w:val="single" w:sz="4" w:space="0" w:color="auto"/>
            </w:tcBorders>
            <w:shd w:val="clear" w:color="auto" w:fill="auto"/>
            <w:noWrap/>
            <w:vAlign w:val="center"/>
            <w:hideMark/>
          </w:tcPr>
          <w:p w14:paraId="30AC7B1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171.6</w:t>
            </w:r>
          </w:p>
        </w:tc>
      </w:tr>
      <w:tr w:rsidR="003727AA" w:rsidRPr="004B434C" w14:paraId="6900A9A6"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B1CD57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426</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C3538A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Rashodi za materijal i energiju (AOP 098 do 101)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0CB280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097</w:t>
            </w:r>
          </w:p>
        </w:tc>
        <w:tc>
          <w:tcPr>
            <w:tcW w:w="1217" w:type="dxa"/>
            <w:tcBorders>
              <w:top w:val="nil"/>
              <w:left w:val="nil"/>
              <w:bottom w:val="single" w:sz="4" w:space="0" w:color="C0C0C0"/>
              <w:right w:val="single" w:sz="4" w:space="0" w:color="auto"/>
            </w:tcBorders>
            <w:shd w:val="pct25" w:color="C0C0C0" w:fill="auto"/>
            <w:noWrap/>
            <w:vAlign w:val="center"/>
            <w:hideMark/>
          </w:tcPr>
          <w:p w14:paraId="5CCB415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1,239,334</w:t>
            </w:r>
          </w:p>
        </w:tc>
        <w:tc>
          <w:tcPr>
            <w:tcW w:w="1217" w:type="dxa"/>
            <w:tcBorders>
              <w:top w:val="nil"/>
              <w:left w:val="nil"/>
              <w:bottom w:val="single" w:sz="4" w:space="0" w:color="C0C0C0"/>
              <w:right w:val="single" w:sz="4" w:space="0" w:color="auto"/>
            </w:tcBorders>
            <w:shd w:val="pct25" w:color="C0C0C0" w:fill="auto"/>
            <w:noWrap/>
            <w:vAlign w:val="center"/>
            <w:hideMark/>
          </w:tcPr>
          <w:p w14:paraId="7C96E4F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1,092,933</w:t>
            </w:r>
          </w:p>
        </w:tc>
        <w:tc>
          <w:tcPr>
            <w:tcW w:w="727" w:type="dxa"/>
            <w:tcBorders>
              <w:top w:val="nil"/>
              <w:left w:val="nil"/>
              <w:bottom w:val="single" w:sz="4" w:space="0" w:color="C0C0C0"/>
              <w:right w:val="single" w:sz="4" w:space="0" w:color="auto"/>
            </w:tcBorders>
            <w:shd w:val="clear" w:color="auto" w:fill="auto"/>
            <w:noWrap/>
            <w:vAlign w:val="center"/>
            <w:hideMark/>
          </w:tcPr>
          <w:p w14:paraId="43DBF98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88.2</w:t>
            </w:r>
          </w:p>
        </w:tc>
      </w:tr>
      <w:tr w:rsidR="003727AA" w:rsidRPr="004B434C" w14:paraId="19F11AA4"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9793DF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4261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B4A0AF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Uredski materijal i ostali materijalni rashodi</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29352F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098</w:t>
            </w:r>
          </w:p>
        </w:tc>
        <w:tc>
          <w:tcPr>
            <w:tcW w:w="1217" w:type="dxa"/>
            <w:tcBorders>
              <w:top w:val="nil"/>
              <w:left w:val="nil"/>
              <w:bottom w:val="single" w:sz="4" w:space="0" w:color="C0C0C0"/>
              <w:right w:val="single" w:sz="4" w:space="0" w:color="auto"/>
            </w:tcBorders>
            <w:shd w:val="clear" w:color="auto" w:fill="auto"/>
            <w:noWrap/>
            <w:vAlign w:val="center"/>
            <w:hideMark/>
          </w:tcPr>
          <w:p w14:paraId="68E382A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84,060</w:t>
            </w:r>
          </w:p>
        </w:tc>
        <w:tc>
          <w:tcPr>
            <w:tcW w:w="1217" w:type="dxa"/>
            <w:tcBorders>
              <w:top w:val="nil"/>
              <w:left w:val="nil"/>
              <w:bottom w:val="single" w:sz="4" w:space="0" w:color="C0C0C0"/>
              <w:right w:val="single" w:sz="4" w:space="0" w:color="auto"/>
            </w:tcBorders>
            <w:shd w:val="clear" w:color="auto" w:fill="auto"/>
            <w:noWrap/>
            <w:vAlign w:val="center"/>
            <w:hideMark/>
          </w:tcPr>
          <w:p w14:paraId="7B18639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68,382</w:t>
            </w:r>
          </w:p>
        </w:tc>
        <w:tc>
          <w:tcPr>
            <w:tcW w:w="727" w:type="dxa"/>
            <w:tcBorders>
              <w:top w:val="nil"/>
              <w:left w:val="nil"/>
              <w:bottom w:val="single" w:sz="4" w:space="0" w:color="C0C0C0"/>
              <w:right w:val="single" w:sz="4" w:space="0" w:color="auto"/>
            </w:tcBorders>
            <w:shd w:val="clear" w:color="auto" w:fill="auto"/>
            <w:noWrap/>
            <w:vAlign w:val="center"/>
            <w:hideMark/>
          </w:tcPr>
          <w:p w14:paraId="71B077C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81.3</w:t>
            </w:r>
          </w:p>
        </w:tc>
      </w:tr>
      <w:tr w:rsidR="003727AA" w:rsidRPr="004B434C" w14:paraId="54528DEA"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197C25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4262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6078FB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Materijal i sirovine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B21794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099</w:t>
            </w:r>
          </w:p>
        </w:tc>
        <w:tc>
          <w:tcPr>
            <w:tcW w:w="1217" w:type="dxa"/>
            <w:tcBorders>
              <w:top w:val="nil"/>
              <w:left w:val="nil"/>
              <w:bottom w:val="single" w:sz="4" w:space="0" w:color="C0C0C0"/>
              <w:right w:val="single" w:sz="4" w:space="0" w:color="auto"/>
            </w:tcBorders>
            <w:shd w:val="clear" w:color="auto" w:fill="auto"/>
            <w:noWrap/>
            <w:vAlign w:val="center"/>
            <w:hideMark/>
          </w:tcPr>
          <w:p w14:paraId="3E37A20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4,178</w:t>
            </w:r>
          </w:p>
        </w:tc>
        <w:tc>
          <w:tcPr>
            <w:tcW w:w="1217" w:type="dxa"/>
            <w:tcBorders>
              <w:top w:val="nil"/>
              <w:left w:val="nil"/>
              <w:bottom w:val="single" w:sz="4" w:space="0" w:color="C0C0C0"/>
              <w:right w:val="single" w:sz="4" w:space="0" w:color="auto"/>
            </w:tcBorders>
            <w:shd w:val="clear" w:color="auto" w:fill="auto"/>
            <w:noWrap/>
            <w:vAlign w:val="center"/>
            <w:hideMark/>
          </w:tcPr>
          <w:p w14:paraId="774F56E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4,550</w:t>
            </w:r>
          </w:p>
        </w:tc>
        <w:tc>
          <w:tcPr>
            <w:tcW w:w="727" w:type="dxa"/>
            <w:tcBorders>
              <w:top w:val="nil"/>
              <w:left w:val="nil"/>
              <w:bottom w:val="single" w:sz="4" w:space="0" w:color="C0C0C0"/>
              <w:right w:val="single" w:sz="4" w:space="0" w:color="auto"/>
            </w:tcBorders>
            <w:shd w:val="clear" w:color="auto" w:fill="auto"/>
            <w:noWrap/>
            <w:vAlign w:val="center"/>
            <w:hideMark/>
          </w:tcPr>
          <w:p w14:paraId="39C4F75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108.9</w:t>
            </w:r>
          </w:p>
        </w:tc>
      </w:tr>
      <w:tr w:rsidR="003727AA" w:rsidRPr="004B434C" w14:paraId="11275892"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E1B2FC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4263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40418F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Energija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C3DABF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100</w:t>
            </w:r>
          </w:p>
        </w:tc>
        <w:tc>
          <w:tcPr>
            <w:tcW w:w="1217" w:type="dxa"/>
            <w:tcBorders>
              <w:top w:val="nil"/>
              <w:left w:val="nil"/>
              <w:bottom w:val="single" w:sz="4" w:space="0" w:color="C0C0C0"/>
              <w:right w:val="single" w:sz="4" w:space="0" w:color="auto"/>
            </w:tcBorders>
            <w:shd w:val="clear" w:color="auto" w:fill="auto"/>
            <w:noWrap/>
            <w:vAlign w:val="center"/>
            <w:hideMark/>
          </w:tcPr>
          <w:p w14:paraId="44FA270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1,151,096</w:t>
            </w:r>
          </w:p>
        </w:tc>
        <w:tc>
          <w:tcPr>
            <w:tcW w:w="1217" w:type="dxa"/>
            <w:tcBorders>
              <w:top w:val="nil"/>
              <w:left w:val="nil"/>
              <w:bottom w:val="single" w:sz="4" w:space="0" w:color="C0C0C0"/>
              <w:right w:val="single" w:sz="4" w:space="0" w:color="auto"/>
            </w:tcBorders>
            <w:shd w:val="clear" w:color="auto" w:fill="auto"/>
            <w:noWrap/>
            <w:vAlign w:val="center"/>
            <w:hideMark/>
          </w:tcPr>
          <w:p w14:paraId="4BB7EF4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1,018,101</w:t>
            </w:r>
          </w:p>
        </w:tc>
        <w:tc>
          <w:tcPr>
            <w:tcW w:w="727" w:type="dxa"/>
            <w:tcBorders>
              <w:top w:val="nil"/>
              <w:left w:val="nil"/>
              <w:bottom w:val="single" w:sz="4" w:space="0" w:color="C0C0C0"/>
              <w:right w:val="single" w:sz="4" w:space="0" w:color="auto"/>
            </w:tcBorders>
            <w:shd w:val="clear" w:color="auto" w:fill="auto"/>
            <w:noWrap/>
            <w:vAlign w:val="center"/>
            <w:hideMark/>
          </w:tcPr>
          <w:p w14:paraId="6A63C91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88.4</w:t>
            </w:r>
          </w:p>
        </w:tc>
      </w:tr>
      <w:tr w:rsidR="003727AA" w:rsidRPr="004B434C" w14:paraId="50617516"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D7D964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4264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5FA24D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Sitan inventar i auto gume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8631A4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101</w:t>
            </w:r>
          </w:p>
        </w:tc>
        <w:tc>
          <w:tcPr>
            <w:tcW w:w="1217" w:type="dxa"/>
            <w:tcBorders>
              <w:top w:val="nil"/>
              <w:left w:val="nil"/>
              <w:bottom w:val="single" w:sz="4" w:space="0" w:color="C0C0C0"/>
              <w:right w:val="single" w:sz="4" w:space="0" w:color="auto"/>
            </w:tcBorders>
            <w:shd w:val="clear" w:color="auto" w:fill="auto"/>
            <w:noWrap/>
            <w:vAlign w:val="center"/>
            <w:hideMark/>
          </w:tcPr>
          <w:p w14:paraId="7CF4D48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578A806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1,900</w:t>
            </w:r>
          </w:p>
        </w:tc>
        <w:tc>
          <w:tcPr>
            <w:tcW w:w="727" w:type="dxa"/>
            <w:tcBorders>
              <w:top w:val="nil"/>
              <w:left w:val="nil"/>
              <w:bottom w:val="single" w:sz="4" w:space="0" w:color="C0C0C0"/>
              <w:right w:val="single" w:sz="4" w:space="0" w:color="auto"/>
            </w:tcBorders>
            <w:shd w:val="clear" w:color="auto" w:fill="auto"/>
            <w:noWrap/>
            <w:vAlign w:val="center"/>
            <w:hideMark/>
          </w:tcPr>
          <w:p w14:paraId="776DF51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257769FF"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5D5AA2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429</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0EC855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nespomenuti materijalni rashodi (AOP 103 do 107)</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CC4FE4C"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102</w:t>
            </w:r>
          </w:p>
        </w:tc>
        <w:tc>
          <w:tcPr>
            <w:tcW w:w="1217" w:type="dxa"/>
            <w:tcBorders>
              <w:top w:val="nil"/>
              <w:left w:val="nil"/>
              <w:bottom w:val="single" w:sz="4" w:space="0" w:color="C0C0C0"/>
              <w:right w:val="single" w:sz="4" w:space="0" w:color="auto"/>
            </w:tcBorders>
            <w:shd w:val="pct25" w:color="C0C0C0" w:fill="auto"/>
            <w:noWrap/>
            <w:vAlign w:val="center"/>
            <w:hideMark/>
          </w:tcPr>
          <w:p w14:paraId="2C5CAEA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209,938</w:t>
            </w:r>
          </w:p>
        </w:tc>
        <w:tc>
          <w:tcPr>
            <w:tcW w:w="1217" w:type="dxa"/>
            <w:tcBorders>
              <w:top w:val="nil"/>
              <w:left w:val="nil"/>
              <w:bottom w:val="single" w:sz="4" w:space="0" w:color="C0C0C0"/>
              <w:right w:val="single" w:sz="4" w:space="0" w:color="auto"/>
            </w:tcBorders>
            <w:shd w:val="pct25" w:color="C0C0C0" w:fill="auto"/>
            <w:noWrap/>
            <w:vAlign w:val="center"/>
            <w:hideMark/>
          </w:tcPr>
          <w:p w14:paraId="7AA639D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281,401</w:t>
            </w:r>
          </w:p>
        </w:tc>
        <w:tc>
          <w:tcPr>
            <w:tcW w:w="727" w:type="dxa"/>
            <w:tcBorders>
              <w:top w:val="nil"/>
              <w:left w:val="nil"/>
              <w:bottom w:val="single" w:sz="4" w:space="0" w:color="C0C0C0"/>
              <w:right w:val="single" w:sz="4" w:space="0" w:color="auto"/>
            </w:tcBorders>
            <w:shd w:val="clear" w:color="auto" w:fill="auto"/>
            <w:noWrap/>
            <w:vAlign w:val="center"/>
            <w:hideMark/>
          </w:tcPr>
          <w:p w14:paraId="5605541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134.0</w:t>
            </w:r>
          </w:p>
        </w:tc>
      </w:tr>
      <w:tr w:rsidR="003727AA" w:rsidRPr="004B434C" w14:paraId="1B6B7C0B"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12A103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4291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5BDBB4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Premije osiguranja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AC6081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103</w:t>
            </w:r>
          </w:p>
        </w:tc>
        <w:tc>
          <w:tcPr>
            <w:tcW w:w="1217" w:type="dxa"/>
            <w:tcBorders>
              <w:top w:val="nil"/>
              <w:left w:val="nil"/>
              <w:bottom w:val="single" w:sz="4" w:space="0" w:color="C0C0C0"/>
              <w:right w:val="single" w:sz="4" w:space="0" w:color="auto"/>
            </w:tcBorders>
            <w:shd w:val="clear" w:color="auto" w:fill="auto"/>
            <w:noWrap/>
            <w:vAlign w:val="center"/>
            <w:hideMark/>
          </w:tcPr>
          <w:p w14:paraId="6A30C22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37,588</w:t>
            </w:r>
          </w:p>
        </w:tc>
        <w:tc>
          <w:tcPr>
            <w:tcW w:w="1217" w:type="dxa"/>
            <w:tcBorders>
              <w:top w:val="nil"/>
              <w:left w:val="nil"/>
              <w:bottom w:val="single" w:sz="4" w:space="0" w:color="C0C0C0"/>
              <w:right w:val="single" w:sz="4" w:space="0" w:color="auto"/>
            </w:tcBorders>
            <w:shd w:val="clear" w:color="auto" w:fill="auto"/>
            <w:noWrap/>
            <w:vAlign w:val="center"/>
            <w:hideMark/>
          </w:tcPr>
          <w:p w14:paraId="6B9538A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42,997</w:t>
            </w:r>
          </w:p>
        </w:tc>
        <w:tc>
          <w:tcPr>
            <w:tcW w:w="727" w:type="dxa"/>
            <w:tcBorders>
              <w:top w:val="nil"/>
              <w:left w:val="nil"/>
              <w:bottom w:val="single" w:sz="4" w:space="0" w:color="C0C0C0"/>
              <w:right w:val="single" w:sz="4" w:space="0" w:color="auto"/>
            </w:tcBorders>
            <w:shd w:val="clear" w:color="auto" w:fill="auto"/>
            <w:noWrap/>
            <w:vAlign w:val="center"/>
            <w:hideMark/>
          </w:tcPr>
          <w:p w14:paraId="56ABE48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114.4</w:t>
            </w:r>
          </w:p>
        </w:tc>
      </w:tr>
      <w:tr w:rsidR="003727AA" w:rsidRPr="004B434C" w14:paraId="16D5AAEC"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58279C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4292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986A19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Reprezentacija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CF1A63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104</w:t>
            </w:r>
          </w:p>
        </w:tc>
        <w:tc>
          <w:tcPr>
            <w:tcW w:w="1217" w:type="dxa"/>
            <w:tcBorders>
              <w:top w:val="nil"/>
              <w:left w:val="nil"/>
              <w:bottom w:val="single" w:sz="4" w:space="0" w:color="C0C0C0"/>
              <w:right w:val="single" w:sz="4" w:space="0" w:color="auto"/>
            </w:tcBorders>
            <w:shd w:val="clear" w:color="auto" w:fill="auto"/>
            <w:noWrap/>
            <w:vAlign w:val="center"/>
            <w:hideMark/>
          </w:tcPr>
          <w:p w14:paraId="1D83A5E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55,650</w:t>
            </w:r>
          </w:p>
        </w:tc>
        <w:tc>
          <w:tcPr>
            <w:tcW w:w="1217" w:type="dxa"/>
            <w:tcBorders>
              <w:top w:val="nil"/>
              <w:left w:val="nil"/>
              <w:bottom w:val="single" w:sz="4" w:space="0" w:color="C0C0C0"/>
              <w:right w:val="single" w:sz="4" w:space="0" w:color="auto"/>
            </w:tcBorders>
            <w:shd w:val="clear" w:color="auto" w:fill="auto"/>
            <w:noWrap/>
            <w:vAlign w:val="center"/>
            <w:hideMark/>
          </w:tcPr>
          <w:p w14:paraId="5E80D27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87,182</w:t>
            </w:r>
          </w:p>
        </w:tc>
        <w:tc>
          <w:tcPr>
            <w:tcW w:w="727" w:type="dxa"/>
            <w:tcBorders>
              <w:top w:val="nil"/>
              <w:left w:val="nil"/>
              <w:bottom w:val="single" w:sz="4" w:space="0" w:color="C0C0C0"/>
              <w:right w:val="single" w:sz="4" w:space="0" w:color="auto"/>
            </w:tcBorders>
            <w:shd w:val="clear" w:color="auto" w:fill="auto"/>
            <w:noWrap/>
            <w:vAlign w:val="center"/>
            <w:hideMark/>
          </w:tcPr>
          <w:p w14:paraId="0F1795A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156.7</w:t>
            </w:r>
          </w:p>
        </w:tc>
      </w:tr>
      <w:tr w:rsidR="003727AA" w:rsidRPr="004B434C" w14:paraId="7952AE34"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E0AE57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4293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312F0B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Članarine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8AA2D99"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105</w:t>
            </w:r>
          </w:p>
        </w:tc>
        <w:tc>
          <w:tcPr>
            <w:tcW w:w="1217" w:type="dxa"/>
            <w:tcBorders>
              <w:top w:val="nil"/>
              <w:left w:val="nil"/>
              <w:bottom w:val="single" w:sz="4" w:space="0" w:color="C0C0C0"/>
              <w:right w:val="single" w:sz="4" w:space="0" w:color="auto"/>
            </w:tcBorders>
            <w:shd w:val="clear" w:color="auto" w:fill="auto"/>
            <w:noWrap/>
            <w:vAlign w:val="center"/>
            <w:hideMark/>
          </w:tcPr>
          <w:p w14:paraId="23A3FD2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87,976</w:t>
            </w:r>
          </w:p>
        </w:tc>
        <w:tc>
          <w:tcPr>
            <w:tcW w:w="1217" w:type="dxa"/>
            <w:tcBorders>
              <w:top w:val="nil"/>
              <w:left w:val="nil"/>
              <w:bottom w:val="single" w:sz="4" w:space="0" w:color="C0C0C0"/>
              <w:right w:val="single" w:sz="4" w:space="0" w:color="auto"/>
            </w:tcBorders>
            <w:shd w:val="clear" w:color="auto" w:fill="auto"/>
            <w:noWrap/>
            <w:vAlign w:val="center"/>
            <w:hideMark/>
          </w:tcPr>
          <w:p w14:paraId="6532BDD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93,567</w:t>
            </w:r>
          </w:p>
        </w:tc>
        <w:tc>
          <w:tcPr>
            <w:tcW w:w="727" w:type="dxa"/>
            <w:tcBorders>
              <w:top w:val="nil"/>
              <w:left w:val="nil"/>
              <w:bottom w:val="single" w:sz="4" w:space="0" w:color="C0C0C0"/>
              <w:right w:val="single" w:sz="4" w:space="0" w:color="auto"/>
            </w:tcBorders>
            <w:shd w:val="clear" w:color="auto" w:fill="auto"/>
            <w:noWrap/>
            <w:vAlign w:val="center"/>
            <w:hideMark/>
          </w:tcPr>
          <w:p w14:paraId="66A8EB2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106.4</w:t>
            </w:r>
          </w:p>
        </w:tc>
      </w:tr>
      <w:tr w:rsidR="003727AA" w:rsidRPr="004B434C" w14:paraId="7D900463"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3F1FC1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4294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560300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Kotizacije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6206A1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106</w:t>
            </w:r>
          </w:p>
        </w:tc>
        <w:tc>
          <w:tcPr>
            <w:tcW w:w="1217" w:type="dxa"/>
            <w:tcBorders>
              <w:top w:val="nil"/>
              <w:left w:val="nil"/>
              <w:bottom w:val="single" w:sz="4" w:space="0" w:color="C0C0C0"/>
              <w:right w:val="single" w:sz="4" w:space="0" w:color="auto"/>
            </w:tcBorders>
            <w:shd w:val="clear" w:color="auto" w:fill="auto"/>
            <w:noWrap/>
            <w:vAlign w:val="center"/>
            <w:hideMark/>
          </w:tcPr>
          <w:p w14:paraId="5493E35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4885E79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5413256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B829E6B"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9054DD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4295</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B87FEF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Ostali nespomenuti materijalni rashodi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B4CCC4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107</w:t>
            </w:r>
          </w:p>
        </w:tc>
        <w:tc>
          <w:tcPr>
            <w:tcW w:w="1217" w:type="dxa"/>
            <w:tcBorders>
              <w:top w:val="nil"/>
              <w:left w:val="nil"/>
              <w:bottom w:val="single" w:sz="4" w:space="0" w:color="C0C0C0"/>
              <w:right w:val="single" w:sz="4" w:space="0" w:color="auto"/>
            </w:tcBorders>
            <w:shd w:val="clear" w:color="auto" w:fill="auto"/>
            <w:noWrap/>
            <w:vAlign w:val="center"/>
            <w:hideMark/>
          </w:tcPr>
          <w:p w14:paraId="3C45A08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28,724</w:t>
            </w:r>
          </w:p>
        </w:tc>
        <w:tc>
          <w:tcPr>
            <w:tcW w:w="1217" w:type="dxa"/>
            <w:tcBorders>
              <w:top w:val="nil"/>
              <w:left w:val="nil"/>
              <w:bottom w:val="single" w:sz="4" w:space="0" w:color="C0C0C0"/>
              <w:right w:val="single" w:sz="4" w:space="0" w:color="auto"/>
            </w:tcBorders>
            <w:shd w:val="clear" w:color="auto" w:fill="auto"/>
            <w:noWrap/>
            <w:vAlign w:val="center"/>
            <w:hideMark/>
          </w:tcPr>
          <w:p w14:paraId="562C21A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57,655</w:t>
            </w:r>
          </w:p>
        </w:tc>
        <w:tc>
          <w:tcPr>
            <w:tcW w:w="727" w:type="dxa"/>
            <w:tcBorders>
              <w:top w:val="nil"/>
              <w:left w:val="nil"/>
              <w:bottom w:val="single" w:sz="4" w:space="0" w:color="C0C0C0"/>
              <w:right w:val="single" w:sz="4" w:space="0" w:color="auto"/>
            </w:tcBorders>
            <w:shd w:val="clear" w:color="auto" w:fill="auto"/>
            <w:noWrap/>
            <w:vAlign w:val="center"/>
            <w:hideMark/>
          </w:tcPr>
          <w:p w14:paraId="7612D50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200.7</w:t>
            </w:r>
          </w:p>
        </w:tc>
      </w:tr>
      <w:tr w:rsidR="003727AA" w:rsidRPr="004B434C" w14:paraId="4FE9D696"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D044FE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97A335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Rashodi amortizacije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4011B76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108</w:t>
            </w:r>
          </w:p>
        </w:tc>
        <w:tc>
          <w:tcPr>
            <w:tcW w:w="1217" w:type="dxa"/>
            <w:tcBorders>
              <w:top w:val="nil"/>
              <w:left w:val="nil"/>
              <w:bottom w:val="single" w:sz="4" w:space="0" w:color="C0C0C0"/>
              <w:right w:val="single" w:sz="4" w:space="0" w:color="auto"/>
            </w:tcBorders>
            <w:shd w:val="clear" w:color="auto" w:fill="auto"/>
            <w:noWrap/>
            <w:vAlign w:val="center"/>
            <w:hideMark/>
          </w:tcPr>
          <w:p w14:paraId="02B6AA5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39,809,187</w:t>
            </w:r>
          </w:p>
        </w:tc>
        <w:tc>
          <w:tcPr>
            <w:tcW w:w="1217" w:type="dxa"/>
            <w:tcBorders>
              <w:top w:val="nil"/>
              <w:left w:val="nil"/>
              <w:bottom w:val="single" w:sz="4" w:space="0" w:color="C0C0C0"/>
              <w:right w:val="single" w:sz="4" w:space="0" w:color="auto"/>
            </w:tcBorders>
            <w:shd w:val="clear" w:color="auto" w:fill="auto"/>
            <w:noWrap/>
            <w:vAlign w:val="center"/>
            <w:hideMark/>
          </w:tcPr>
          <w:p w14:paraId="34B27C7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46,114,413</w:t>
            </w:r>
          </w:p>
        </w:tc>
        <w:tc>
          <w:tcPr>
            <w:tcW w:w="727" w:type="dxa"/>
            <w:tcBorders>
              <w:top w:val="nil"/>
              <w:left w:val="nil"/>
              <w:bottom w:val="single" w:sz="4" w:space="0" w:color="C0C0C0"/>
              <w:right w:val="single" w:sz="4" w:space="0" w:color="auto"/>
            </w:tcBorders>
            <w:shd w:val="clear" w:color="auto" w:fill="auto"/>
            <w:noWrap/>
            <w:vAlign w:val="center"/>
            <w:hideMark/>
          </w:tcPr>
          <w:p w14:paraId="3E5EA4E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115.8</w:t>
            </w:r>
          </w:p>
        </w:tc>
      </w:tr>
      <w:tr w:rsidR="003727AA" w:rsidRPr="004B434C" w14:paraId="7C708928"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8DA251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3CCB83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Financijski rashodi (AOP 110+111+115)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FC41B4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109</w:t>
            </w:r>
          </w:p>
        </w:tc>
        <w:tc>
          <w:tcPr>
            <w:tcW w:w="1217" w:type="dxa"/>
            <w:tcBorders>
              <w:top w:val="nil"/>
              <w:left w:val="nil"/>
              <w:bottom w:val="single" w:sz="4" w:space="0" w:color="C0C0C0"/>
              <w:right w:val="single" w:sz="4" w:space="0" w:color="auto"/>
            </w:tcBorders>
            <w:shd w:val="pct25" w:color="C0C0C0" w:fill="auto"/>
            <w:noWrap/>
            <w:vAlign w:val="center"/>
            <w:hideMark/>
          </w:tcPr>
          <w:p w14:paraId="415751F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20,551,090</w:t>
            </w:r>
          </w:p>
        </w:tc>
        <w:tc>
          <w:tcPr>
            <w:tcW w:w="1217" w:type="dxa"/>
            <w:tcBorders>
              <w:top w:val="nil"/>
              <w:left w:val="nil"/>
              <w:bottom w:val="single" w:sz="4" w:space="0" w:color="C0C0C0"/>
              <w:right w:val="single" w:sz="4" w:space="0" w:color="auto"/>
            </w:tcBorders>
            <w:shd w:val="pct25" w:color="C0C0C0" w:fill="auto"/>
            <w:noWrap/>
            <w:vAlign w:val="center"/>
            <w:hideMark/>
          </w:tcPr>
          <w:p w14:paraId="4DEFCB5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21,228,740</w:t>
            </w:r>
          </w:p>
        </w:tc>
        <w:tc>
          <w:tcPr>
            <w:tcW w:w="727" w:type="dxa"/>
            <w:tcBorders>
              <w:top w:val="nil"/>
              <w:left w:val="nil"/>
              <w:bottom w:val="single" w:sz="4" w:space="0" w:color="C0C0C0"/>
              <w:right w:val="single" w:sz="4" w:space="0" w:color="auto"/>
            </w:tcBorders>
            <w:shd w:val="clear" w:color="auto" w:fill="auto"/>
            <w:noWrap/>
            <w:vAlign w:val="center"/>
            <w:hideMark/>
          </w:tcPr>
          <w:p w14:paraId="0358B04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103.3</w:t>
            </w:r>
          </w:p>
        </w:tc>
      </w:tr>
      <w:tr w:rsidR="003727AA" w:rsidRPr="004B434C" w14:paraId="4569B488"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44AC82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3ED6D7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Kamate za izdane vrijednosne papire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68E2EC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110</w:t>
            </w:r>
          </w:p>
        </w:tc>
        <w:tc>
          <w:tcPr>
            <w:tcW w:w="1217" w:type="dxa"/>
            <w:tcBorders>
              <w:top w:val="nil"/>
              <w:left w:val="nil"/>
              <w:bottom w:val="single" w:sz="4" w:space="0" w:color="C0C0C0"/>
              <w:right w:val="single" w:sz="4" w:space="0" w:color="auto"/>
            </w:tcBorders>
            <w:shd w:val="clear" w:color="auto" w:fill="auto"/>
            <w:noWrap/>
            <w:vAlign w:val="center"/>
            <w:hideMark/>
          </w:tcPr>
          <w:p w14:paraId="17A53E0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3949025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40EC544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3A58113"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33F9A9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A1ACD9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Kamate za primljene kredite i zajmove (AOP 112 do 114)</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14D731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111</w:t>
            </w:r>
          </w:p>
        </w:tc>
        <w:tc>
          <w:tcPr>
            <w:tcW w:w="1217" w:type="dxa"/>
            <w:tcBorders>
              <w:top w:val="nil"/>
              <w:left w:val="nil"/>
              <w:bottom w:val="single" w:sz="4" w:space="0" w:color="C0C0C0"/>
              <w:right w:val="single" w:sz="4" w:space="0" w:color="auto"/>
            </w:tcBorders>
            <w:shd w:val="pct25" w:color="C0C0C0" w:fill="auto"/>
            <w:noWrap/>
            <w:vAlign w:val="center"/>
            <w:hideMark/>
          </w:tcPr>
          <w:p w14:paraId="03463A4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19,049,257</w:t>
            </w:r>
          </w:p>
        </w:tc>
        <w:tc>
          <w:tcPr>
            <w:tcW w:w="1217" w:type="dxa"/>
            <w:tcBorders>
              <w:top w:val="nil"/>
              <w:left w:val="nil"/>
              <w:bottom w:val="single" w:sz="4" w:space="0" w:color="C0C0C0"/>
              <w:right w:val="single" w:sz="4" w:space="0" w:color="auto"/>
            </w:tcBorders>
            <w:shd w:val="pct25" w:color="C0C0C0" w:fill="auto"/>
            <w:noWrap/>
            <w:vAlign w:val="center"/>
            <w:hideMark/>
          </w:tcPr>
          <w:p w14:paraId="3835F98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18,320,155</w:t>
            </w:r>
          </w:p>
        </w:tc>
        <w:tc>
          <w:tcPr>
            <w:tcW w:w="727" w:type="dxa"/>
            <w:tcBorders>
              <w:top w:val="nil"/>
              <w:left w:val="nil"/>
              <w:bottom w:val="single" w:sz="4" w:space="0" w:color="C0C0C0"/>
              <w:right w:val="single" w:sz="4" w:space="0" w:color="auto"/>
            </w:tcBorders>
            <w:shd w:val="clear" w:color="auto" w:fill="auto"/>
            <w:noWrap/>
            <w:vAlign w:val="center"/>
            <w:hideMark/>
          </w:tcPr>
          <w:p w14:paraId="09B36E9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96.2</w:t>
            </w:r>
          </w:p>
        </w:tc>
      </w:tr>
      <w:tr w:rsidR="003727AA" w:rsidRPr="004B434C" w14:paraId="708C29EC"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F558BE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4421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FE5A44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Kamate za primljene kredite banaka i ostalih kreditora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7DC96A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112</w:t>
            </w:r>
          </w:p>
        </w:tc>
        <w:tc>
          <w:tcPr>
            <w:tcW w:w="1217" w:type="dxa"/>
            <w:tcBorders>
              <w:top w:val="nil"/>
              <w:left w:val="nil"/>
              <w:bottom w:val="single" w:sz="4" w:space="0" w:color="C0C0C0"/>
              <w:right w:val="single" w:sz="4" w:space="0" w:color="auto"/>
            </w:tcBorders>
            <w:shd w:val="clear" w:color="auto" w:fill="auto"/>
            <w:noWrap/>
            <w:vAlign w:val="center"/>
            <w:hideMark/>
          </w:tcPr>
          <w:p w14:paraId="248B7FF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16B9330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59E63BA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21CB1AD3"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C3126E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4422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4AEB34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Kamate za primljene robne i ostale zajmove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D21781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113</w:t>
            </w:r>
          </w:p>
        </w:tc>
        <w:tc>
          <w:tcPr>
            <w:tcW w:w="1217" w:type="dxa"/>
            <w:tcBorders>
              <w:top w:val="nil"/>
              <w:left w:val="nil"/>
              <w:bottom w:val="single" w:sz="4" w:space="0" w:color="C0C0C0"/>
              <w:right w:val="single" w:sz="4" w:space="0" w:color="auto"/>
            </w:tcBorders>
            <w:shd w:val="clear" w:color="auto" w:fill="auto"/>
            <w:noWrap/>
            <w:vAlign w:val="center"/>
            <w:hideMark/>
          </w:tcPr>
          <w:p w14:paraId="5808485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50CC30D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447A458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26AD7CC6"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7D0DA0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4423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24851E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Kamate za odobrene, a nerealizirane kredite i zajmove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B7AAFDB"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114</w:t>
            </w:r>
          </w:p>
        </w:tc>
        <w:tc>
          <w:tcPr>
            <w:tcW w:w="1217" w:type="dxa"/>
            <w:tcBorders>
              <w:top w:val="nil"/>
              <w:left w:val="nil"/>
              <w:bottom w:val="single" w:sz="4" w:space="0" w:color="C0C0C0"/>
              <w:right w:val="single" w:sz="4" w:space="0" w:color="auto"/>
            </w:tcBorders>
            <w:shd w:val="clear" w:color="auto" w:fill="auto"/>
            <w:noWrap/>
            <w:vAlign w:val="center"/>
            <w:hideMark/>
          </w:tcPr>
          <w:p w14:paraId="0CB9538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19,049,257</w:t>
            </w:r>
          </w:p>
        </w:tc>
        <w:tc>
          <w:tcPr>
            <w:tcW w:w="1217" w:type="dxa"/>
            <w:tcBorders>
              <w:top w:val="nil"/>
              <w:left w:val="nil"/>
              <w:bottom w:val="single" w:sz="4" w:space="0" w:color="C0C0C0"/>
              <w:right w:val="single" w:sz="4" w:space="0" w:color="auto"/>
            </w:tcBorders>
            <w:shd w:val="clear" w:color="auto" w:fill="auto"/>
            <w:noWrap/>
            <w:vAlign w:val="center"/>
            <w:hideMark/>
          </w:tcPr>
          <w:p w14:paraId="3CC63C4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18,320,155</w:t>
            </w:r>
          </w:p>
        </w:tc>
        <w:tc>
          <w:tcPr>
            <w:tcW w:w="727" w:type="dxa"/>
            <w:tcBorders>
              <w:top w:val="nil"/>
              <w:left w:val="nil"/>
              <w:bottom w:val="single" w:sz="4" w:space="0" w:color="C0C0C0"/>
              <w:right w:val="single" w:sz="4" w:space="0" w:color="auto"/>
            </w:tcBorders>
            <w:shd w:val="clear" w:color="auto" w:fill="auto"/>
            <w:noWrap/>
            <w:vAlign w:val="center"/>
            <w:hideMark/>
          </w:tcPr>
          <w:p w14:paraId="1C027E2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96.2</w:t>
            </w:r>
          </w:p>
        </w:tc>
      </w:tr>
      <w:tr w:rsidR="003727AA" w:rsidRPr="004B434C" w14:paraId="0FF8C068"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898880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EA7550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financijski rashodi (AOP 116 do 119)</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476ABC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115</w:t>
            </w:r>
          </w:p>
        </w:tc>
        <w:tc>
          <w:tcPr>
            <w:tcW w:w="1217" w:type="dxa"/>
            <w:tcBorders>
              <w:top w:val="nil"/>
              <w:left w:val="nil"/>
              <w:bottom w:val="single" w:sz="4" w:space="0" w:color="C0C0C0"/>
              <w:right w:val="single" w:sz="4" w:space="0" w:color="auto"/>
            </w:tcBorders>
            <w:shd w:val="pct25" w:color="C0C0C0" w:fill="auto"/>
            <w:noWrap/>
            <w:vAlign w:val="center"/>
            <w:hideMark/>
          </w:tcPr>
          <w:p w14:paraId="47A8421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1,501,833</w:t>
            </w:r>
          </w:p>
        </w:tc>
        <w:tc>
          <w:tcPr>
            <w:tcW w:w="1217" w:type="dxa"/>
            <w:tcBorders>
              <w:top w:val="nil"/>
              <w:left w:val="nil"/>
              <w:bottom w:val="single" w:sz="4" w:space="0" w:color="C0C0C0"/>
              <w:right w:val="single" w:sz="4" w:space="0" w:color="auto"/>
            </w:tcBorders>
            <w:shd w:val="pct25" w:color="C0C0C0" w:fill="auto"/>
            <w:noWrap/>
            <w:vAlign w:val="center"/>
            <w:hideMark/>
          </w:tcPr>
          <w:p w14:paraId="1CFC359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2,908,585</w:t>
            </w:r>
          </w:p>
        </w:tc>
        <w:tc>
          <w:tcPr>
            <w:tcW w:w="727" w:type="dxa"/>
            <w:tcBorders>
              <w:top w:val="nil"/>
              <w:left w:val="nil"/>
              <w:bottom w:val="single" w:sz="4" w:space="0" w:color="C0C0C0"/>
              <w:right w:val="single" w:sz="4" w:space="0" w:color="auto"/>
            </w:tcBorders>
            <w:shd w:val="clear" w:color="auto" w:fill="auto"/>
            <w:noWrap/>
            <w:vAlign w:val="center"/>
            <w:hideMark/>
          </w:tcPr>
          <w:p w14:paraId="129F9A8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193.7</w:t>
            </w:r>
          </w:p>
        </w:tc>
      </w:tr>
      <w:tr w:rsidR="003727AA" w:rsidRPr="004B434C" w14:paraId="5204F98C"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4FA1D9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4431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A4CF79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Bankarske usluge i usluge platnog prometa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5C3A41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116</w:t>
            </w:r>
          </w:p>
        </w:tc>
        <w:tc>
          <w:tcPr>
            <w:tcW w:w="1217" w:type="dxa"/>
            <w:tcBorders>
              <w:top w:val="nil"/>
              <w:left w:val="nil"/>
              <w:bottom w:val="single" w:sz="4" w:space="0" w:color="C0C0C0"/>
              <w:right w:val="single" w:sz="4" w:space="0" w:color="auto"/>
            </w:tcBorders>
            <w:shd w:val="clear" w:color="auto" w:fill="auto"/>
            <w:noWrap/>
            <w:vAlign w:val="center"/>
            <w:hideMark/>
          </w:tcPr>
          <w:p w14:paraId="0D79E0D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25,146</w:t>
            </w:r>
          </w:p>
        </w:tc>
        <w:tc>
          <w:tcPr>
            <w:tcW w:w="1217" w:type="dxa"/>
            <w:tcBorders>
              <w:top w:val="nil"/>
              <w:left w:val="nil"/>
              <w:bottom w:val="single" w:sz="4" w:space="0" w:color="C0C0C0"/>
              <w:right w:val="single" w:sz="4" w:space="0" w:color="auto"/>
            </w:tcBorders>
            <w:shd w:val="clear" w:color="auto" w:fill="auto"/>
            <w:noWrap/>
            <w:vAlign w:val="center"/>
            <w:hideMark/>
          </w:tcPr>
          <w:p w14:paraId="17B3689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19,642</w:t>
            </w:r>
          </w:p>
        </w:tc>
        <w:tc>
          <w:tcPr>
            <w:tcW w:w="727" w:type="dxa"/>
            <w:tcBorders>
              <w:top w:val="nil"/>
              <w:left w:val="nil"/>
              <w:bottom w:val="single" w:sz="4" w:space="0" w:color="C0C0C0"/>
              <w:right w:val="single" w:sz="4" w:space="0" w:color="auto"/>
            </w:tcBorders>
            <w:shd w:val="clear" w:color="auto" w:fill="auto"/>
            <w:noWrap/>
            <w:vAlign w:val="center"/>
            <w:hideMark/>
          </w:tcPr>
          <w:p w14:paraId="58BFD2C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78.1</w:t>
            </w:r>
          </w:p>
        </w:tc>
      </w:tr>
      <w:tr w:rsidR="003727AA" w:rsidRPr="004B434C" w14:paraId="06F7D06B"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3E65BF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4432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7638A2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Negativne tečajne razlike i valutna klauzula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0B77EB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117</w:t>
            </w:r>
          </w:p>
        </w:tc>
        <w:tc>
          <w:tcPr>
            <w:tcW w:w="1217" w:type="dxa"/>
            <w:tcBorders>
              <w:top w:val="nil"/>
              <w:left w:val="nil"/>
              <w:bottom w:val="single" w:sz="4" w:space="0" w:color="C0C0C0"/>
              <w:right w:val="single" w:sz="4" w:space="0" w:color="auto"/>
            </w:tcBorders>
            <w:shd w:val="clear" w:color="auto" w:fill="auto"/>
            <w:noWrap/>
            <w:vAlign w:val="center"/>
            <w:hideMark/>
          </w:tcPr>
          <w:p w14:paraId="3A85F59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1,228,296</w:t>
            </w:r>
          </w:p>
        </w:tc>
        <w:tc>
          <w:tcPr>
            <w:tcW w:w="1217" w:type="dxa"/>
            <w:tcBorders>
              <w:top w:val="nil"/>
              <w:left w:val="nil"/>
              <w:bottom w:val="single" w:sz="4" w:space="0" w:color="C0C0C0"/>
              <w:right w:val="single" w:sz="4" w:space="0" w:color="auto"/>
            </w:tcBorders>
            <w:shd w:val="clear" w:color="auto" w:fill="auto"/>
            <w:noWrap/>
            <w:vAlign w:val="center"/>
            <w:hideMark/>
          </w:tcPr>
          <w:p w14:paraId="402AC4D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2,759,019</w:t>
            </w:r>
          </w:p>
        </w:tc>
        <w:tc>
          <w:tcPr>
            <w:tcW w:w="727" w:type="dxa"/>
            <w:tcBorders>
              <w:top w:val="nil"/>
              <w:left w:val="nil"/>
              <w:bottom w:val="single" w:sz="4" w:space="0" w:color="C0C0C0"/>
              <w:right w:val="single" w:sz="4" w:space="0" w:color="auto"/>
            </w:tcBorders>
            <w:shd w:val="clear" w:color="auto" w:fill="auto"/>
            <w:noWrap/>
            <w:vAlign w:val="center"/>
            <w:hideMark/>
          </w:tcPr>
          <w:p w14:paraId="43CF68E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224.6</w:t>
            </w:r>
          </w:p>
        </w:tc>
      </w:tr>
      <w:tr w:rsidR="003727AA" w:rsidRPr="004B434C" w14:paraId="4C9D59F5"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C03475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4433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4D42CA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Zatezne kamate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AC27D2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118</w:t>
            </w:r>
          </w:p>
        </w:tc>
        <w:tc>
          <w:tcPr>
            <w:tcW w:w="1217" w:type="dxa"/>
            <w:tcBorders>
              <w:top w:val="nil"/>
              <w:left w:val="nil"/>
              <w:bottom w:val="single" w:sz="4" w:space="0" w:color="C0C0C0"/>
              <w:right w:val="single" w:sz="4" w:space="0" w:color="auto"/>
            </w:tcBorders>
            <w:shd w:val="clear" w:color="auto" w:fill="auto"/>
            <w:noWrap/>
            <w:vAlign w:val="center"/>
            <w:hideMark/>
          </w:tcPr>
          <w:p w14:paraId="424823A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w:t>
            </w:r>
          </w:p>
        </w:tc>
        <w:tc>
          <w:tcPr>
            <w:tcW w:w="1217" w:type="dxa"/>
            <w:tcBorders>
              <w:top w:val="nil"/>
              <w:left w:val="nil"/>
              <w:bottom w:val="single" w:sz="4" w:space="0" w:color="C0C0C0"/>
              <w:right w:val="single" w:sz="4" w:space="0" w:color="auto"/>
            </w:tcBorders>
            <w:shd w:val="clear" w:color="auto" w:fill="auto"/>
            <w:noWrap/>
            <w:vAlign w:val="center"/>
            <w:hideMark/>
          </w:tcPr>
          <w:p w14:paraId="648B7E8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734</w:t>
            </w:r>
          </w:p>
        </w:tc>
        <w:tc>
          <w:tcPr>
            <w:tcW w:w="727" w:type="dxa"/>
            <w:tcBorders>
              <w:top w:val="nil"/>
              <w:left w:val="nil"/>
              <w:bottom w:val="single" w:sz="4" w:space="0" w:color="C0C0C0"/>
              <w:right w:val="single" w:sz="4" w:space="0" w:color="auto"/>
            </w:tcBorders>
            <w:shd w:val="clear" w:color="auto" w:fill="auto"/>
            <w:noWrap/>
            <w:vAlign w:val="center"/>
            <w:hideMark/>
          </w:tcPr>
          <w:p w14:paraId="5681CCD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&gt;&gt;100</w:t>
            </w:r>
          </w:p>
        </w:tc>
      </w:tr>
      <w:tr w:rsidR="003727AA" w:rsidRPr="004B434C" w14:paraId="111A405E"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B90E8C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4434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13E7C1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nespomenuti financijski rashodi</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52B9D3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119</w:t>
            </w:r>
          </w:p>
        </w:tc>
        <w:tc>
          <w:tcPr>
            <w:tcW w:w="1217" w:type="dxa"/>
            <w:tcBorders>
              <w:top w:val="nil"/>
              <w:left w:val="nil"/>
              <w:bottom w:val="single" w:sz="4" w:space="0" w:color="C0C0C0"/>
              <w:right w:val="single" w:sz="4" w:space="0" w:color="auto"/>
            </w:tcBorders>
            <w:shd w:val="clear" w:color="auto" w:fill="auto"/>
            <w:noWrap/>
            <w:vAlign w:val="center"/>
            <w:hideMark/>
          </w:tcPr>
          <w:p w14:paraId="153AB0B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248,389</w:t>
            </w:r>
          </w:p>
        </w:tc>
        <w:tc>
          <w:tcPr>
            <w:tcW w:w="1217" w:type="dxa"/>
            <w:tcBorders>
              <w:top w:val="nil"/>
              <w:left w:val="nil"/>
              <w:bottom w:val="single" w:sz="4" w:space="0" w:color="C0C0C0"/>
              <w:right w:val="single" w:sz="4" w:space="0" w:color="auto"/>
            </w:tcBorders>
            <w:shd w:val="clear" w:color="auto" w:fill="auto"/>
            <w:noWrap/>
            <w:vAlign w:val="center"/>
            <w:hideMark/>
          </w:tcPr>
          <w:p w14:paraId="079AAB7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129,190</w:t>
            </w:r>
          </w:p>
        </w:tc>
        <w:tc>
          <w:tcPr>
            <w:tcW w:w="727" w:type="dxa"/>
            <w:tcBorders>
              <w:top w:val="nil"/>
              <w:left w:val="nil"/>
              <w:bottom w:val="single" w:sz="4" w:space="0" w:color="C0C0C0"/>
              <w:right w:val="single" w:sz="4" w:space="0" w:color="auto"/>
            </w:tcBorders>
            <w:shd w:val="clear" w:color="auto" w:fill="auto"/>
            <w:noWrap/>
            <w:vAlign w:val="center"/>
            <w:hideMark/>
          </w:tcPr>
          <w:p w14:paraId="53AF8F5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52.0</w:t>
            </w:r>
          </w:p>
        </w:tc>
      </w:tr>
      <w:tr w:rsidR="003727AA" w:rsidRPr="004B434C" w14:paraId="2A3DAFE0"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724082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45</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C58936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Donacije (AOP 121+125)</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D1AF5A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120</w:t>
            </w:r>
          </w:p>
        </w:tc>
        <w:tc>
          <w:tcPr>
            <w:tcW w:w="1217" w:type="dxa"/>
            <w:tcBorders>
              <w:top w:val="nil"/>
              <w:left w:val="nil"/>
              <w:bottom w:val="single" w:sz="4" w:space="0" w:color="C0C0C0"/>
              <w:right w:val="single" w:sz="4" w:space="0" w:color="auto"/>
            </w:tcBorders>
            <w:shd w:val="pct25" w:color="C0C0C0" w:fill="auto"/>
            <w:noWrap/>
            <w:vAlign w:val="center"/>
            <w:hideMark/>
          </w:tcPr>
          <w:p w14:paraId="3E5027B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241196E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51D66DC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96D8830"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B90FCA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451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438F85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Tekuće donacije (AOP 122 do124)</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89D115B"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121</w:t>
            </w:r>
          </w:p>
        </w:tc>
        <w:tc>
          <w:tcPr>
            <w:tcW w:w="1217" w:type="dxa"/>
            <w:tcBorders>
              <w:top w:val="nil"/>
              <w:left w:val="nil"/>
              <w:bottom w:val="single" w:sz="4" w:space="0" w:color="C0C0C0"/>
              <w:right w:val="single" w:sz="4" w:space="0" w:color="auto"/>
            </w:tcBorders>
            <w:shd w:val="pct25" w:color="C0C0C0" w:fill="auto"/>
            <w:noWrap/>
            <w:vAlign w:val="center"/>
            <w:hideMark/>
          </w:tcPr>
          <w:p w14:paraId="7CAF966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772A4FD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2D46350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C95BC47" w14:textId="77777777" w:rsidTr="00E54445">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A0E852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4511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A183DB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Tekuće donacije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F04164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122</w:t>
            </w:r>
          </w:p>
        </w:tc>
        <w:tc>
          <w:tcPr>
            <w:tcW w:w="1217" w:type="dxa"/>
            <w:tcBorders>
              <w:top w:val="nil"/>
              <w:left w:val="nil"/>
              <w:bottom w:val="single" w:sz="4" w:space="0" w:color="C0C0C0"/>
              <w:right w:val="single" w:sz="4" w:space="0" w:color="auto"/>
            </w:tcBorders>
            <w:shd w:val="clear" w:color="auto" w:fill="auto"/>
            <w:noWrap/>
            <w:vAlign w:val="center"/>
            <w:hideMark/>
          </w:tcPr>
          <w:p w14:paraId="4AD8881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6FEA182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02AD475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9DCBF91" w14:textId="77777777" w:rsidTr="00E54445">
        <w:trPr>
          <w:trHeight w:val="264"/>
        </w:trPr>
        <w:tc>
          <w:tcPr>
            <w:tcW w:w="761"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2764BF1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4512</w:t>
            </w:r>
          </w:p>
        </w:tc>
        <w:tc>
          <w:tcPr>
            <w:tcW w:w="5628" w:type="dxa"/>
            <w:tcBorders>
              <w:top w:val="single" w:sz="4" w:space="0" w:color="C0C0C0"/>
              <w:left w:val="nil"/>
              <w:bottom w:val="single" w:sz="4" w:space="0" w:color="auto"/>
              <w:right w:val="single" w:sz="4" w:space="0" w:color="auto"/>
            </w:tcBorders>
            <w:shd w:val="clear" w:color="auto" w:fill="auto"/>
            <w:vAlign w:val="center"/>
            <w:hideMark/>
          </w:tcPr>
          <w:p w14:paraId="5F02E6C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Stipendije</w:t>
            </w:r>
          </w:p>
        </w:tc>
        <w:tc>
          <w:tcPr>
            <w:tcW w:w="563" w:type="dxa"/>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0D5B9CC9"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123</w:t>
            </w:r>
          </w:p>
        </w:tc>
        <w:tc>
          <w:tcPr>
            <w:tcW w:w="1217" w:type="dxa"/>
            <w:tcBorders>
              <w:top w:val="single" w:sz="4" w:space="0" w:color="C0C0C0"/>
              <w:left w:val="nil"/>
              <w:bottom w:val="single" w:sz="4" w:space="0" w:color="auto"/>
              <w:right w:val="single" w:sz="4" w:space="0" w:color="auto"/>
            </w:tcBorders>
            <w:shd w:val="clear" w:color="auto" w:fill="auto"/>
            <w:noWrap/>
            <w:vAlign w:val="center"/>
            <w:hideMark/>
          </w:tcPr>
          <w:p w14:paraId="0E9A8B9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single" w:sz="4" w:space="0" w:color="C0C0C0"/>
              <w:left w:val="nil"/>
              <w:bottom w:val="single" w:sz="4" w:space="0" w:color="auto"/>
              <w:right w:val="single" w:sz="4" w:space="0" w:color="auto"/>
            </w:tcBorders>
            <w:shd w:val="clear" w:color="auto" w:fill="auto"/>
            <w:noWrap/>
            <w:vAlign w:val="center"/>
            <w:hideMark/>
          </w:tcPr>
          <w:p w14:paraId="59EAA92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single" w:sz="4" w:space="0" w:color="C0C0C0"/>
              <w:left w:val="nil"/>
              <w:bottom w:val="single" w:sz="4" w:space="0" w:color="auto"/>
              <w:right w:val="single" w:sz="4" w:space="0" w:color="auto"/>
            </w:tcBorders>
            <w:shd w:val="clear" w:color="auto" w:fill="auto"/>
            <w:noWrap/>
            <w:vAlign w:val="center"/>
            <w:hideMark/>
          </w:tcPr>
          <w:p w14:paraId="1A69047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30959214" w14:textId="77777777" w:rsidTr="00E54445">
        <w:trPr>
          <w:trHeight w:val="264"/>
        </w:trPr>
        <w:tc>
          <w:tcPr>
            <w:tcW w:w="761"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34ADE6F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lastRenderedPageBreak/>
              <w:t>4513</w:t>
            </w:r>
          </w:p>
        </w:tc>
        <w:tc>
          <w:tcPr>
            <w:tcW w:w="5628" w:type="dxa"/>
            <w:tcBorders>
              <w:top w:val="single" w:sz="4" w:space="0" w:color="auto"/>
              <w:left w:val="nil"/>
              <w:bottom w:val="single" w:sz="4" w:space="0" w:color="C0C0C0"/>
              <w:right w:val="single" w:sz="4" w:space="0" w:color="auto"/>
            </w:tcBorders>
            <w:shd w:val="clear" w:color="auto" w:fill="auto"/>
            <w:vAlign w:val="center"/>
            <w:hideMark/>
          </w:tcPr>
          <w:p w14:paraId="0E82113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Tekuće donacije iz EU sredstava </w:t>
            </w:r>
          </w:p>
        </w:tc>
        <w:tc>
          <w:tcPr>
            <w:tcW w:w="563"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2EDAEDA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124</w:t>
            </w:r>
          </w:p>
        </w:tc>
        <w:tc>
          <w:tcPr>
            <w:tcW w:w="1217" w:type="dxa"/>
            <w:tcBorders>
              <w:top w:val="single" w:sz="4" w:space="0" w:color="auto"/>
              <w:left w:val="nil"/>
              <w:bottom w:val="single" w:sz="4" w:space="0" w:color="C0C0C0"/>
              <w:right w:val="single" w:sz="4" w:space="0" w:color="auto"/>
            </w:tcBorders>
            <w:shd w:val="clear" w:color="auto" w:fill="auto"/>
            <w:noWrap/>
            <w:vAlign w:val="center"/>
            <w:hideMark/>
          </w:tcPr>
          <w:p w14:paraId="1FDCF45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single" w:sz="4" w:space="0" w:color="auto"/>
              <w:left w:val="nil"/>
              <w:bottom w:val="single" w:sz="4" w:space="0" w:color="C0C0C0"/>
              <w:right w:val="single" w:sz="4" w:space="0" w:color="auto"/>
            </w:tcBorders>
            <w:shd w:val="clear" w:color="auto" w:fill="auto"/>
            <w:noWrap/>
            <w:vAlign w:val="center"/>
            <w:hideMark/>
          </w:tcPr>
          <w:p w14:paraId="7A9790E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single" w:sz="4" w:space="0" w:color="auto"/>
              <w:left w:val="nil"/>
              <w:bottom w:val="single" w:sz="4" w:space="0" w:color="C0C0C0"/>
              <w:right w:val="single" w:sz="4" w:space="0" w:color="auto"/>
            </w:tcBorders>
            <w:shd w:val="clear" w:color="auto" w:fill="auto"/>
            <w:noWrap/>
            <w:vAlign w:val="center"/>
            <w:hideMark/>
          </w:tcPr>
          <w:p w14:paraId="239F47E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C1B9403"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511CF1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452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742D70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Kapitalne donacije (AOP 126+127)</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A3F5B5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125</w:t>
            </w:r>
          </w:p>
        </w:tc>
        <w:tc>
          <w:tcPr>
            <w:tcW w:w="1217" w:type="dxa"/>
            <w:tcBorders>
              <w:top w:val="nil"/>
              <w:left w:val="nil"/>
              <w:bottom w:val="single" w:sz="4" w:space="0" w:color="C0C0C0"/>
              <w:right w:val="single" w:sz="4" w:space="0" w:color="auto"/>
            </w:tcBorders>
            <w:shd w:val="pct25" w:color="C0C0C0" w:fill="auto"/>
            <w:noWrap/>
            <w:vAlign w:val="center"/>
            <w:hideMark/>
          </w:tcPr>
          <w:p w14:paraId="1B9FFCD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63B45F1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19B1913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2D37AF57"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90A0C0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4521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17D748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Kapitalne donacije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4ECAAD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126</w:t>
            </w:r>
          </w:p>
        </w:tc>
        <w:tc>
          <w:tcPr>
            <w:tcW w:w="1217" w:type="dxa"/>
            <w:tcBorders>
              <w:top w:val="nil"/>
              <w:left w:val="nil"/>
              <w:bottom w:val="single" w:sz="4" w:space="0" w:color="C0C0C0"/>
              <w:right w:val="single" w:sz="4" w:space="0" w:color="auto"/>
            </w:tcBorders>
            <w:shd w:val="clear" w:color="auto" w:fill="auto"/>
            <w:noWrap/>
            <w:vAlign w:val="center"/>
            <w:hideMark/>
          </w:tcPr>
          <w:p w14:paraId="3663231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1445341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3DEC4C4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2E4E8276"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C4E6B2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4522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7770B89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Kapitalne donacije iz EU sredstava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A6740E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127</w:t>
            </w:r>
          </w:p>
        </w:tc>
        <w:tc>
          <w:tcPr>
            <w:tcW w:w="1217" w:type="dxa"/>
            <w:tcBorders>
              <w:top w:val="nil"/>
              <w:left w:val="nil"/>
              <w:bottom w:val="single" w:sz="4" w:space="0" w:color="C0C0C0"/>
              <w:right w:val="single" w:sz="4" w:space="0" w:color="auto"/>
            </w:tcBorders>
            <w:shd w:val="clear" w:color="auto" w:fill="auto"/>
            <w:noWrap/>
            <w:vAlign w:val="center"/>
            <w:hideMark/>
          </w:tcPr>
          <w:p w14:paraId="26314D5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4C7196C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3CB2B17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0D5FA8F"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4EFC21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CF66C7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rashodi (AOP 129+134)</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4ABBED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128</w:t>
            </w:r>
          </w:p>
        </w:tc>
        <w:tc>
          <w:tcPr>
            <w:tcW w:w="1217" w:type="dxa"/>
            <w:tcBorders>
              <w:top w:val="nil"/>
              <w:left w:val="nil"/>
              <w:bottom w:val="single" w:sz="4" w:space="0" w:color="C0C0C0"/>
              <w:right w:val="single" w:sz="4" w:space="0" w:color="auto"/>
            </w:tcBorders>
            <w:shd w:val="pct25" w:color="C0C0C0" w:fill="auto"/>
            <w:noWrap/>
            <w:vAlign w:val="center"/>
            <w:hideMark/>
          </w:tcPr>
          <w:p w14:paraId="6BC5EF8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1,100</w:t>
            </w:r>
          </w:p>
        </w:tc>
        <w:tc>
          <w:tcPr>
            <w:tcW w:w="1217" w:type="dxa"/>
            <w:tcBorders>
              <w:top w:val="nil"/>
              <w:left w:val="nil"/>
              <w:bottom w:val="single" w:sz="4" w:space="0" w:color="C0C0C0"/>
              <w:right w:val="single" w:sz="4" w:space="0" w:color="auto"/>
            </w:tcBorders>
            <w:shd w:val="pct25" w:color="C0C0C0" w:fill="auto"/>
            <w:noWrap/>
            <w:vAlign w:val="center"/>
            <w:hideMark/>
          </w:tcPr>
          <w:p w14:paraId="23825C8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5,500</w:t>
            </w:r>
          </w:p>
        </w:tc>
        <w:tc>
          <w:tcPr>
            <w:tcW w:w="727" w:type="dxa"/>
            <w:tcBorders>
              <w:top w:val="nil"/>
              <w:left w:val="nil"/>
              <w:bottom w:val="single" w:sz="4" w:space="0" w:color="C0C0C0"/>
              <w:right w:val="single" w:sz="4" w:space="0" w:color="auto"/>
            </w:tcBorders>
            <w:shd w:val="clear" w:color="auto" w:fill="auto"/>
            <w:noWrap/>
            <w:vAlign w:val="center"/>
            <w:hideMark/>
          </w:tcPr>
          <w:p w14:paraId="5B240B6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500.0</w:t>
            </w:r>
          </w:p>
        </w:tc>
      </w:tr>
      <w:tr w:rsidR="003727AA" w:rsidRPr="004B434C" w14:paraId="0050FF91"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BFA03C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16F121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Kazne, penali i naknade štete (AOP 130 do 133)</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D15529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129</w:t>
            </w:r>
          </w:p>
        </w:tc>
        <w:tc>
          <w:tcPr>
            <w:tcW w:w="1217" w:type="dxa"/>
            <w:tcBorders>
              <w:top w:val="nil"/>
              <w:left w:val="nil"/>
              <w:bottom w:val="single" w:sz="4" w:space="0" w:color="C0C0C0"/>
              <w:right w:val="single" w:sz="4" w:space="0" w:color="auto"/>
            </w:tcBorders>
            <w:shd w:val="pct25" w:color="C0C0C0" w:fill="auto"/>
            <w:noWrap/>
            <w:vAlign w:val="center"/>
            <w:hideMark/>
          </w:tcPr>
          <w:p w14:paraId="160F70E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696C4C2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5,000</w:t>
            </w:r>
          </w:p>
        </w:tc>
        <w:tc>
          <w:tcPr>
            <w:tcW w:w="727" w:type="dxa"/>
            <w:tcBorders>
              <w:top w:val="nil"/>
              <w:left w:val="nil"/>
              <w:bottom w:val="single" w:sz="4" w:space="0" w:color="C0C0C0"/>
              <w:right w:val="single" w:sz="4" w:space="0" w:color="auto"/>
            </w:tcBorders>
            <w:shd w:val="clear" w:color="auto" w:fill="auto"/>
            <w:noWrap/>
            <w:vAlign w:val="center"/>
            <w:hideMark/>
          </w:tcPr>
          <w:p w14:paraId="7AB1568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3CEDC76"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E6909A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4611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EA463C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šteta pravnim i fizičkim osobama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39480D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130</w:t>
            </w:r>
          </w:p>
        </w:tc>
        <w:tc>
          <w:tcPr>
            <w:tcW w:w="1217" w:type="dxa"/>
            <w:tcBorders>
              <w:top w:val="nil"/>
              <w:left w:val="nil"/>
              <w:bottom w:val="single" w:sz="4" w:space="0" w:color="C0C0C0"/>
              <w:right w:val="single" w:sz="4" w:space="0" w:color="auto"/>
            </w:tcBorders>
            <w:shd w:val="clear" w:color="auto" w:fill="auto"/>
            <w:noWrap/>
            <w:vAlign w:val="center"/>
            <w:hideMark/>
          </w:tcPr>
          <w:p w14:paraId="531E9C4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585D4AA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5,000</w:t>
            </w:r>
          </w:p>
        </w:tc>
        <w:tc>
          <w:tcPr>
            <w:tcW w:w="727" w:type="dxa"/>
            <w:tcBorders>
              <w:top w:val="nil"/>
              <w:left w:val="nil"/>
              <w:bottom w:val="single" w:sz="4" w:space="0" w:color="C0C0C0"/>
              <w:right w:val="single" w:sz="4" w:space="0" w:color="auto"/>
            </w:tcBorders>
            <w:shd w:val="clear" w:color="auto" w:fill="auto"/>
            <w:noWrap/>
            <w:vAlign w:val="center"/>
            <w:hideMark/>
          </w:tcPr>
          <w:p w14:paraId="0E057E6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71DD1F4"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1EC405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4612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F6CCFD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Penali, ležarine i drugo</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C6DAE6B"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131</w:t>
            </w:r>
          </w:p>
        </w:tc>
        <w:tc>
          <w:tcPr>
            <w:tcW w:w="1217" w:type="dxa"/>
            <w:tcBorders>
              <w:top w:val="nil"/>
              <w:left w:val="nil"/>
              <w:bottom w:val="single" w:sz="4" w:space="0" w:color="C0C0C0"/>
              <w:right w:val="single" w:sz="4" w:space="0" w:color="auto"/>
            </w:tcBorders>
            <w:shd w:val="clear" w:color="auto" w:fill="auto"/>
            <w:noWrap/>
            <w:vAlign w:val="center"/>
            <w:hideMark/>
          </w:tcPr>
          <w:p w14:paraId="36C8ED6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55485A8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53C63CF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41A7CD7" w14:textId="77777777" w:rsidTr="00F91EAB">
        <w:trPr>
          <w:trHeight w:val="26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E0C720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4613</w:t>
            </w:r>
          </w:p>
        </w:tc>
        <w:tc>
          <w:tcPr>
            <w:tcW w:w="5628" w:type="dxa"/>
            <w:tcBorders>
              <w:top w:val="single" w:sz="4" w:space="0" w:color="C0C0C0"/>
              <w:left w:val="nil"/>
              <w:bottom w:val="single" w:sz="4" w:space="0" w:color="auto"/>
              <w:right w:val="single" w:sz="4" w:space="0" w:color="auto"/>
            </w:tcBorders>
            <w:shd w:val="clear" w:color="auto" w:fill="auto"/>
            <w:vAlign w:val="center"/>
            <w:hideMark/>
          </w:tcPr>
          <w:p w14:paraId="4E7E6DA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Naknade šteta radnicima</w:t>
            </w:r>
          </w:p>
        </w:tc>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41589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132</w:t>
            </w:r>
          </w:p>
        </w:tc>
        <w:tc>
          <w:tcPr>
            <w:tcW w:w="1217" w:type="dxa"/>
            <w:tcBorders>
              <w:top w:val="nil"/>
              <w:left w:val="nil"/>
              <w:bottom w:val="single" w:sz="4" w:space="0" w:color="auto"/>
              <w:right w:val="single" w:sz="4" w:space="0" w:color="auto"/>
            </w:tcBorders>
            <w:shd w:val="clear" w:color="auto" w:fill="auto"/>
            <w:noWrap/>
            <w:vAlign w:val="center"/>
            <w:hideMark/>
          </w:tcPr>
          <w:p w14:paraId="5CF15AA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auto"/>
              <w:right w:val="single" w:sz="4" w:space="0" w:color="auto"/>
            </w:tcBorders>
            <w:shd w:val="clear" w:color="auto" w:fill="auto"/>
            <w:noWrap/>
            <w:vAlign w:val="center"/>
            <w:hideMark/>
          </w:tcPr>
          <w:p w14:paraId="323057F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auto"/>
              <w:right w:val="single" w:sz="4" w:space="0" w:color="auto"/>
            </w:tcBorders>
            <w:shd w:val="clear" w:color="auto" w:fill="auto"/>
            <w:noWrap/>
            <w:vAlign w:val="center"/>
            <w:hideMark/>
          </w:tcPr>
          <w:p w14:paraId="03AAA22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24CDB6DC" w14:textId="77777777" w:rsidTr="00F91EAB">
        <w:trPr>
          <w:trHeight w:val="264"/>
        </w:trPr>
        <w:tc>
          <w:tcPr>
            <w:tcW w:w="761"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47342E6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4614</w:t>
            </w:r>
          </w:p>
        </w:tc>
        <w:tc>
          <w:tcPr>
            <w:tcW w:w="5628" w:type="dxa"/>
            <w:tcBorders>
              <w:top w:val="single" w:sz="4" w:space="0" w:color="auto"/>
              <w:left w:val="nil"/>
              <w:bottom w:val="single" w:sz="4" w:space="0" w:color="C0C0C0"/>
              <w:right w:val="single" w:sz="4" w:space="0" w:color="auto"/>
            </w:tcBorders>
            <w:shd w:val="clear" w:color="auto" w:fill="auto"/>
            <w:vAlign w:val="center"/>
            <w:hideMark/>
          </w:tcPr>
          <w:p w14:paraId="37E6022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Ugovorene kazne i ostale naknade šteta</w:t>
            </w:r>
          </w:p>
        </w:tc>
        <w:tc>
          <w:tcPr>
            <w:tcW w:w="563" w:type="dxa"/>
            <w:tcBorders>
              <w:top w:val="single" w:sz="4" w:space="0" w:color="auto"/>
              <w:left w:val="single" w:sz="4" w:space="0" w:color="auto"/>
              <w:bottom w:val="single" w:sz="4" w:space="0" w:color="C0C0C0"/>
              <w:right w:val="single" w:sz="4" w:space="0" w:color="auto"/>
            </w:tcBorders>
            <w:shd w:val="clear" w:color="auto" w:fill="auto"/>
            <w:noWrap/>
            <w:vAlign w:val="center"/>
            <w:hideMark/>
          </w:tcPr>
          <w:p w14:paraId="0DECB9D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133</w:t>
            </w:r>
          </w:p>
        </w:tc>
        <w:tc>
          <w:tcPr>
            <w:tcW w:w="1217" w:type="dxa"/>
            <w:tcBorders>
              <w:top w:val="single" w:sz="4" w:space="0" w:color="auto"/>
              <w:left w:val="nil"/>
              <w:bottom w:val="single" w:sz="4" w:space="0" w:color="C0C0C0"/>
              <w:right w:val="single" w:sz="4" w:space="0" w:color="auto"/>
            </w:tcBorders>
            <w:shd w:val="clear" w:color="auto" w:fill="auto"/>
            <w:noWrap/>
            <w:vAlign w:val="center"/>
            <w:hideMark/>
          </w:tcPr>
          <w:p w14:paraId="4DA1CDE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single" w:sz="4" w:space="0" w:color="auto"/>
              <w:left w:val="nil"/>
              <w:bottom w:val="single" w:sz="4" w:space="0" w:color="C0C0C0"/>
              <w:right w:val="single" w:sz="4" w:space="0" w:color="auto"/>
            </w:tcBorders>
            <w:shd w:val="clear" w:color="auto" w:fill="auto"/>
            <w:noWrap/>
            <w:vAlign w:val="center"/>
            <w:hideMark/>
          </w:tcPr>
          <w:p w14:paraId="5366347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single" w:sz="4" w:space="0" w:color="auto"/>
              <w:left w:val="nil"/>
              <w:bottom w:val="single" w:sz="4" w:space="0" w:color="C0C0C0"/>
              <w:right w:val="single" w:sz="4" w:space="0" w:color="auto"/>
            </w:tcBorders>
            <w:shd w:val="clear" w:color="auto" w:fill="auto"/>
            <w:noWrap/>
            <w:vAlign w:val="center"/>
            <w:hideMark/>
          </w:tcPr>
          <w:p w14:paraId="12F6E57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2D2A760" w14:textId="77777777" w:rsidTr="004946F1">
        <w:trPr>
          <w:trHeight w:val="255"/>
        </w:trPr>
        <w:tc>
          <w:tcPr>
            <w:tcW w:w="761" w:type="dxa"/>
            <w:tcBorders>
              <w:top w:val="single" w:sz="4" w:space="0" w:color="C0C0C0"/>
              <w:left w:val="single" w:sz="4" w:space="0" w:color="auto"/>
              <w:bottom w:val="single" w:sz="4" w:space="0" w:color="D9D9D9" w:themeColor="background1" w:themeShade="D9"/>
              <w:right w:val="single" w:sz="4" w:space="0" w:color="auto"/>
            </w:tcBorders>
            <w:shd w:val="clear" w:color="auto" w:fill="auto"/>
            <w:noWrap/>
            <w:vAlign w:val="center"/>
            <w:hideMark/>
          </w:tcPr>
          <w:p w14:paraId="02ECEB5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462</w:t>
            </w:r>
          </w:p>
        </w:tc>
        <w:tc>
          <w:tcPr>
            <w:tcW w:w="5628" w:type="dxa"/>
            <w:tcBorders>
              <w:top w:val="single" w:sz="4" w:space="0" w:color="C0C0C0"/>
              <w:left w:val="nil"/>
              <w:bottom w:val="single" w:sz="4" w:space="0" w:color="D9D9D9" w:themeColor="background1" w:themeShade="D9"/>
              <w:right w:val="single" w:sz="4" w:space="0" w:color="auto"/>
            </w:tcBorders>
            <w:shd w:val="clear" w:color="auto" w:fill="auto"/>
            <w:vAlign w:val="center"/>
            <w:hideMark/>
          </w:tcPr>
          <w:p w14:paraId="560D452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Ostali nespomenuti rashodi (AOP 135 do 138)</w:t>
            </w:r>
          </w:p>
        </w:tc>
        <w:tc>
          <w:tcPr>
            <w:tcW w:w="563" w:type="dxa"/>
            <w:tcBorders>
              <w:top w:val="single" w:sz="4" w:space="0" w:color="C0C0C0"/>
              <w:left w:val="single" w:sz="4" w:space="0" w:color="auto"/>
              <w:bottom w:val="single" w:sz="4" w:space="0" w:color="D9D9D9" w:themeColor="background1" w:themeShade="D9"/>
              <w:right w:val="single" w:sz="4" w:space="0" w:color="auto"/>
            </w:tcBorders>
            <w:shd w:val="clear" w:color="auto" w:fill="auto"/>
            <w:noWrap/>
            <w:vAlign w:val="center"/>
            <w:hideMark/>
          </w:tcPr>
          <w:p w14:paraId="56225C6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134</w:t>
            </w:r>
          </w:p>
        </w:tc>
        <w:tc>
          <w:tcPr>
            <w:tcW w:w="1217" w:type="dxa"/>
            <w:tcBorders>
              <w:top w:val="single" w:sz="4" w:space="0" w:color="C0C0C0"/>
              <w:left w:val="nil"/>
              <w:bottom w:val="single" w:sz="4" w:space="0" w:color="D9D9D9" w:themeColor="background1" w:themeShade="D9"/>
              <w:right w:val="single" w:sz="4" w:space="0" w:color="auto"/>
            </w:tcBorders>
            <w:shd w:val="pct25" w:color="C0C0C0" w:fill="auto"/>
            <w:noWrap/>
            <w:vAlign w:val="center"/>
            <w:hideMark/>
          </w:tcPr>
          <w:p w14:paraId="7F40DD7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1,100</w:t>
            </w:r>
          </w:p>
        </w:tc>
        <w:tc>
          <w:tcPr>
            <w:tcW w:w="1217" w:type="dxa"/>
            <w:tcBorders>
              <w:top w:val="single" w:sz="4" w:space="0" w:color="C0C0C0"/>
              <w:left w:val="nil"/>
              <w:bottom w:val="single" w:sz="4" w:space="0" w:color="D9D9D9" w:themeColor="background1" w:themeShade="D9"/>
              <w:right w:val="single" w:sz="4" w:space="0" w:color="auto"/>
            </w:tcBorders>
            <w:shd w:val="pct25" w:color="C0C0C0" w:fill="auto"/>
            <w:noWrap/>
            <w:vAlign w:val="center"/>
            <w:hideMark/>
          </w:tcPr>
          <w:p w14:paraId="767C576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500</w:t>
            </w:r>
          </w:p>
        </w:tc>
        <w:tc>
          <w:tcPr>
            <w:tcW w:w="727" w:type="dxa"/>
            <w:tcBorders>
              <w:top w:val="single" w:sz="4" w:space="0" w:color="C0C0C0"/>
              <w:left w:val="nil"/>
              <w:bottom w:val="single" w:sz="4" w:space="0" w:color="D9D9D9" w:themeColor="background1" w:themeShade="D9"/>
              <w:right w:val="single" w:sz="4" w:space="0" w:color="auto"/>
            </w:tcBorders>
            <w:shd w:val="clear" w:color="auto" w:fill="auto"/>
            <w:noWrap/>
            <w:vAlign w:val="center"/>
            <w:hideMark/>
          </w:tcPr>
          <w:p w14:paraId="1B32B19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45.5</w:t>
            </w:r>
          </w:p>
        </w:tc>
      </w:tr>
      <w:tr w:rsidR="003727AA" w:rsidRPr="004B434C" w14:paraId="7A32832F" w14:textId="77777777" w:rsidTr="004946F1">
        <w:trPr>
          <w:trHeight w:val="264"/>
        </w:trPr>
        <w:tc>
          <w:tcPr>
            <w:tcW w:w="761"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666BBAF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4621</w:t>
            </w:r>
          </w:p>
        </w:tc>
        <w:tc>
          <w:tcPr>
            <w:tcW w:w="5628" w:type="dxa"/>
            <w:tcBorders>
              <w:top w:val="single" w:sz="4" w:space="0" w:color="D9D9D9" w:themeColor="background1" w:themeShade="D9"/>
              <w:left w:val="nil"/>
              <w:bottom w:val="single" w:sz="4" w:space="0" w:color="C0C0C0"/>
              <w:right w:val="single" w:sz="4" w:space="0" w:color="auto"/>
            </w:tcBorders>
            <w:shd w:val="clear" w:color="auto" w:fill="auto"/>
            <w:vAlign w:val="center"/>
            <w:hideMark/>
          </w:tcPr>
          <w:p w14:paraId="4DF1165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Neotpisana vrijednost i drugi rashodi otuđene i rashodovane dugotrajne imovine</w:t>
            </w:r>
          </w:p>
        </w:tc>
        <w:tc>
          <w:tcPr>
            <w:tcW w:w="563" w:type="dxa"/>
            <w:tcBorders>
              <w:top w:val="single" w:sz="4" w:space="0" w:color="D9D9D9" w:themeColor="background1" w:themeShade="D9"/>
              <w:left w:val="single" w:sz="4" w:space="0" w:color="auto"/>
              <w:bottom w:val="single" w:sz="4" w:space="0" w:color="C0C0C0"/>
              <w:right w:val="single" w:sz="4" w:space="0" w:color="auto"/>
            </w:tcBorders>
            <w:shd w:val="clear" w:color="auto" w:fill="auto"/>
            <w:noWrap/>
            <w:vAlign w:val="center"/>
            <w:hideMark/>
          </w:tcPr>
          <w:p w14:paraId="34F3BCD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135</w:t>
            </w:r>
          </w:p>
        </w:tc>
        <w:tc>
          <w:tcPr>
            <w:tcW w:w="1217"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05A0296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6C61D93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single" w:sz="4" w:space="0" w:color="D9D9D9" w:themeColor="background1" w:themeShade="D9"/>
              <w:left w:val="nil"/>
              <w:bottom w:val="single" w:sz="4" w:space="0" w:color="C0C0C0"/>
              <w:right w:val="single" w:sz="4" w:space="0" w:color="auto"/>
            </w:tcBorders>
            <w:shd w:val="clear" w:color="auto" w:fill="auto"/>
            <w:noWrap/>
            <w:vAlign w:val="center"/>
            <w:hideMark/>
          </w:tcPr>
          <w:p w14:paraId="00D8048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6D0E6BF"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EDFA19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4622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64477C2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Otpisana potraživanja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57354C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136</w:t>
            </w:r>
          </w:p>
        </w:tc>
        <w:tc>
          <w:tcPr>
            <w:tcW w:w="1217" w:type="dxa"/>
            <w:tcBorders>
              <w:top w:val="nil"/>
              <w:left w:val="nil"/>
              <w:bottom w:val="single" w:sz="4" w:space="0" w:color="C0C0C0"/>
              <w:right w:val="single" w:sz="4" w:space="0" w:color="auto"/>
            </w:tcBorders>
            <w:shd w:val="clear" w:color="auto" w:fill="auto"/>
            <w:noWrap/>
            <w:vAlign w:val="center"/>
            <w:hideMark/>
          </w:tcPr>
          <w:p w14:paraId="5487A03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7219727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5548D99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EB14182"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7312C9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4623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4896D3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Rashodi za ostala porezna davanja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72F72E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137</w:t>
            </w:r>
          </w:p>
        </w:tc>
        <w:tc>
          <w:tcPr>
            <w:tcW w:w="1217" w:type="dxa"/>
            <w:tcBorders>
              <w:top w:val="nil"/>
              <w:left w:val="nil"/>
              <w:bottom w:val="single" w:sz="4" w:space="0" w:color="C0C0C0"/>
              <w:right w:val="single" w:sz="4" w:space="0" w:color="auto"/>
            </w:tcBorders>
            <w:shd w:val="clear" w:color="auto" w:fill="auto"/>
            <w:noWrap/>
            <w:vAlign w:val="center"/>
            <w:hideMark/>
          </w:tcPr>
          <w:p w14:paraId="1258E4C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1,100</w:t>
            </w:r>
          </w:p>
        </w:tc>
        <w:tc>
          <w:tcPr>
            <w:tcW w:w="1217" w:type="dxa"/>
            <w:tcBorders>
              <w:top w:val="nil"/>
              <w:left w:val="nil"/>
              <w:bottom w:val="single" w:sz="4" w:space="0" w:color="C0C0C0"/>
              <w:right w:val="single" w:sz="4" w:space="0" w:color="auto"/>
            </w:tcBorders>
            <w:shd w:val="clear" w:color="auto" w:fill="auto"/>
            <w:noWrap/>
            <w:vAlign w:val="center"/>
            <w:hideMark/>
          </w:tcPr>
          <w:p w14:paraId="774DC211"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500</w:t>
            </w:r>
          </w:p>
        </w:tc>
        <w:tc>
          <w:tcPr>
            <w:tcW w:w="727" w:type="dxa"/>
            <w:tcBorders>
              <w:top w:val="nil"/>
              <w:left w:val="nil"/>
              <w:bottom w:val="single" w:sz="4" w:space="0" w:color="C0C0C0"/>
              <w:right w:val="single" w:sz="4" w:space="0" w:color="auto"/>
            </w:tcBorders>
            <w:shd w:val="clear" w:color="auto" w:fill="auto"/>
            <w:noWrap/>
            <w:vAlign w:val="center"/>
            <w:hideMark/>
          </w:tcPr>
          <w:p w14:paraId="7D1AF83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45.5</w:t>
            </w:r>
          </w:p>
        </w:tc>
      </w:tr>
      <w:tr w:rsidR="003727AA" w:rsidRPr="004B434C" w14:paraId="74C311A3"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412ABE8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4624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FDBA0D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Ostali nespomenuti rashodi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47B59472"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138</w:t>
            </w:r>
          </w:p>
        </w:tc>
        <w:tc>
          <w:tcPr>
            <w:tcW w:w="1217" w:type="dxa"/>
            <w:tcBorders>
              <w:top w:val="nil"/>
              <w:left w:val="nil"/>
              <w:bottom w:val="single" w:sz="4" w:space="0" w:color="C0C0C0"/>
              <w:right w:val="single" w:sz="4" w:space="0" w:color="auto"/>
            </w:tcBorders>
            <w:shd w:val="clear" w:color="auto" w:fill="auto"/>
            <w:noWrap/>
            <w:vAlign w:val="center"/>
            <w:hideMark/>
          </w:tcPr>
          <w:p w14:paraId="1C0CB26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2E25F7B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019CBB1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3687C764"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A888CB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47</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638ACFB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Rashodi vezani uz financiranje povezanih neprofitnih organizacija (AOP 140 do 143)</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F50C40D"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139</w:t>
            </w:r>
          </w:p>
        </w:tc>
        <w:tc>
          <w:tcPr>
            <w:tcW w:w="1217" w:type="dxa"/>
            <w:tcBorders>
              <w:top w:val="nil"/>
              <w:left w:val="nil"/>
              <w:bottom w:val="single" w:sz="4" w:space="0" w:color="C0C0C0"/>
              <w:right w:val="single" w:sz="4" w:space="0" w:color="auto"/>
            </w:tcBorders>
            <w:shd w:val="pct25" w:color="C0C0C0" w:fill="auto"/>
            <w:noWrap/>
            <w:vAlign w:val="center"/>
            <w:hideMark/>
          </w:tcPr>
          <w:p w14:paraId="387E159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581021A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7DE7893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ACBA8C7"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1F91B0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4711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C8E8AE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Tekući rashodi vezani uz financiranje povezanih neprofitnih organizacija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3736B9A"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140</w:t>
            </w:r>
          </w:p>
        </w:tc>
        <w:tc>
          <w:tcPr>
            <w:tcW w:w="1217" w:type="dxa"/>
            <w:tcBorders>
              <w:top w:val="nil"/>
              <w:left w:val="nil"/>
              <w:bottom w:val="single" w:sz="4" w:space="0" w:color="C0C0C0"/>
              <w:right w:val="single" w:sz="4" w:space="0" w:color="auto"/>
            </w:tcBorders>
            <w:shd w:val="clear" w:color="auto" w:fill="auto"/>
            <w:noWrap/>
            <w:vAlign w:val="center"/>
            <w:hideMark/>
          </w:tcPr>
          <w:p w14:paraId="1DF3C8D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2C6BB38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3AD3CF7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A882CD7"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216C73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4712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EE64D3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Kapitalni rashodi vezani uz financiranje povezanih neprofitnih organizacija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442C4F6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141</w:t>
            </w:r>
          </w:p>
        </w:tc>
        <w:tc>
          <w:tcPr>
            <w:tcW w:w="1217" w:type="dxa"/>
            <w:tcBorders>
              <w:top w:val="nil"/>
              <w:left w:val="nil"/>
              <w:bottom w:val="single" w:sz="4" w:space="0" w:color="C0C0C0"/>
              <w:right w:val="single" w:sz="4" w:space="0" w:color="auto"/>
            </w:tcBorders>
            <w:shd w:val="clear" w:color="auto" w:fill="auto"/>
            <w:noWrap/>
            <w:vAlign w:val="center"/>
            <w:hideMark/>
          </w:tcPr>
          <w:p w14:paraId="72F007C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7D6633F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54E4045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46A5842"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652D11C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4713</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0D0F67F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Tekući rashodi vezani uz financiranje povezanih neprofitnih organizacija za EU projekte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2315424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142</w:t>
            </w:r>
          </w:p>
        </w:tc>
        <w:tc>
          <w:tcPr>
            <w:tcW w:w="1217" w:type="dxa"/>
            <w:tcBorders>
              <w:top w:val="nil"/>
              <w:left w:val="nil"/>
              <w:bottom w:val="single" w:sz="4" w:space="0" w:color="C0C0C0"/>
              <w:right w:val="single" w:sz="4" w:space="0" w:color="auto"/>
            </w:tcBorders>
            <w:shd w:val="clear" w:color="auto" w:fill="auto"/>
            <w:noWrap/>
            <w:vAlign w:val="center"/>
            <w:hideMark/>
          </w:tcPr>
          <w:p w14:paraId="019D8BA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1403F71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772AEA4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FEF6C8C"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EC8AF8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4714</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4026F7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Kapitalni rashodi vezani uz financiranje povezanih neprofitnih organizacija za EU projekte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5C7ADC2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143</w:t>
            </w:r>
          </w:p>
        </w:tc>
        <w:tc>
          <w:tcPr>
            <w:tcW w:w="1217" w:type="dxa"/>
            <w:tcBorders>
              <w:top w:val="nil"/>
              <w:left w:val="nil"/>
              <w:bottom w:val="single" w:sz="4" w:space="0" w:color="C0C0C0"/>
              <w:right w:val="single" w:sz="4" w:space="0" w:color="auto"/>
            </w:tcBorders>
            <w:shd w:val="clear" w:color="auto" w:fill="auto"/>
            <w:noWrap/>
            <w:vAlign w:val="center"/>
            <w:hideMark/>
          </w:tcPr>
          <w:p w14:paraId="705CBFA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31312A5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4631CF6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2BE4AE03"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F2442E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D275E2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Stanje zaliha proizvodnje i gotovih proizvoda na početku razdoblja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A52D30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144</w:t>
            </w:r>
          </w:p>
        </w:tc>
        <w:tc>
          <w:tcPr>
            <w:tcW w:w="1217" w:type="dxa"/>
            <w:tcBorders>
              <w:top w:val="nil"/>
              <w:left w:val="nil"/>
              <w:bottom w:val="single" w:sz="4" w:space="0" w:color="C0C0C0"/>
              <w:right w:val="single" w:sz="4" w:space="0" w:color="auto"/>
            </w:tcBorders>
            <w:shd w:val="clear" w:color="auto" w:fill="auto"/>
            <w:noWrap/>
            <w:vAlign w:val="center"/>
            <w:hideMark/>
          </w:tcPr>
          <w:p w14:paraId="5676B8D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239DEF5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7CF3B14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95E7EA9"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7EF46BF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01E01DB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Stanje zaliha proizvodnje i gotovih proizvoda na kraju razdoblja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DE07D3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145</w:t>
            </w:r>
          </w:p>
        </w:tc>
        <w:tc>
          <w:tcPr>
            <w:tcW w:w="1217" w:type="dxa"/>
            <w:tcBorders>
              <w:top w:val="nil"/>
              <w:left w:val="nil"/>
              <w:bottom w:val="single" w:sz="4" w:space="0" w:color="C0C0C0"/>
              <w:right w:val="single" w:sz="4" w:space="0" w:color="auto"/>
            </w:tcBorders>
            <w:shd w:val="clear" w:color="auto" w:fill="auto"/>
            <w:noWrap/>
            <w:vAlign w:val="center"/>
            <w:hideMark/>
          </w:tcPr>
          <w:p w14:paraId="782FDC3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5F1F9D1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5ADA724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626AD26D"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92DD8B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EDF844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Povećanje zaliha proizvodnje i gotovih proizvoda (AOP 145-144)</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FE165B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146</w:t>
            </w:r>
          </w:p>
        </w:tc>
        <w:tc>
          <w:tcPr>
            <w:tcW w:w="1217" w:type="dxa"/>
            <w:tcBorders>
              <w:top w:val="nil"/>
              <w:left w:val="nil"/>
              <w:bottom w:val="single" w:sz="4" w:space="0" w:color="C0C0C0"/>
              <w:right w:val="single" w:sz="4" w:space="0" w:color="auto"/>
            </w:tcBorders>
            <w:shd w:val="pct25" w:color="C0C0C0" w:fill="auto"/>
            <w:noWrap/>
            <w:vAlign w:val="center"/>
            <w:hideMark/>
          </w:tcPr>
          <w:p w14:paraId="2506F3F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16CB361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0CE5AEA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A283F4A"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717868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C9198B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Smanjenje zaliha proizvodnje i gotovih proizvoda (AOP 144-145)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89CF8AE"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147</w:t>
            </w:r>
          </w:p>
        </w:tc>
        <w:tc>
          <w:tcPr>
            <w:tcW w:w="1217" w:type="dxa"/>
            <w:tcBorders>
              <w:top w:val="nil"/>
              <w:left w:val="nil"/>
              <w:bottom w:val="single" w:sz="4" w:space="0" w:color="C0C0C0"/>
              <w:right w:val="single" w:sz="4" w:space="0" w:color="auto"/>
            </w:tcBorders>
            <w:shd w:val="pct25" w:color="C0C0C0" w:fill="auto"/>
            <w:noWrap/>
            <w:vAlign w:val="center"/>
            <w:hideMark/>
          </w:tcPr>
          <w:p w14:paraId="58FCEE4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7A4DBCB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134D5E5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103AF3A"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510C90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3FFC245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UKUPNI RASHODI (AOP 054-146 ili 054+147)</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470C37C3"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148</w:t>
            </w:r>
          </w:p>
        </w:tc>
        <w:tc>
          <w:tcPr>
            <w:tcW w:w="1217" w:type="dxa"/>
            <w:tcBorders>
              <w:top w:val="nil"/>
              <w:left w:val="nil"/>
              <w:bottom w:val="single" w:sz="4" w:space="0" w:color="C0C0C0"/>
              <w:right w:val="single" w:sz="4" w:space="0" w:color="auto"/>
            </w:tcBorders>
            <w:shd w:val="pct25" w:color="C0C0C0" w:fill="auto"/>
            <w:noWrap/>
            <w:vAlign w:val="center"/>
            <w:hideMark/>
          </w:tcPr>
          <w:p w14:paraId="3AC4193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69,911,358</w:t>
            </w:r>
          </w:p>
        </w:tc>
        <w:tc>
          <w:tcPr>
            <w:tcW w:w="1217" w:type="dxa"/>
            <w:tcBorders>
              <w:top w:val="nil"/>
              <w:left w:val="nil"/>
              <w:bottom w:val="single" w:sz="4" w:space="0" w:color="C0C0C0"/>
              <w:right w:val="single" w:sz="4" w:space="0" w:color="auto"/>
            </w:tcBorders>
            <w:shd w:val="pct25" w:color="C0C0C0" w:fill="auto"/>
            <w:noWrap/>
            <w:vAlign w:val="center"/>
            <w:hideMark/>
          </w:tcPr>
          <w:p w14:paraId="100849F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77,794,168</w:t>
            </w:r>
          </w:p>
        </w:tc>
        <w:tc>
          <w:tcPr>
            <w:tcW w:w="727" w:type="dxa"/>
            <w:tcBorders>
              <w:top w:val="nil"/>
              <w:left w:val="nil"/>
              <w:bottom w:val="single" w:sz="4" w:space="0" w:color="C0C0C0"/>
              <w:right w:val="single" w:sz="4" w:space="0" w:color="auto"/>
            </w:tcBorders>
            <w:shd w:val="clear" w:color="auto" w:fill="auto"/>
            <w:noWrap/>
            <w:vAlign w:val="center"/>
            <w:hideMark/>
          </w:tcPr>
          <w:p w14:paraId="290A73A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111.3</w:t>
            </w:r>
          </w:p>
        </w:tc>
      </w:tr>
      <w:tr w:rsidR="003727AA" w:rsidRPr="004B434C" w14:paraId="29AEB870"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5660A9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46B0A6A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xml:space="preserve">VIŠAK PRIHODA (AOP 001-148) </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1F7560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149</w:t>
            </w:r>
          </w:p>
        </w:tc>
        <w:tc>
          <w:tcPr>
            <w:tcW w:w="1217" w:type="dxa"/>
            <w:tcBorders>
              <w:top w:val="nil"/>
              <w:left w:val="nil"/>
              <w:bottom w:val="single" w:sz="4" w:space="0" w:color="C0C0C0"/>
              <w:right w:val="single" w:sz="4" w:space="0" w:color="auto"/>
            </w:tcBorders>
            <w:shd w:val="pct25" w:color="C0C0C0" w:fill="auto"/>
            <w:noWrap/>
            <w:vAlign w:val="center"/>
            <w:hideMark/>
          </w:tcPr>
          <w:p w14:paraId="08AC04D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18,901,346</w:t>
            </w:r>
          </w:p>
        </w:tc>
        <w:tc>
          <w:tcPr>
            <w:tcW w:w="1217" w:type="dxa"/>
            <w:tcBorders>
              <w:top w:val="nil"/>
              <w:left w:val="nil"/>
              <w:bottom w:val="single" w:sz="4" w:space="0" w:color="C0C0C0"/>
              <w:right w:val="single" w:sz="4" w:space="0" w:color="auto"/>
            </w:tcBorders>
            <w:shd w:val="pct25" w:color="C0C0C0" w:fill="auto"/>
            <w:noWrap/>
            <w:vAlign w:val="center"/>
            <w:hideMark/>
          </w:tcPr>
          <w:p w14:paraId="4A426BB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8,474,921</w:t>
            </w:r>
          </w:p>
        </w:tc>
        <w:tc>
          <w:tcPr>
            <w:tcW w:w="727" w:type="dxa"/>
            <w:tcBorders>
              <w:top w:val="nil"/>
              <w:left w:val="nil"/>
              <w:bottom w:val="single" w:sz="4" w:space="0" w:color="C0C0C0"/>
              <w:right w:val="single" w:sz="4" w:space="0" w:color="auto"/>
            </w:tcBorders>
            <w:shd w:val="clear" w:color="auto" w:fill="auto"/>
            <w:noWrap/>
            <w:vAlign w:val="center"/>
            <w:hideMark/>
          </w:tcPr>
          <w:p w14:paraId="712B6AD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44.8</w:t>
            </w:r>
          </w:p>
        </w:tc>
      </w:tr>
      <w:tr w:rsidR="003727AA" w:rsidRPr="004B434C" w14:paraId="20E57445"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EE65DC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6A7906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MANJAK PRIHODA (AOP 148-001)</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55A95DA"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150</w:t>
            </w:r>
          </w:p>
        </w:tc>
        <w:tc>
          <w:tcPr>
            <w:tcW w:w="1217" w:type="dxa"/>
            <w:tcBorders>
              <w:top w:val="nil"/>
              <w:left w:val="nil"/>
              <w:bottom w:val="single" w:sz="4" w:space="0" w:color="C0C0C0"/>
              <w:right w:val="single" w:sz="4" w:space="0" w:color="auto"/>
            </w:tcBorders>
            <w:shd w:val="pct25" w:color="C0C0C0" w:fill="auto"/>
            <w:noWrap/>
            <w:vAlign w:val="center"/>
            <w:hideMark/>
          </w:tcPr>
          <w:p w14:paraId="2F33CA6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C0C0C0"/>
              <w:right w:val="single" w:sz="4" w:space="0" w:color="auto"/>
            </w:tcBorders>
            <w:shd w:val="pct25" w:color="C0C0C0" w:fill="auto"/>
            <w:noWrap/>
            <w:vAlign w:val="center"/>
            <w:hideMark/>
          </w:tcPr>
          <w:p w14:paraId="70E79A37"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C0C0C0"/>
              <w:right w:val="single" w:sz="4" w:space="0" w:color="auto"/>
            </w:tcBorders>
            <w:shd w:val="clear" w:color="auto" w:fill="auto"/>
            <w:noWrap/>
            <w:vAlign w:val="center"/>
            <w:hideMark/>
          </w:tcPr>
          <w:p w14:paraId="00142BE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6DF7A54"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DAA40C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5221</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782EA6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Višak prihoda – preneseni</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46662E7"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151</w:t>
            </w:r>
          </w:p>
        </w:tc>
        <w:tc>
          <w:tcPr>
            <w:tcW w:w="1217" w:type="dxa"/>
            <w:tcBorders>
              <w:top w:val="nil"/>
              <w:left w:val="nil"/>
              <w:bottom w:val="single" w:sz="4" w:space="0" w:color="C0C0C0"/>
              <w:right w:val="single" w:sz="4" w:space="0" w:color="auto"/>
            </w:tcBorders>
            <w:shd w:val="clear" w:color="auto" w:fill="auto"/>
            <w:noWrap/>
            <w:vAlign w:val="center"/>
            <w:hideMark/>
          </w:tcPr>
          <w:p w14:paraId="46ED25B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65,454,429</w:t>
            </w:r>
          </w:p>
        </w:tc>
        <w:tc>
          <w:tcPr>
            <w:tcW w:w="1217" w:type="dxa"/>
            <w:tcBorders>
              <w:top w:val="nil"/>
              <w:left w:val="nil"/>
              <w:bottom w:val="single" w:sz="4" w:space="0" w:color="C0C0C0"/>
              <w:right w:val="single" w:sz="4" w:space="0" w:color="auto"/>
            </w:tcBorders>
            <w:shd w:val="clear" w:color="auto" w:fill="auto"/>
            <w:noWrap/>
            <w:vAlign w:val="center"/>
            <w:hideMark/>
          </w:tcPr>
          <w:p w14:paraId="12CBAEC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84,355,775</w:t>
            </w:r>
          </w:p>
        </w:tc>
        <w:tc>
          <w:tcPr>
            <w:tcW w:w="727" w:type="dxa"/>
            <w:tcBorders>
              <w:top w:val="nil"/>
              <w:left w:val="nil"/>
              <w:bottom w:val="single" w:sz="4" w:space="0" w:color="C0C0C0"/>
              <w:right w:val="single" w:sz="4" w:space="0" w:color="auto"/>
            </w:tcBorders>
            <w:shd w:val="clear" w:color="auto" w:fill="auto"/>
            <w:noWrap/>
            <w:vAlign w:val="center"/>
            <w:hideMark/>
          </w:tcPr>
          <w:p w14:paraId="2AFBBF1D"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128.9</w:t>
            </w:r>
          </w:p>
        </w:tc>
      </w:tr>
      <w:tr w:rsidR="003727AA" w:rsidRPr="004B434C" w14:paraId="4CD208D2"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664A43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5222</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DFD62B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Manjak prihoda – preneseni</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CC10D4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152</w:t>
            </w:r>
          </w:p>
        </w:tc>
        <w:tc>
          <w:tcPr>
            <w:tcW w:w="1217" w:type="dxa"/>
            <w:tcBorders>
              <w:top w:val="nil"/>
              <w:left w:val="nil"/>
              <w:bottom w:val="single" w:sz="4" w:space="0" w:color="C0C0C0"/>
              <w:right w:val="single" w:sz="4" w:space="0" w:color="auto"/>
            </w:tcBorders>
            <w:shd w:val="clear" w:color="auto" w:fill="auto"/>
            <w:noWrap/>
            <w:vAlign w:val="center"/>
            <w:hideMark/>
          </w:tcPr>
          <w:p w14:paraId="45272DD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0B1765C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1BA9669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E046484"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30A9493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69699BAA"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Obveze poreza na dobit po obračunu</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385B1C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153</w:t>
            </w:r>
          </w:p>
        </w:tc>
        <w:tc>
          <w:tcPr>
            <w:tcW w:w="1217" w:type="dxa"/>
            <w:tcBorders>
              <w:top w:val="nil"/>
              <w:left w:val="nil"/>
              <w:bottom w:val="single" w:sz="4" w:space="0" w:color="C0C0C0"/>
              <w:right w:val="single" w:sz="4" w:space="0" w:color="auto"/>
            </w:tcBorders>
            <w:shd w:val="clear" w:color="auto" w:fill="auto"/>
            <w:noWrap/>
            <w:vAlign w:val="center"/>
            <w:hideMark/>
          </w:tcPr>
          <w:p w14:paraId="0B031F0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11C923C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6C6F89B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0F0DA2F"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990E6C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6F3584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Višak prihoda raspoloživ u sljedećem razdoblju (AOP 149+151-150-152-153)</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608EAE2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154</w:t>
            </w:r>
          </w:p>
        </w:tc>
        <w:tc>
          <w:tcPr>
            <w:tcW w:w="1217" w:type="dxa"/>
            <w:tcBorders>
              <w:top w:val="nil"/>
              <w:left w:val="nil"/>
              <w:bottom w:val="single" w:sz="4" w:space="0" w:color="C0C0C0"/>
              <w:right w:val="single" w:sz="4" w:space="0" w:color="auto"/>
            </w:tcBorders>
            <w:shd w:val="pct25" w:color="C0C0C0" w:fill="auto"/>
            <w:noWrap/>
            <w:vAlign w:val="center"/>
            <w:hideMark/>
          </w:tcPr>
          <w:p w14:paraId="5CBAF80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84,355,775</w:t>
            </w:r>
          </w:p>
        </w:tc>
        <w:tc>
          <w:tcPr>
            <w:tcW w:w="1217" w:type="dxa"/>
            <w:tcBorders>
              <w:top w:val="nil"/>
              <w:left w:val="nil"/>
              <w:bottom w:val="single" w:sz="4" w:space="0" w:color="C0C0C0"/>
              <w:right w:val="single" w:sz="4" w:space="0" w:color="auto"/>
            </w:tcBorders>
            <w:shd w:val="pct25" w:color="C0C0C0" w:fill="auto"/>
            <w:noWrap/>
            <w:vAlign w:val="center"/>
            <w:hideMark/>
          </w:tcPr>
          <w:p w14:paraId="0BC964A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92,830,696</w:t>
            </w:r>
          </w:p>
        </w:tc>
        <w:tc>
          <w:tcPr>
            <w:tcW w:w="727" w:type="dxa"/>
            <w:tcBorders>
              <w:top w:val="nil"/>
              <w:left w:val="nil"/>
              <w:bottom w:val="single" w:sz="4" w:space="0" w:color="C0C0C0"/>
              <w:right w:val="single" w:sz="4" w:space="0" w:color="auto"/>
            </w:tcBorders>
            <w:shd w:val="clear" w:color="auto" w:fill="auto"/>
            <w:noWrap/>
            <w:vAlign w:val="center"/>
            <w:hideMark/>
          </w:tcPr>
          <w:p w14:paraId="482650A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110.0</w:t>
            </w:r>
          </w:p>
        </w:tc>
      </w:tr>
      <w:tr w:rsidR="003727AA" w:rsidRPr="004B434C" w14:paraId="741DDE3C" w14:textId="77777777" w:rsidTr="003727AA">
        <w:trPr>
          <w:trHeight w:val="255"/>
        </w:trPr>
        <w:tc>
          <w:tcPr>
            <w:tcW w:w="761" w:type="dxa"/>
            <w:tcBorders>
              <w:top w:val="nil"/>
              <w:left w:val="single" w:sz="4" w:space="0" w:color="auto"/>
              <w:bottom w:val="single" w:sz="4" w:space="0" w:color="000000"/>
              <w:right w:val="single" w:sz="4" w:space="0" w:color="auto"/>
            </w:tcBorders>
            <w:shd w:val="clear" w:color="auto" w:fill="auto"/>
            <w:noWrap/>
            <w:vAlign w:val="center"/>
            <w:hideMark/>
          </w:tcPr>
          <w:p w14:paraId="32EEE37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198198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Manjak prihoda za pokriće u sljedećem razdoblju (AOP 150+152-149-151+153)</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13182D38"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155</w:t>
            </w:r>
          </w:p>
        </w:tc>
        <w:tc>
          <w:tcPr>
            <w:tcW w:w="1217" w:type="dxa"/>
            <w:tcBorders>
              <w:top w:val="nil"/>
              <w:left w:val="nil"/>
              <w:bottom w:val="single" w:sz="4" w:space="0" w:color="000000"/>
              <w:right w:val="single" w:sz="4" w:space="0" w:color="auto"/>
            </w:tcBorders>
            <w:shd w:val="pct25" w:color="C0C0C0" w:fill="auto"/>
            <w:noWrap/>
            <w:vAlign w:val="center"/>
            <w:hideMark/>
          </w:tcPr>
          <w:p w14:paraId="218B7F0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1217" w:type="dxa"/>
            <w:tcBorders>
              <w:top w:val="nil"/>
              <w:left w:val="nil"/>
              <w:bottom w:val="single" w:sz="4" w:space="0" w:color="000000"/>
              <w:right w:val="single" w:sz="4" w:space="0" w:color="auto"/>
            </w:tcBorders>
            <w:shd w:val="pct25" w:color="C0C0C0" w:fill="auto"/>
            <w:noWrap/>
            <w:vAlign w:val="center"/>
            <w:hideMark/>
          </w:tcPr>
          <w:p w14:paraId="7F94B17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0</w:t>
            </w:r>
          </w:p>
        </w:tc>
        <w:tc>
          <w:tcPr>
            <w:tcW w:w="727" w:type="dxa"/>
            <w:tcBorders>
              <w:top w:val="nil"/>
              <w:left w:val="nil"/>
              <w:bottom w:val="single" w:sz="4" w:space="0" w:color="000000"/>
              <w:right w:val="single" w:sz="4" w:space="0" w:color="auto"/>
            </w:tcBorders>
            <w:shd w:val="clear" w:color="auto" w:fill="auto"/>
            <w:noWrap/>
            <w:vAlign w:val="center"/>
            <w:hideMark/>
          </w:tcPr>
          <w:p w14:paraId="06688E0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025C507" w14:textId="77777777" w:rsidTr="003727AA">
        <w:trPr>
          <w:trHeight w:val="264"/>
        </w:trPr>
        <w:tc>
          <w:tcPr>
            <w:tcW w:w="10113" w:type="dxa"/>
            <w:gridSpan w:val="6"/>
            <w:tcBorders>
              <w:top w:val="single" w:sz="4" w:space="0" w:color="000000"/>
              <w:left w:val="single" w:sz="4" w:space="0" w:color="000000"/>
              <w:bottom w:val="single" w:sz="4" w:space="0" w:color="000000"/>
              <w:right w:val="single" w:sz="4" w:space="0" w:color="000000"/>
            </w:tcBorders>
            <w:shd w:val="clear" w:color="000000" w:fill="808080"/>
            <w:vAlign w:val="center"/>
            <w:hideMark/>
          </w:tcPr>
          <w:p w14:paraId="38E3A460" w14:textId="77777777" w:rsidR="003727AA" w:rsidRPr="004B434C" w:rsidRDefault="003727AA" w:rsidP="003727AA">
            <w:pPr>
              <w:overflowPunct/>
              <w:autoSpaceDE/>
              <w:autoSpaceDN/>
              <w:adjustRightInd/>
              <w:spacing w:after="0"/>
              <w:jc w:val="left"/>
              <w:textAlignment w:val="auto"/>
              <w:rPr>
                <w:rFonts w:cs="Arial"/>
                <w:b/>
                <w:bCs/>
                <w:noProof/>
                <w:color w:val="FFFFFF"/>
                <w:sz w:val="20"/>
                <w:lang w:eastAsia="en-GB"/>
              </w:rPr>
            </w:pPr>
            <w:r w:rsidRPr="004B434C">
              <w:rPr>
                <w:rFonts w:cs="Arial"/>
                <w:b/>
                <w:bCs/>
                <w:noProof/>
                <w:color w:val="FFFFFF"/>
                <w:sz w:val="20"/>
                <w:lang w:eastAsia="en-GB"/>
              </w:rPr>
              <w:t>DODATNI PODACI</w:t>
            </w:r>
          </w:p>
        </w:tc>
      </w:tr>
      <w:tr w:rsidR="003727AA" w:rsidRPr="004B434C" w14:paraId="4565656A"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404625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w:t>
            </w:r>
          </w:p>
        </w:tc>
        <w:tc>
          <w:tcPr>
            <w:tcW w:w="5628" w:type="dxa"/>
            <w:tcBorders>
              <w:top w:val="single" w:sz="4" w:space="0" w:color="000000"/>
              <w:left w:val="nil"/>
              <w:bottom w:val="single" w:sz="4" w:space="0" w:color="C0C0C0"/>
              <w:right w:val="single" w:sz="4" w:space="0" w:color="auto"/>
            </w:tcBorders>
            <w:shd w:val="clear" w:color="auto" w:fill="auto"/>
            <w:vAlign w:val="center"/>
            <w:hideMark/>
          </w:tcPr>
          <w:p w14:paraId="073D009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Stanje novčanih sredstava na početku godine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4A4D678B"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156</w:t>
            </w:r>
          </w:p>
        </w:tc>
        <w:tc>
          <w:tcPr>
            <w:tcW w:w="1217" w:type="dxa"/>
            <w:tcBorders>
              <w:top w:val="nil"/>
              <w:left w:val="nil"/>
              <w:bottom w:val="single" w:sz="4" w:space="0" w:color="C0C0C0"/>
              <w:right w:val="single" w:sz="4" w:space="0" w:color="auto"/>
            </w:tcBorders>
            <w:shd w:val="clear" w:color="auto" w:fill="auto"/>
            <w:noWrap/>
            <w:vAlign w:val="center"/>
            <w:hideMark/>
          </w:tcPr>
          <w:p w14:paraId="168A178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53,172,137</w:t>
            </w:r>
          </w:p>
        </w:tc>
        <w:tc>
          <w:tcPr>
            <w:tcW w:w="1217" w:type="dxa"/>
            <w:tcBorders>
              <w:top w:val="nil"/>
              <w:left w:val="nil"/>
              <w:bottom w:val="single" w:sz="4" w:space="0" w:color="C0C0C0"/>
              <w:right w:val="single" w:sz="4" w:space="0" w:color="auto"/>
            </w:tcBorders>
            <w:shd w:val="clear" w:color="auto" w:fill="auto"/>
            <w:noWrap/>
            <w:vAlign w:val="center"/>
            <w:hideMark/>
          </w:tcPr>
          <w:p w14:paraId="4AB5CD04"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13,285,203</w:t>
            </w:r>
          </w:p>
        </w:tc>
        <w:tc>
          <w:tcPr>
            <w:tcW w:w="727" w:type="dxa"/>
            <w:tcBorders>
              <w:top w:val="nil"/>
              <w:left w:val="nil"/>
              <w:bottom w:val="single" w:sz="4" w:space="0" w:color="C0C0C0"/>
              <w:right w:val="single" w:sz="4" w:space="0" w:color="auto"/>
            </w:tcBorders>
            <w:shd w:val="clear" w:color="auto" w:fill="auto"/>
            <w:noWrap/>
            <w:vAlign w:val="center"/>
            <w:hideMark/>
          </w:tcPr>
          <w:p w14:paraId="3B87020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25.0</w:t>
            </w:r>
          </w:p>
        </w:tc>
      </w:tr>
      <w:tr w:rsidR="003727AA" w:rsidRPr="004B434C" w14:paraId="0993F8F7"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5DF0670D" w14:textId="77777777" w:rsidR="003727AA" w:rsidRPr="004B434C" w:rsidRDefault="003727AA" w:rsidP="003727AA">
            <w:pPr>
              <w:overflowPunct/>
              <w:autoSpaceDE/>
              <w:autoSpaceDN/>
              <w:adjustRightInd/>
              <w:spacing w:after="0"/>
              <w:jc w:val="left"/>
              <w:textAlignment w:val="auto"/>
              <w:rPr>
                <w:rFonts w:cs="Arial"/>
                <w:noProof/>
                <w:sz w:val="14"/>
                <w:szCs w:val="14"/>
                <w:lang w:eastAsia="en-GB"/>
              </w:rPr>
            </w:pPr>
            <w:r w:rsidRPr="004B434C">
              <w:rPr>
                <w:rFonts w:cs="Arial"/>
                <w:noProof/>
                <w:sz w:val="14"/>
                <w:szCs w:val="14"/>
                <w:lang w:eastAsia="en-GB"/>
              </w:rPr>
              <w:t>11-dugovno</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6AAE4BD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Ukupni priljevi na novčane račune i blagajne</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BA15DF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157</w:t>
            </w:r>
          </w:p>
        </w:tc>
        <w:tc>
          <w:tcPr>
            <w:tcW w:w="1217" w:type="dxa"/>
            <w:tcBorders>
              <w:top w:val="nil"/>
              <w:left w:val="nil"/>
              <w:bottom w:val="single" w:sz="4" w:space="0" w:color="C0C0C0"/>
              <w:right w:val="single" w:sz="4" w:space="0" w:color="auto"/>
            </w:tcBorders>
            <w:shd w:val="clear" w:color="auto" w:fill="auto"/>
            <w:noWrap/>
            <w:vAlign w:val="center"/>
            <w:hideMark/>
          </w:tcPr>
          <w:p w14:paraId="389D954F"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836,769,958</w:t>
            </w:r>
          </w:p>
        </w:tc>
        <w:tc>
          <w:tcPr>
            <w:tcW w:w="1217" w:type="dxa"/>
            <w:tcBorders>
              <w:top w:val="nil"/>
              <w:left w:val="nil"/>
              <w:bottom w:val="single" w:sz="4" w:space="0" w:color="C0C0C0"/>
              <w:right w:val="single" w:sz="4" w:space="0" w:color="auto"/>
            </w:tcBorders>
            <w:shd w:val="clear" w:color="auto" w:fill="auto"/>
            <w:noWrap/>
            <w:vAlign w:val="center"/>
            <w:hideMark/>
          </w:tcPr>
          <w:p w14:paraId="1075B85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555,758,963</w:t>
            </w:r>
          </w:p>
        </w:tc>
        <w:tc>
          <w:tcPr>
            <w:tcW w:w="727" w:type="dxa"/>
            <w:tcBorders>
              <w:top w:val="nil"/>
              <w:left w:val="nil"/>
              <w:bottom w:val="single" w:sz="4" w:space="0" w:color="C0C0C0"/>
              <w:right w:val="single" w:sz="4" w:space="0" w:color="auto"/>
            </w:tcBorders>
            <w:shd w:val="clear" w:color="auto" w:fill="auto"/>
            <w:noWrap/>
            <w:vAlign w:val="center"/>
            <w:hideMark/>
          </w:tcPr>
          <w:p w14:paraId="0F2E984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66.4</w:t>
            </w:r>
          </w:p>
        </w:tc>
      </w:tr>
      <w:tr w:rsidR="003727AA" w:rsidRPr="004B434C" w14:paraId="7E013551"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CC2DF2B" w14:textId="77777777" w:rsidR="003727AA" w:rsidRPr="004B434C" w:rsidRDefault="003727AA" w:rsidP="003727AA">
            <w:pPr>
              <w:overflowPunct/>
              <w:autoSpaceDE/>
              <w:autoSpaceDN/>
              <w:adjustRightInd/>
              <w:spacing w:after="0"/>
              <w:jc w:val="left"/>
              <w:textAlignment w:val="auto"/>
              <w:rPr>
                <w:rFonts w:cs="Arial"/>
                <w:noProof/>
                <w:sz w:val="14"/>
                <w:szCs w:val="14"/>
                <w:lang w:eastAsia="en-GB"/>
              </w:rPr>
            </w:pPr>
            <w:r w:rsidRPr="004B434C">
              <w:rPr>
                <w:rFonts w:cs="Arial"/>
                <w:noProof/>
                <w:sz w:val="14"/>
                <w:szCs w:val="14"/>
                <w:lang w:eastAsia="en-GB"/>
              </w:rPr>
              <w:t>11-potražno</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2AF83A6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Ukupni odljevi s novčanih računa i blagajni</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FE47934"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158</w:t>
            </w:r>
          </w:p>
        </w:tc>
        <w:tc>
          <w:tcPr>
            <w:tcW w:w="1217" w:type="dxa"/>
            <w:tcBorders>
              <w:top w:val="nil"/>
              <w:left w:val="nil"/>
              <w:bottom w:val="single" w:sz="4" w:space="0" w:color="C0C0C0"/>
              <w:right w:val="single" w:sz="4" w:space="0" w:color="auto"/>
            </w:tcBorders>
            <w:shd w:val="clear" w:color="auto" w:fill="auto"/>
            <w:noWrap/>
            <w:vAlign w:val="center"/>
            <w:hideMark/>
          </w:tcPr>
          <w:p w14:paraId="4B0A6AD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876,656,892</w:t>
            </w:r>
          </w:p>
        </w:tc>
        <w:tc>
          <w:tcPr>
            <w:tcW w:w="1217" w:type="dxa"/>
            <w:tcBorders>
              <w:top w:val="nil"/>
              <w:left w:val="nil"/>
              <w:bottom w:val="single" w:sz="4" w:space="0" w:color="C0C0C0"/>
              <w:right w:val="single" w:sz="4" w:space="0" w:color="auto"/>
            </w:tcBorders>
            <w:shd w:val="clear" w:color="auto" w:fill="auto"/>
            <w:noWrap/>
            <w:vAlign w:val="center"/>
            <w:hideMark/>
          </w:tcPr>
          <w:p w14:paraId="69B0FD9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533,986,335</w:t>
            </w:r>
          </w:p>
        </w:tc>
        <w:tc>
          <w:tcPr>
            <w:tcW w:w="727" w:type="dxa"/>
            <w:tcBorders>
              <w:top w:val="nil"/>
              <w:left w:val="nil"/>
              <w:bottom w:val="single" w:sz="4" w:space="0" w:color="C0C0C0"/>
              <w:right w:val="single" w:sz="4" w:space="0" w:color="auto"/>
            </w:tcBorders>
            <w:shd w:val="clear" w:color="auto" w:fill="auto"/>
            <w:noWrap/>
            <w:vAlign w:val="center"/>
            <w:hideMark/>
          </w:tcPr>
          <w:p w14:paraId="45FC602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60.9</w:t>
            </w:r>
          </w:p>
        </w:tc>
      </w:tr>
      <w:tr w:rsidR="003727AA" w:rsidRPr="004B434C" w14:paraId="14CD3658" w14:textId="77777777" w:rsidTr="003727AA">
        <w:trPr>
          <w:trHeight w:val="255"/>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F67686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11</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0D1BFFC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Stanje novčanih sredstava na kraju razdoblja (AOP 156+157-158)</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62FFAB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159</w:t>
            </w:r>
          </w:p>
        </w:tc>
        <w:tc>
          <w:tcPr>
            <w:tcW w:w="1217" w:type="dxa"/>
            <w:tcBorders>
              <w:top w:val="nil"/>
              <w:left w:val="nil"/>
              <w:bottom w:val="single" w:sz="4" w:space="0" w:color="C0C0C0"/>
              <w:right w:val="single" w:sz="4" w:space="0" w:color="auto"/>
            </w:tcBorders>
            <w:shd w:val="pct25" w:color="C0C0C0" w:fill="auto"/>
            <w:noWrap/>
            <w:vAlign w:val="center"/>
            <w:hideMark/>
          </w:tcPr>
          <w:p w14:paraId="79B10EC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13,285,203</w:t>
            </w:r>
          </w:p>
        </w:tc>
        <w:tc>
          <w:tcPr>
            <w:tcW w:w="1217" w:type="dxa"/>
            <w:tcBorders>
              <w:top w:val="nil"/>
              <w:left w:val="nil"/>
              <w:bottom w:val="single" w:sz="4" w:space="0" w:color="C0C0C0"/>
              <w:right w:val="single" w:sz="4" w:space="0" w:color="auto"/>
            </w:tcBorders>
            <w:shd w:val="pct25" w:color="C0C0C0" w:fill="auto"/>
            <w:noWrap/>
            <w:vAlign w:val="center"/>
            <w:hideMark/>
          </w:tcPr>
          <w:p w14:paraId="18909DC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35,057,831</w:t>
            </w:r>
          </w:p>
        </w:tc>
        <w:tc>
          <w:tcPr>
            <w:tcW w:w="727" w:type="dxa"/>
            <w:tcBorders>
              <w:top w:val="nil"/>
              <w:left w:val="nil"/>
              <w:bottom w:val="single" w:sz="4" w:space="0" w:color="C0C0C0"/>
              <w:right w:val="single" w:sz="4" w:space="0" w:color="auto"/>
            </w:tcBorders>
            <w:shd w:val="clear" w:color="auto" w:fill="auto"/>
            <w:noWrap/>
            <w:vAlign w:val="center"/>
            <w:hideMark/>
          </w:tcPr>
          <w:p w14:paraId="7F0242E5"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263.9</w:t>
            </w:r>
          </w:p>
        </w:tc>
      </w:tr>
      <w:tr w:rsidR="003727AA" w:rsidRPr="004B434C" w14:paraId="5A80389B"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1FAA77D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69C4D4A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Prosječan broj radnika na osnovi stanja krajem izvještajnog razdoblja (cijeli broj)</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3F1E6761"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160</w:t>
            </w:r>
          </w:p>
        </w:tc>
        <w:tc>
          <w:tcPr>
            <w:tcW w:w="1217" w:type="dxa"/>
            <w:tcBorders>
              <w:top w:val="nil"/>
              <w:left w:val="nil"/>
              <w:bottom w:val="single" w:sz="4" w:space="0" w:color="C0C0C0"/>
              <w:right w:val="single" w:sz="4" w:space="0" w:color="auto"/>
            </w:tcBorders>
            <w:shd w:val="clear" w:color="auto" w:fill="auto"/>
            <w:noWrap/>
            <w:vAlign w:val="center"/>
            <w:hideMark/>
          </w:tcPr>
          <w:p w14:paraId="0C70B8E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w:t>
            </w:r>
          </w:p>
        </w:tc>
        <w:tc>
          <w:tcPr>
            <w:tcW w:w="1217" w:type="dxa"/>
            <w:tcBorders>
              <w:top w:val="nil"/>
              <w:left w:val="nil"/>
              <w:bottom w:val="single" w:sz="4" w:space="0" w:color="C0C0C0"/>
              <w:right w:val="single" w:sz="4" w:space="0" w:color="auto"/>
            </w:tcBorders>
            <w:shd w:val="clear" w:color="auto" w:fill="auto"/>
            <w:noWrap/>
            <w:vAlign w:val="center"/>
            <w:hideMark/>
          </w:tcPr>
          <w:p w14:paraId="5B712B89"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w:t>
            </w:r>
          </w:p>
        </w:tc>
        <w:tc>
          <w:tcPr>
            <w:tcW w:w="727" w:type="dxa"/>
            <w:tcBorders>
              <w:top w:val="nil"/>
              <w:left w:val="nil"/>
              <w:bottom w:val="single" w:sz="4" w:space="0" w:color="C0C0C0"/>
              <w:right w:val="single" w:sz="4" w:space="0" w:color="auto"/>
            </w:tcBorders>
            <w:shd w:val="clear" w:color="auto" w:fill="auto"/>
            <w:noWrap/>
            <w:vAlign w:val="center"/>
            <w:hideMark/>
          </w:tcPr>
          <w:p w14:paraId="1FA00F8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100.0</w:t>
            </w:r>
          </w:p>
        </w:tc>
      </w:tr>
      <w:tr w:rsidR="003727AA" w:rsidRPr="004B434C" w14:paraId="4AEAB210"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0408839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55AD76F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Prosječan broj radnika na osnovi sati rada (cijeli broj)</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7ABAFC7C"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161</w:t>
            </w:r>
          </w:p>
        </w:tc>
        <w:tc>
          <w:tcPr>
            <w:tcW w:w="1217" w:type="dxa"/>
            <w:tcBorders>
              <w:top w:val="nil"/>
              <w:left w:val="nil"/>
              <w:bottom w:val="single" w:sz="4" w:space="0" w:color="C0C0C0"/>
              <w:right w:val="single" w:sz="4" w:space="0" w:color="auto"/>
            </w:tcBorders>
            <w:shd w:val="clear" w:color="auto" w:fill="auto"/>
            <w:noWrap/>
            <w:vAlign w:val="center"/>
            <w:hideMark/>
          </w:tcPr>
          <w:p w14:paraId="727517C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19</w:t>
            </w:r>
          </w:p>
        </w:tc>
        <w:tc>
          <w:tcPr>
            <w:tcW w:w="1217" w:type="dxa"/>
            <w:tcBorders>
              <w:top w:val="nil"/>
              <w:left w:val="nil"/>
              <w:bottom w:val="single" w:sz="4" w:space="0" w:color="C0C0C0"/>
              <w:right w:val="single" w:sz="4" w:space="0" w:color="auto"/>
            </w:tcBorders>
            <w:shd w:val="clear" w:color="auto" w:fill="auto"/>
            <w:noWrap/>
            <w:vAlign w:val="center"/>
            <w:hideMark/>
          </w:tcPr>
          <w:p w14:paraId="111F364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20</w:t>
            </w:r>
          </w:p>
        </w:tc>
        <w:tc>
          <w:tcPr>
            <w:tcW w:w="727" w:type="dxa"/>
            <w:tcBorders>
              <w:top w:val="nil"/>
              <w:left w:val="nil"/>
              <w:bottom w:val="single" w:sz="4" w:space="0" w:color="C0C0C0"/>
              <w:right w:val="single" w:sz="4" w:space="0" w:color="auto"/>
            </w:tcBorders>
            <w:shd w:val="clear" w:color="auto" w:fill="auto"/>
            <w:noWrap/>
            <w:vAlign w:val="center"/>
            <w:hideMark/>
          </w:tcPr>
          <w:p w14:paraId="7572A9D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105.3</w:t>
            </w:r>
          </w:p>
        </w:tc>
      </w:tr>
      <w:tr w:rsidR="003727AA" w:rsidRPr="004B434C" w14:paraId="6C309195" w14:textId="77777777" w:rsidTr="003727AA">
        <w:trPr>
          <w:trHeight w:val="264"/>
        </w:trPr>
        <w:tc>
          <w:tcPr>
            <w:tcW w:w="761" w:type="dxa"/>
            <w:tcBorders>
              <w:top w:val="nil"/>
              <w:left w:val="single" w:sz="4" w:space="0" w:color="auto"/>
              <w:bottom w:val="single" w:sz="4" w:space="0" w:color="C0C0C0"/>
              <w:right w:val="single" w:sz="4" w:space="0" w:color="auto"/>
            </w:tcBorders>
            <w:shd w:val="clear" w:color="auto" w:fill="auto"/>
            <w:noWrap/>
            <w:vAlign w:val="center"/>
            <w:hideMark/>
          </w:tcPr>
          <w:p w14:paraId="28BDED8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C0C0C0"/>
              <w:right w:val="single" w:sz="4" w:space="0" w:color="auto"/>
            </w:tcBorders>
            <w:shd w:val="clear" w:color="auto" w:fill="auto"/>
            <w:vAlign w:val="center"/>
            <w:hideMark/>
          </w:tcPr>
          <w:p w14:paraId="194EF69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Broj volontera</w:t>
            </w:r>
          </w:p>
        </w:tc>
        <w:tc>
          <w:tcPr>
            <w:tcW w:w="563" w:type="dxa"/>
            <w:tcBorders>
              <w:top w:val="nil"/>
              <w:left w:val="single" w:sz="4" w:space="0" w:color="auto"/>
              <w:bottom w:val="single" w:sz="4" w:space="0" w:color="C0C0C0"/>
              <w:right w:val="single" w:sz="4" w:space="0" w:color="auto"/>
            </w:tcBorders>
            <w:shd w:val="clear" w:color="auto" w:fill="auto"/>
            <w:noWrap/>
            <w:vAlign w:val="center"/>
            <w:hideMark/>
          </w:tcPr>
          <w:p w14:paraId="0557CE5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162</w:t>
            </w:r>
          </w:p>
        </w:tc>
        <w:tc>
          <w:tcPr>
            <w:tcW w:w="1217" w:type="dxa"/>
            <w:tcBorders>
              <w:top w:val="nil"/>
              <w:left w:val="nil"/>
              <w:bottom w:val="single" w:sz="4" w:space="0" w:color="C0C0C0"/>
              <w:right w:val="single" w:sz="4" w:space="0" w:color="auto"/>
            </w:tcBorders>
            <w:shd w:val="clear" w:color="auto" w:fill="auto"/>
            <w:noWrap/>
            <w:vAlign w:val="center"/>
            <w:hideMark/>
          </w:tcPr>
          <w:p w14:paraId="14928E6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C0C0C0"/>
              <w:right w:val="single" w:sz="4" w:space="0" w:color="auto"/>
            </w:tcBorders>
            <w:shd w:val="clear" w:color="auto" w:fill="auto"/>
            <w:noWrap/>
            <w:vAlign w:val="center"/>
            <w:hideMark/>
          </w:tcPr>
          <w:p w14:paraId="556E003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C0C0C0"/>
              <w:right w:val="single" w:sz="4" w:space="0" w:color="auto"/>
            </w:tcBorders>
            <w:shd w:val="clear" w:color="auto" w:fill="auto"/>
            <w:noWrap/>
            <w:vAlign w:val="center"/>
            <w:hideMark/>
          </w:tcPr>
          <w:p w14:paraId="780B7FBE"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455E7471" w14:textId="77777777" w:rsidTr="003727AA">
        <w:trPr>
          <w:trHeight w:val="264"/>
        </w:trPr>
        <w:tc>
          <w:tcPr>
            <w:tcW w:w="761" w:type="dxa"/>
            <w:tcBorders>
              <w:top w:val="nil"/>
              <w:left w:val="single" w:sz="4" w:space="0" w:color="auto"/>
              <w:bottom w:val="single" w:sz="4" w:space="0" w:color="000000"/>
              <w:right w:val="single" w:sz="4" w:space="0" w:color="auto"/>
            </w:tcBorders>
            <w:shd w:val="clear" w:color="auto" w:fill="auto"/>
            <w:noWrap/>
            <w:vAlign w:val="center"/>
            <w:hideMark/>
          </w:tcPr>
          <w:p w14:paraId="1E4E012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628" w:type="dxa"/>
            <w:tcBorders>
              <w:top w:val="single" w:sz="4" w:space="0" w:color="C0C0C0"/>
              <w:left w:val="nil"/>
              <w:bottom w:val="single" w:sz="4" w:space="0" w:color="000000"/>
              <w:right w:val="single" w:sz="4" w:space="0" w:color="auto"/>
            </w:tcBorders>
            <w:shd w:val="clear" w:color="auto" w:fill="auto"/>
            <w:vAlign w:val="center"/>
            <w:hideMark/>
          </w:tcPr>
          <w:p w14:paraId="31902BE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Broj sati volontiranja</w:t>
            </w:r>
          </w:p>
        </w:tc>
        <w:tc>
          <w:tcPr>
            <w:tcW w:w="563" w:type="dxa"/>
            <w:tcBorders>
              <w:top w:val="nil"/>
              <w:left w:val="single" w:sz="4" w:space="0" w:color="auto"/>
              <w:bottom w:val="single" w:sz="4" w:space="0" w:color="000000"/>
              <w:right w:val="single" w:sz="4" w:space="0" w:color="auto"/>
            </w:tcBorders>
            <w:shd w:val="clear" w:color="auto" w:fill="auto"/>
            <w:noWrap/>
            <w:vAlign w:val="center"/>
            <w:hideMark/>
          </w:tcPr>
          <w:p w14:paraId="02F065B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163</w:t>
            </w:r>
          </w:p>
        </w:tc>
        <w:tc>
          <w:tcPr>
            <w:tcW w:w="1217" w:type="dxa"/>
            <w:tcBorders>
              <w:top w:val="nil"/>
              <w:left w:val="nil"/>
              <w:bottom w:val="single" w:sz="4" w:space="0" w:color="000000"/>
              <w:right w:val="single" w:sz="4" w:space="0" w:color="auto"/>
            </w:tcBorders>
            <w:shd w:val="clear" w:color="auto" w:fill="auto"/>
            <w:noWrap/>
            <w:vAlign w:val="center"/>
            <w:hideMark/>
          </w:tcPr>
          <w:p w14:paraId="5B7A73B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17" w:type="dxa"/>
            <w:tcBorders>
              <w:top w:val="nil"/>
              <w:left w:val="nil"/>
              <w:bottom w:val="single" w:sz="4" w:space="0" w:color="000000"/>
              <w:right w:val="single" w:sz="4" w:space="0" w:color="auto"/>
            </w:tcBorders>
            <w:shd w:val="clear" w:color="auto" w:fill="auto"/>
            <w:noWrap/>
            <w:vAlign w:val="center"/>
            <w:hideMark/>
          </w:tcPr>
          <w:p w14:paraId="03B7399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27" w:type="dxa"/>
            <w:tcBorders>
              <w:top w:val="nil"/>
              <w:left w:val="nil"/>
              <w:bottom w:val="single" w:sz="4" w:space="0" w:color="000000"/>
              <w:right w:val="single" w:sz="4" w:space="0" w:color="auto"/>
            </w:tcBorders>
            <w:shd w:val="clear" w:color="auto" w:fill="auto"/>
            <w:noWrap/>
            <w:vAlign w:val="center"/>
            <w:hideMark/>
          </w:tcPr>
          <w:p w14:paraId="27280542"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bl>
    <w:p w14:paraId="53A5E71F" w14:textId="77777777" w:rsidR="00A87C6B" w:rsidRPr="004B434C" w:rsidRDefault="00A87C6B">
      <w:pPr>
        <w:rPr>
          <w:noProof/>
        </w:rPr>
      </w:pPr>
    </w:p>
    <w:p w14:paraId="1EA06276" w14:textId="77777777" w:rsidR="00A87C6B" w:rsidRPr="004B434C" w:rsidRDefault="00A87C6B">
      <w:pPr>
        <w:overflowPunct/>
        <w:autoSpaceDE/>
        <w:autoSpaceDN/>
        <w:adjustRightInd/>
        <w:spacing w:after="0"/>
        <w:jc w:val="left"/>
        <w:textAlignment w:val="auto"/>
        <w:rPr>
          <w:noProof/>
        </w:rPr>
      </w:pPr>
      <w:r w:rsidRPr="004B434C">
        <w:rPr>
          <w:noProof/>
        </w:rPr>
        <w:br w:type="page"/>
      </w:r>
    </w:p>
    <w:tbl>
      <w:tblPr>
        <w:tblW w:w="10202" w:type="dxa"/>
        <w:tblInd w:w="-406" w:type="dxa"/>
        <w:tblLook w:val="04A0" w:firstRow="1" w:lastRow="0" w:firstColumn="1" w:lastColumn="0" w:noHBand="0" w:noVBand="1"/>
      </w:tblPr>
      <w:tblGrid>
        <w:gridCol w:w="536"/>
        <w:gridCol w:w="5736"/>
        <w:gridCol w:w="584"/>
        <w:gridCol w:w="1298"/>
        <w:gridCol w:w="1298"/>
        <w:gridCol w:w="750"/>
      </w:tblGrid>
      <w:tr w:rsidR="003727AA" w:rsidRPr="004B434C" w14:paraId="4CEFF508" w14:textId="77777777" w:rsidTr="003727AA">
        <w:trPr>
          <w:trHeight w:val="239"/>
        </w:trPr>
        <w:tc>
          <w:tcPr>
            <w:tcW w:w="6272" w:type="dxa"/>
            <w:gridSpan w:val="2"/>
            <w:vMerge w:val="restart"/>
            <w:tcBorders>
              <w:top w:val="single" w:sz="4" w:space="0" w:color="000000"/>
              <w:left w:val="single" w:sz="4" w:space="0" w:color="000000"/>
              <w:bottom w:val="single" w:sz="4" w:space="0" w:color="000000"/>
              <w:right w:val="single" w:sz="4" w:space="0" w:color="FFFFFF"/>
            </w:tcBorders>
            <w:shd w:val="clear" w:color="000000" w:fill="003366"/>
            <w:vAlign w:val="center"/>
            <w:hideMark/>
          </w:tcPr>
          <w:p w14:paraId="0B74DC72" w14:textId="77777777" w:rsidR="003727AA" w:rsidRPr="004B434C" w:rsidRDefault="003727AA" w:rsidP="003727AA">
            <w:pPr>
              <w:overflowPunct/>
              <w:autoSpaceDE/>
              <w:autoSpaceDN/>
              <w:adjustRightInd/>
              <w:spacing w:after="0"/>
              <w:jc w:val="center"/>
              <w:textAlignment w:val="auto"/>
              <w:rPr>
                <w:rFonts w:cs="Arial"/>
                <w:b/>
                <w:bCs/>
                <w:noProof/>
                <w:color w:val="FFFFFF"/>
                <w:sz w:val="20"/>
                <w:lang w:eastAsia="en-GB"/>
              </w:rPr>
            </w:pPr>
            <w:r w:rsidRPr="004B434C">
              <w:rPr>
                <w:rFonts w:cs="Arial"/>
                <w:b/>
                <w:bCs/>
                <w:noProof/>
                <w:color w:val="FFFFFF"/>
                <w:sz w:val="20"/>
                <w:lang w:eastAsia="en-GB"/>
              </w:rPr>
              <w:lastRenderedPageBreak/>
              <w:t>VRIJEDNOST OSTVARENIH INVESTICIJA U NOVU DUGOTRAJNU IMOVINU</w:t>
            </w:r>
          </w:p>
        </w:tc>
        <w:tc>
          <w:tcPr>
            <w:tcW w:w="584" w:type="dxa"/>
            <w:vMerge w:val="restart"/>
            <w:tcBorders>
              <w:top w:val="single" w:sz="4" w:space="0" w:color="000000"/>
              <w:left w:val="single" w:sz="4" w:space="0" w:color="FFFFFF"/>
              <w:bottom w:val="single" w:sz="4" w:space="0" w:color="FFFFFF"/>
              <w:right w:val="single" w:sz="4" w:space="0" w:color="FFFFFF"/>
            </w:tcBorders>
            <w:shd w:val="clear" w:color="000000" w:fill="003366"/>
            <w:vAlign w:val="center"/>
            <w:hideMark/>
          </w:tcPr>
          <w:p w14:paraId="1D39A96E"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AOP</w:t>
            </w:r>
          </w:p>
        </w:tc>
        <w:tc>
          <w:tcPr>
            <w:tcW w:w="2596" w:type="dxa"/>
            <w:gridSpan w:val="2"/>
            <w:tcBorders>
              <w:top w:val="single" w:sz="4" w:space="0" w:color="000000"/>
              <w:left w:val="nil"/>
              <w:bottom w:val="single" w:sz="4" w:space="0" w:color="FFFFFF"/>
              <w:right w:val="single" w:sz="4" w:space="0" w:color="FFFFFF"/>
            </w:tcBorders>
            <w:shd w:val="clear" w:color="000000" w:fill="003366"/>
            <w:vAlign w:val="center"/>
            <w:hideMark/>
          </w:tcPr>
          <w:p w14:paraId="48259449"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Ostvarena vrijednost</w:t>
            </w:r>
          </w:p>
        </w:tc>
        <w:tc>
          <w:tcPr>
            <w:tcW w:w="750" w:type="dxa"/>
            <w:vMerge w:val="restart"/>
            <w:tcBorders>
              <w:top w:val="single" w:sz="4" w:space="0" w:color="000000"/>
              <w:left w:val="single" w:sz="4" w:space="0" w:color="FFFFFF"/>
              <w:bottom w:val="single" w:sz="4" w:space="0" w:color="FFFFFF"/>
              <w:right w:val="single" w:sz="4" w:space="0" w:color="000000"/>
            </w:tcBorders>
            <w:shd w:val="clear" w:color="000000" w:fill="003366"/>
            <w:vAlign w:val="center"/>
            <w:hideMark/>
          </w:tcPr>
          <w:p w14:paraId="64B69E9E"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Indeks</w:t>
            </w:r>
            <w:r w:rsidRPr="004B434C">
              <w:rPr>
                <w:rFonts w:cs="Arial"/>
                <w:b/>
                <w:bCs/>
                <w:noProof/>
                <w:color w:val="FFFFFF"/>
                <w:sz w:val="16"/>
                <w:szCs w:val="16"/>
                <w:lang w:eastAsia="en-GB"/>
              </w:rPr>
              <w:br/>
              <w:t>(5/4)</w:t>
            </w:r>
          </w:p>
        </w:tc>
      </w:tr>
      <w:tr w:rsidR="003727AA" w:rsidRPr="004B434C" w14:paraId="7D21D343" w14:textId="77777777" w:rsidTr="003727AA">
        <w:trPr>
          <w:trHeight w:val="369"/>
        </w:trPr>
        <w:tc>
          <w:tcPr>
            <w:tcW w:w="6272" w:type="dxa"/>
            <w:gridSpan w:val="2"/>
            <w:vMerge/>
            <w:tcBorders>
              <w:top w:val="single" w:sz="4" w:space="0" w:color="000000"/>
              <w:left w:val="single" w:sz="4" w:space="0" w:color="000000"/>
              <w:bottom w:val="single" w:sz="4" w:space="0" w:color="000000"/>
              <w:right w:val="single" w:sz="4" w:space="0" w:color="FFFFFF"/>
            </w:tcBorders>
            <w:vAlign w:val="center"/>
            <w:hideMark/>
          </w:tcPr>
          <w:p w14:paraId="2C980162" w14:textId="77777777" w:rsidR="003727AA" w:rsidRPr="004B434C" w:rsidRDefault="003727AA" w:rsidP="003727AA">
            <w:pPr>
              <w:overflowPunct/>
              <w:autoSpaceDE/>
              <w:autoSpaceDN/>
              <w:adjustRightInd/>
              <w:spacing w:after="0"/>
              <w:jc w:val="left"/>
              <w:textAlignment w:val="auto"/>
              <w:rPr>
                <w:rFonts w:cs="Arial"/>
                <w:b/>
                <w:bCs/>
                <w:noProof/>
                <w:color w:val="FFFFFF"/>
                <w:sz w:val="20"/>
                <w:lang w:eastAsia="en-GB"/>
              </w:rPr>
            </w:pPr>
          </w:p>
        </w:tc>
        <w:tc>
          <w:tcPr>
            <w:tcW w:w="584" w:type="dxa"/>
            <w:vMerge/>
            <w:tcBorders>
              <w:top w:val="single" w:sz="4" w:space="0" w:color="000000"/>
              <w:left w:val="single" w:sz="4" w:space="0" w:color="FFFFFF"/>
              <w:bottom w:val="single" w:sz="4" w:space="0" w:color="FFFFFF"/>
              <w:right w:val="single" w:sz="4" w:space="0" w:color="FFFFFF"/>
            </w:tcBorders>
            <w:vAlign w:val="center"/>
            <w:hideMark/>
          </w:tcPr>
          <w:p w14:paraId="5E79DF65" w14:textId="77777777" w:rsidR="003727AA" w:rsidRPr="004B434C" w:rsidRDefault="003727AA" w:rsidP="003727AA">
            <w:pPr>
              <w:overflowPunct/>
              <w:autoSpaceDE/>
              <w:autoSpaceDN/>
              <w:adjustRightInd/>
              <w:spacing w:after="0"/>
              <w:jc w:val="left"/>
              <w:textAlignment w:val="auto"/>
              <w:rPr>
                <w:rFonts w:cs="Arial"/>
                <w:b/>
                <w:bCs/>
                <w:noProof/>
                <w:color w:val="FFFFFF"/>
                <w:sz w:val="16"/>
                <w:szCs w:val="16"/>
                <w:lang w:eastAsia="en-GB"/>
              </w:rPr>
            </w:pPr>
          </w:p>
        </w:tc>
        <w:tc>
          <w:tcPr>
            <w:tcW w:w="1298" w:type="dxa"/>
            <w:tcBorders>
              <w:top w:val="nil"/>
              <w:left w:val="nil"/>
              <w:bottom w:val="nil"/>
              <w:right w:val="single" w:sz="4" w:space="0" w:color="FFFFFF"/>
            </w:tcBorders>
            <w:shd w:val="clear" w:color="000000" w:fill="003366"/>
            <w:vAlign w:val="center"/>
            <w:hideMark/>
          </w:tcPr>
          <w:p w14:paraId="047C1AE2"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u istom razdoblju prethodne godine</w:t>
            </w:r>
          </w:p>
        </w:tc>
        <w:tc>
          <w:tcPr>
            <w:tcW w:w="1298" w:type="dxa"/>
            <w:tcBorders>
              <w:top w:val="nil"/>
              <w:left w:val="nil"/>
              <w:bottom w:val="nil"/>
              <w:right w:val="single" w:sz="4" w:space="0" w:color="FFFFFF"/>
            </w:tcBorders>
            <w:shd w:val="clear" w:color="000000" w:fill="003366"/>
            <w:vAlign w:val="center"/>
            <w:hideMark/>
          </w:tcPr>
          <w:p w14:paraId="282006E0"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u izvještajnom razdoblju</w:t>
            </w:r>
          </w:p>
        </w:tc>
        <w:tc>
          <w:tcPr>
            <w:tcW w:w="750" w:type="dxa"/>
            <w:vMerge/>
            <w:tcBorders>
              <w:top w:val="single" w:sz="4" w:space="0" w:color="000000"/>
              <w:left w:val="single" w:sz="4" w:space="0" w:color="FFFFFF"/>
              <w:bottom w:val="single" w:sz="4" w:space="0" w:color="FFFFFF"/>
              <w:right w:val="single" w:sz="4" w:space="0" w:color="000000"/>
            </w:tcBorders>
            <w:vAlign w:val="center"/>
            <w:hideMark/>
          </w:tcPr>
          <w:p w14:paraId="6FB490BF" w14:textId="77777777" w:rsidR="003727AA" w:rsidRPr="004B434C" w:rsidRDefault="003727AA" w:rsidP="003727AA">
            <w:pPr>
              <w:overflowPunct/>
              <w:autoSpaceDE/>
              <w:autoSpaceDN/>
              <w:adjustRightInd/>
              <w:spacing w:after="0"/>
              <w:jc w:val="left"/>
              <w:textAlignment w:val="auto"/>
              <w:rPr>
                <w:rFonts w:cs="Arial"/>
                <w:b/>
                <w:bCs/>
                <w:noProof/>
                <w:color w:val="FFFFFF"/>
                <w:sz w:val="16"/>
                <w:szCs w:val="16"/>
                <w:lang w:eastAsia="en-GB"/>
              </w:rPr>
            </w:pPr>
          </w:p>
        </w:tc>
      </w:tr>
      <w:tr w:rsidR="003727AA" w:rsidRPr="004B434C" w14:paraId="7F83DBBC" w14:textId="77777777" w:rsidTr="0020450E">
        <w:trPr>
          <w:trHeight w:val="239"/>
        </w:trPr>
        <w:tc>
          <w:tcPr>
            <w:tcW w:w="536" w:type="dxa"/>
            <w:tcBorders>
              <w:top w:val="nil"/>
              <w:left w:val="single" w:sz="4" w:space="0" w:color="auto"/>
              <w:bottom w:val="single" w:sz="4" w:space="0" w:color="C0C0C0"/>
              <w:right w:val="single" w:sz="4" w:space="0" w:color="auto"/>
            </w:tcBorders>
            <w:shd w:val="clear" w:color="auto" w:fill="auto"/>
            <w:noWrap/>
            <w:vAlign w:val="center"/>
            <w:hideMark/>
          </w:tcPr>
          <w:p w14:paraId="15B2B67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051</w:t>
            </w:r>
          </w:p>
        </w:tc>
        <w:tc>
          <w:tcPr>
            <w:tcW w:w="5736" w:type="dxa"/>
            <w:tcBorders>
              <w:top w:val="single" w:sz="4" w:space="0" w:color="000000"/>
              <w:left w:val="nil"/>
              <w:bottom w:val="single" w:sz="4" w:space="0" w:color="C0C0C0"/>
              <w:right w:val="single" w:sz="4" w:space="0" w:color="auto"/>
            </w:tcBorders>
            <w:shd w:val="clear" w:color="auto" w:fill="auto"/>
            <w:vAlign w:val="center"/>
            <w:hideMark/>
          </w:tcPr>
          <w:p w14:paraId="040FAAB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Građevinski objekti u pripremi</w:t>
            </w:r>
          </w:p>
        </w:tc>
        <w:tc>
          <w:tcPr>
            <w:tcW w:w="584" w:type="dxa"/>
            <w:tcBorders>
              <w:top w:val="single" w:sz="4" w:space="0" w:color="000000"/>
              <w:left w:val="single" w:sz="4" w:space="0" w:color="auto"/>
              <w:bottom w:val="single" w:sz="4" w:space="0" w:color="C0C0C0"/>
              <w:right w:val="single" w:sz="4" w:space="0" w:color="auto"/>
            </w:tcBorders>
            <w:shd w:val="clear" w:color="auto" w:fill="auto"/>
            <w:noWrap/>
            <w:vAlign w:val="center"/>
            <w:hideMark/>
          </w:tcPr>
          <w:p w14:paraId="6814BEAA"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164</w:t>
            </w:r>
          </w:p>
        </w:tc>
        <w:tc>
          <w:tcPr>
            <w:tcW w:w="1298" w:type="dxa"/>
            <w:tcBorders>
              <w:top w:val="single" w:sz="4" w:space="0" w:color="000000"/>
              <w:left w:val="nil"/>
              <w:bottom w:val="single" w:sz="4" w:space="0" w:color="C0C0C0"/>
              <w:right w:val="single" w:sz="4" w:space="0" w:color="auto"/>
            </w:tcBorders>
            <w:shd w:val="clear" w:color="auto" w:fill="auto"/>
            <w:noWrap/>
            <w:vAlign w:val="center"/>
            <w:hideMark/>
          </w:tcPr>
          <w:p w14:paraId="7EE3629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85,190,599</w:t>
            </w:r>
          </w:p>
        </w:tc>
        <w:tc>
          <w:tcPr>
            <w:tcW w:w="1298" w:type="dxa"/>
            <w:tcBorders>
              <w:top w:val="single" w:sz="4" w:space="0" w:color="000000"/>
              <w:left w:val="nil"/>
              <w:bottom w:val="single" w:sz="4" w:space="0" w:color="C0C0C0"/>
              <w:right w:val="single" w:sz="4" w:space="0" w:color="auto"/>
            </w:tcBorders>
            <w:shd w:val="clear" w:color="auto" w:fill="auto"/>
            <w:noWrap/>
            <w:vAlign w:val="center"/>
            <w:hideMark/>
          </w:tcPr>
          <w:p w14:paraId="744A04B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155,182,586</w:t>
            </w:r>
          </w:p>
        </w:tc>
        <w:tc>
          <w:tcPr>
            <w:tcW w:w="750" w:type="dxa"/>
            <w:tcBorders>
              <w:top w:val="single" w:sz="4" w:space="0" w:color="000000"/>
              <w:left w:val="nil"/>
              <w:bottom w:val="single" w:sz="4" w:space="0" w:color="C0C0C0"/>
              <w:right w:val="single" w:sz="4" w:space="0" w:color="auto"/>
            </w:tcBorders>
            <w:shd w:val="clear" w:color="auto" w:fill="auto"/>
            <w:noWrap/>
            <w:vAlign w:val="center"/>
            <w:hideMark/>
          </w:tcPr>
          <w:p w14:paraId="56A47E08"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182.2</w:t>
            </w:r>
          </w:p>
        </w:tc>
      </w:tr>
      <w:tr w:rsidR="003727AA" w:rsidRPr="004B434C" w14:paraId="30573BF6" w14:textId="77777777" w:rsidTr="0020450E">
        <w:trPr>
          <w:trHeight w:val="239"/>
        </w:trPr>
        <w:tc>
          <w:tcPr>
            <w:tcW w:w="536" w:type="dxa"/>
            <w:tcBorders>
              <w:top w:val="nil"/>
              <w:left w:val="single" w:sz="4" w:space="0" w:color="auto"/>
              <w:bottom w:val="single" w:sz="4" w:space="0" w:color="C0C0C0"/>
              <w:right w:val="single" w:sz="4" w:space="0" w:color="auto"/>
            </w:tcBorders>
            <w:shd w:val="clear" w:color="auto" w:fill="auto"/>
            <w:noWrap/>
            <w:vAlign w:val="center"/>
            <w:hideMark/>
          </w:tcPr>
          <w:p w14:paraId="0091AB8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052</w:t>
            </w:r>
          </w:p>
        </w:tc>
        <w:tc>
          <w:tcPr>
            <w:tcW w:w="5736" w:type="dxa"/>
            <w:tcBorders>
              <w:top w:val="single" w:sz="4" w:space="0" w:color="C0C0C0"/>
              <w:left w:val="nil"/>
              <w:bottom w:val="single" w:sz="4" w:space="0" w:color="C0C0C0"/>
              <w:right w:val="single" w:sz="4" w:space="0" w:color="auto"/>
            </w:tcBorders>
            <w:shd w:val="clear" w:color="auto" w:fill="auto"/>
            <w:vAlign w:val="center"/>
            <w:hideMark/>
          </w:tcPr>
          <w:p w14:paraId="6F6EAAD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Postrojenja i oprema u pripremi</w:t>
            </w:r>
          </w:p>
        </w:tc>
        <w:tc>
          <w:tcPr>
            <w:tcW w:w="584" w:type="dxa"/>
            <w:tcBorders>
              <w:top w:val="nil"/>
              <w:left w:val="single" w:sz="4" w:space="0" w:color="auto"/>
              <w:bottom w:val="single" w:sz="4" w:space="0" w:color="C0C0C0"/>
              <w:right w:val="single" w:sz="4" w:space="0" w:color="auto"/>
            </w:tcBorders>
            <w:shd w:val="clear" w:color="auto" w:fill="auto"/>
            <w:noWrap/>
            <w:vAlign w:val="center"/>
            <w:hideMark/>
          </w:tcPr>
          <w:p w14:paraId="039DE969"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165</w:t>
            </w:r>
          </w:p>
        </w:tc>
        <w:tc>
          <w:tcPr>
            <w:tcW w:w="1298" w:type="dxa"/>
            <w:tcBorders>
              <w:top w:val="nil"/>
              <w:left w:val="nil"/>
              <w:bottom w:val="single" w:sz="4" w:space="0" w:color="C0C0C0"/>
              <w:right w:val="single" w:sz="4" w:space="0" w:color="auto"/>
            </w:tcBorders>
            <w:shd w:val="clear" w:color="auto" w:fill="auto"/>
            <w:noWrap/>
            <w:vAlign w:val="center"/>
            <w:hideMark/>
          </w:tcPr>
          <w:p w14:paraId="5C10093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98" w:type="dxa"/>
            <w:tcBorders>
              <w:top w:val="nil"/>
              <w:left w:val="nil"/>
              <w:bottom w:val="single" w:sz="4" w:space="0" w:color="C0C0C0"/>
              <w:right w:val="single" w:sz="4" w:space="0" w:color="auto"/>
            </w:tcBorders>
            <w:shd w:val="clear" w:color="auto" w:fill="auto"/>
            <w:noWrap/>
            <w:vAlign w:val="center"/>
            <w:hideMark/>
          </w:tcPr>
          <w:p w14:paraId="6E3EFD17"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50" w:type="dxa"/>
            <w:tcBorders>
              <w:top w:val="nil"/>
              <w:left w:val="nil"/>
              <w:bottom w:val="single" w:sz="4" w:space="0" w:color="C0C0C0"/>
              <w:right w:val="single" w:sz="4" w:space="0" w:color="auto"/>
            </w:tcBorders>
            <w:shd w:val="clear" w:color="auto" w:fill="auto"/>
            <w:noWrap/>
            <w:vAlign w:val="center"/>
            <w:hideMark/>
          </w:tcPr>
          <w:p w14:paraId="0180415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6747713" w14:textId="77777777" w:rsidTr="0020450E">
        <w:trPr>
          <w:trHeight w:val="239"/>
        </w:trPr>
        <w:tc>
          <w:tcPr>
            <w:tcW w:w="536" w:type="dxa"/>
            <w:tcBorders>
              <w:top w:val="nil"/>
              <w:left w:val="single" w:sz="4" w:space="0" w:color="auto"/>
              <w:bottom w:val="single" w:sz="4" w:space="0" w:color="C0C0C0"/>
              <w:right w:val="single" w:sz="4" w:space="0" w:color="auto"/>
            </w:tcBorders>
            <w:shd w:val="clear" w:color="auto" w:fill="auto"/>
            <w:noWrap/>
            <w:vAlign w:val="center"/>
            <w:hideMark/>
          </w:tcPr>
          <w:p w14:paraId="1DA41D4B"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053</w:t>
            </w:r>
          </w:p>
        </w:tc>
        <w:tc>
          <w:tcPr>
            <w:tcW w:w="5736" w:type="dxa"/>
            <w:tcBorders>
              <w:top w:val="single" w:sz="4" w:space="0" w:color="C0C0C0"/>
              <w:left w:val="nil"/>
              <w:bottom w:val="single" w:sz="4" w:space="0" w:color="C0C0C0"/>
              <w:right w:val="single" w:sz="4" w:space="0" w:color="auto"/>
            </w:tcBorders>
            <w:shd w:val="clear" w:color="auto" w:fill="auto"/>
            <w:vAlign w:val="center"/>
            <w:hideMark/>
          </w:tcPr>
          <w:p w14:paraId="3C048BD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Prijevozna sredstva u pripremi</w:t>
            </w:r>
          </w:p>
        </w:tc>
        <w:tc>
          <w:tcPr>
            <w:tcW w:w="584" w:type="dxa"/>
            <w:tcBorders>
              <w:top w:val="nil"/>
              <w:left w:val="single" w:sz="4" w:space="0" w:color="auto"/>
              <w:bottom w:val="single" w:sz="4" w:space="0" w:color="C0C0C0"/>
              <w:right w:val="single" w:sz="4" w:space="0" w:color="auto"/>
            </w:tcBorders>
            <w:shd w:val="clear" w:color="auto" w:fill="auto"/>
            <w:noWrap/>
            <w:vAlign w:val="center"/>
            <w:hideMark/>
          </w:tcPr>
          <w:p w14:paraId="1574B0A6"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166</w:t>
            </w:r>
          </w:p>
        </w:tc>
        <w:tc>
          <w:tcPr>
            <w:tcW w:w="1298" w:type="dxa"/>
            <w:tcBorders>
              <w:top w:val="nil"/>
              <w:left w:val="nil"/>
              <w:bottom w:val="single" w:sz="4" w:space="0" w:color="C0C0C0"/>
              <w:right w:val="single" w:sz="4" w:space="0" w:color="auto"/>
            </w:tcBorders>
            <w:shd w:val="clear" w:color="auto" w:fill="auto"/>
            <w:noWrap/>
            <w:vAlign w:val="center"/>
            <w:hideMark/>
          </w:tcPr>
          <w:p w14:paraId="38A998B0"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98" w:type="dxa"/>
            <w:tcBorders>
              <w:top w:val="nil"/>
              <w:left w:val="nil"/>
              <w:bottom w:val="single" w:sz="4" w:space="0" w:color="C0C0C0"/>
              <w:right w:val="single" w:sz="4" w:space="0" w:color="auto"/>
            </w:tcBorders>
            <w:shd w:val="clear" w:color="auto" w:fill="auto"/>
            <w:noWrap/>
            <w:vAlign w:val="center"/>
            <w:hideMark/>
          </w:tcPr>
          <w:p w14:paraId="5D535D3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50" w:type="dxa"/>
            <w:tcBorders>
              <w:top w:val="nil"/>
              <w:left w:val="nil"/>
              <w:bottom w:val="single" w:sz="4" w:space="0" w:color="C0C0C0"/>
              <w:right w:val="single" w:sz="4" w:space="0" w:color="auto"/>
            </w:tcBorders>
            <w:shd w:val="clear" w:color="auto" w:fill="auto"/>
            <w:noWrap/>
            <w:vAlign w:val="center"/>
            <w:hideMark/>
          </w:tcPr>
          <w:p w14:paraId="622D1466"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9648DC4" w14:textId="77777777" w:rsidTr="0020450E">
        <w:trPr>
          <w:trHeight w:val="239"/>
        </w:trPr>
        <w:tc>
          <w:tcPr>
            <w:tcW w:w="536" w:type="dxa"/>
            <w:tcBorders>
              <w:top w:val="nil"/>
              <w:left w:val="single" w:sz="4" w:space="0" w:color="auto"/>
              <w:bottom w:val="single" w:sz="4" w:space="0" w:color="C0C0C0"/>
              <w:right w:val="single" w:sz="4" w:space="0" w:color="auto"/>
            </w:tcBorders>
            <w:shd w:val="clear" w:color="auto" w:fill="auto"/>
            <w:noWrap/>
            <w:vAlign w:val="center"/>
            <w:hideMark/>
          </w:tcPr>
          <w:p w14:paraId="6D0914E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054</w:t>
            </w:r>
          </w:p>
        </w:tc>
        <w:tc>
          <w:tcPr>
            <w:tcW w:w="5736" w:type="dxa"/>
            <w:tcBorders>
              <w:top w:val="single" w:sz="4" w:space="0" w:color="C0C0C0"/>
              <w:left w:val="nil"/>
              <w:bottom w:val="single" w:sz="4" w:space="0" w:color="C0C0C0"/>
              <w:right w:val="single" w:sz="4" w:space="0" w:color="auto"/>
            </w:tcBorders>
            <w:shd w:val="clear" w:color="auto" w:fill="auto"/>
            <w:vAlign w:val="center"/>
            <w:hideMark/>
          </w:tcPr>
          <w:p w14:paraId="1074C036"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Višegodišnji nasadi i osnovno stado u pripremi</w:t>
            </w:r>
          </w:p>
        </w:tc>
        <w:tc>
          <w:tcPr>
            <w:tcW w:w="584" w:type="dxa"/>
            <w:tcBorders>
              <w:top w:val="nil"/>
              <w:left w:val="single" w:sz="4" w:space="0" w:color="auto"/>
              <w:bottom w:val="single" w:sz="4" w:space="0" w:color="C0C0C0"/>
              <w:right w:val="single" w:sz="4" w:space="0" w:color="auto"/>
            </w:tcBorders>
            <w:shd w:val="clear" w:color="auto" w:fill="auto"/>
            <w:noWrap/>
            <w:vAlign w:val="center"/>
            <w:hideMark/>
          </w:tcPr>
          <w:p w14:paraId="69FE91A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167</w:t>
            </w:r>
          </w:p>
        </w:tc>
        <w:tc>
          <w:tcPr>
            <w:tcW w:w="1298" w:type="dxa"/>
            <w:tcBorders>
              <w:top w:val="nil"/>
              <w:left w:val="nil"/>
              <w:bottom w:val="single" w:sz="4" w:space="0" w:color="C0C0C0"/>
              <w:right w:val="single" w:sz="4" w:space="0" w:color="auto"/>
            </w:tcBorders>
            <w:shd w:val="clear" w:color="auto" w:fill="auto"/>
            <w:noWrap/>
            <w:vAlign w:val="center"/>
            <w:hideMark/>
          </w:tcPr>
          <w:p w14:paraId="6627DE0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98" w:type="dxa"/>
            <w:tcBorders>
              <w:top w:val="nil"/>
              <w:left w:val="nil"/>
              <w:bottom w:val="single" w:sz="4" w:space="0" w:color="C0C0C0"/>
              <w:right w:val="single" w:sz="4" w:space="0" w:color="auto"/>
            </w:tcBorders>
            <w:shd w:val="clear" w:color="auto" w:fill="auto"/>
            <w:noWrap/>
            <w:vAlign w:val="center"/>
            <w:hideMark/>
          </w:tcPr>
          <w:p w14:paraId="227CE11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50" w:type="dxa"/>
            <w:tcBorders>
              <w:top w:val="nil"/>
              <w:left w:val="nil"/>
              <w:bottom w:val="single" w:sz="4" w:space="0" w:color="C0C0C0"/>
              <w:right w:val="single" w:sz="4" w:space="0" w:color="auto"/>
            </w:tcBorders>
            <w:shd w:val="clear" w:color="auto" w:fill="auto"/>
            <w:noWrap/>
            <w:vAlign w:val="center"/>
            <w:hideMark/>
          </w:tcPr>
          <w:p w14:paraId="2BD444EA"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663E10F" w14:textId="77777777" w:rsidTr="0020450E">
        <w:trPr>
          <w:trHeight w:val="239"/>
        </w:trPr>
        <w:tc>
          <w:tcPr>
            <w:tcW w:w="536" w:type="dxa"/>
            <w:tcBorders>
              <w:top w:val="nil"/>
              <w:left w:val="single" w:sz="4" w:space="0" w:color="auto"/>
              <w:bottom w:val="single" w:sz="4" w:space="0" w:color="C0C0C0"/>
              <w:right w:val="single" w:sz="4" w:space="0" w:color="auto"/>
            </w:tcBorders>
            <w:shd w:val="clear" w:color="auto" w:fill="auto"/>
            <w:noWrap/>
            <w:vAlign w:val="center"/>
            <w:hideMark/>
          </w:tcPr>
          <w:p w14:paraId="719F59F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055</w:t>
            </w:r>
          </w:p>
        </w:tc>
        <w:tc>
          <w:tcPr>
            <w:tcW w:w="5736" w:type="dxa"/>
            <w:tcBorders>
              <w:top w:val="single" w:sz="4" w:space="0" w:color="C0C0C0"/>
              <w:left w:val="nil"/>
              <w:bottom w:val="single" w:sz="4" w:space="0" w:color="C0C0C0"/>
              <w:right w:val="single" w:sz="4" w:space="0" w:color="auto"/>
            </w:tcBorders>
            <w:shd w:val="clear" w:color="auto" w:fill="auto"/>
            <w:vAlign w:val="center"/>
            <w:hideMark/>
          </w:tcPr>
          <w:p w14:paraId="094C2B2F"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nematerijalna proizvedena imovina u pripremi</w:t>
            </w:r>
          </w:p>
        </w:tc>
        <w:tc>
          <w:tcPr>
            <w:tcW w:w="584" w:type="dxa"/>
            <w:tcBorders>
              <w:top w:val="nil"/>
              <w:left w:val="single" w:sz="4" w:space="0" w:color="auto"/>
              <w:bottom w:val="single" w:sz="4" w:space="0" w:color="C0C0C0"/>
              <w:right w:val="single" w:sz="4" w:space="0" w:color="auto"/>
            </w:tcBorders>
            <w:shd w:val="clear" w:color="auto" w:fill="auto"/>
            <w:noWrap/>
            <w:vAlign w:val="center"/>
            <w:hideMark/>
          </w:tcPr>
          <w:p w14:paraId="4A216FAF"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168</w:t>
            </w:r>
          </w:p>
        </w:tc>
        <w:tc>
          <w:tcPr>
            <w:tcW w:w="1298" w:type="dxa"/>
            <w:tcBorders>
              <w:top w:val="nil"/>
              <w:left w:val="nil"/>
              <w:bottom w:val="single" w:sz="4" w:space="0" w:color="C0C0C0"/>
              <w:right w:val="single" w:sz="4" w:space="0" w:color="auto"/>
            </w:tcBorders>
            <w:shd w:val="clear" w:color="auto" w:fill="auto"/>
            <w:noWrap/>
            <w:vAlign w:val="center"/>
            <w:hideMark/>
          </w:tcPr>
          <w:p w14:paraId="7FC65C98"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98" w:type="dxa"/>
            <w:tcBorders>
              <w:top w:val="nil"/>
              <w:left w:val="nil"/>
              <w:bottom w:val="single" w:sz="4" w:space="0" w:color="C0C0C0"/>
              <w:right w:val="single" w:sz="4" w:space="0" w:color="auto"/>
            </w:tcBorders>
            <w:shd w:val="clear" w:color="auto" w:fill="auto"/>
            <w:noWrap/>
            <w:vAlign w:val="center"/>
            <w:hideMark/>
          </w:tcPr>
          <w:p w14:paraId="77DB331E"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50" w:type="dxa"/>
            <w:tcBorders>
              <w:top w:val="nil"/>
              <w:left w:val="nil"/>
              <w:bottom w:val="single" w:sz="4" w:space="0" w:color="C0C0C0"/>
              <w:right w:val="single" w:sz="4" w:space="0" w:color="auto"/>
            </w:tcBorders>
            <w:shd w:val="clear" w:color="auto" w:fill="auto"/>
            <w:noWrap/>
            <w:vAlign w:val="center"/>
            <w:hideMark/>
          </w:tcPr>
          <w:p w14:paraId="2F45088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014FF14F" w14:textId="77777777" w:rsidTr="0020450E">
        <w:trPr>
          <w:trHeight w:val="239"/>
        </w:trPr>
        <w:tc>
          <w:tcPr>
            <w:tcW w:w="536" w:type="dxa"/>
            <w:tcBorders>
              <w:top w:val="nil"/>
              <w:left w:val="single" w:sz="4" w:space="0" w:color="auto"/>
              <w:bottom w:val="single" w:sz="4" w:space="0" w:color="000000"/>
              <w:right w:val="single" w:sz="4" w:space="0" w:color="auto"/>
            </w:tcBorders>
            <w:shd w:val="clear" w:color="auto" w:fill="auto"/>
            <w:noWrap/>
            <w:vAlign w:val="center"/>
            <w:hideMark/>
          </w:tcPr>
          <w:p w14:paraId="40BDA5A9"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056</w:t>
            </w:r>
          </w:p>
        </w:tc>
        <w:tc>
          <w:tcPr>
            <w:tcW w:w="5736" w:type="dxa"/>
            <w:tcBorders>
              <w:top w:val="single" w:sz="4" w:space="0" w:color="C0C0C0"/>
              <w:left w:val="nil"/>
              <w:bottom w:val="single" w:sz="4" w:space="0" w:color="000000"/>
              <w:right w:val="single" w:sz="4" w:space="0" w:color="auto"/>
            </w:tcBorders>
            <w:shd w:val="clear" w:color="auto" w:fill="auto"/>
            <w:vAlign w:val="center"/>
            <w:hideMark/>
          </w:tcPr>
          <w:p w14:paraId="46891A7D"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Ostala nefinancijska imovina u pripremi</w:t>
            </w:r>
          </w:p>
        </w:tc>
        <w:tc>
          <w:tcPr>
            <w:tcW w:w="584" w:type="dxa"/>
            <w:tcBorders>
              <w:top w:val="nil"/>
              <w:left w:val="single" w:sz="4" w:space="0" w:color="auto"/>
              <w:bottom w:val="single" w:sz="4" w:space="0" w:color="000000"/>
              <w:right w:val="single" w:sz="4" w:space="0" w:color="auto"/>
            </w:tcBorders>
            <w:shd w:val="clear" w:color="auto" w:fill="auto"/>
            <w:noWrap/>
            <w:vAlign w:val="center"/>
            <w:hideMark/>
          </w:tcPr>
          <w:p w14:paraId="14C9FBF0"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169</w:t>
            </w:r>
          </w:p>
        </w:tc>
        <w:tc>
          <w:tcPr>
            <w:tcW w:w="1298" w:type="dxa"/>
            <w:tcBorders>
              <w:top w:val="nil"/>
              <w:left w:val="nil"/>
              <w:bottom w:val="single" w:sz="4" w:space="0" w:color="000000"/>
              <w:right w:val="single" w:sz="4" w:space="0" w:color="auto"/>
            </w:tcBorders>
            <w:shd w:val="clear" w:color="auto" w:fill="auto"/>
            <w:noWrap/>
            <w:vAlign w:val="center"/>
            <w:hideMark/>
          </w:tcPr>
          <w:p w14:paraId="23D2E774"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98" w:type="dxa"/>
            <w:tcBorders>
              <w:top w:val="nil"/>
              <w:left w:val="nil"/>
              <w:bottom w:val="single" w:sz="4" w:space="0" w:color="000000"/>
              <w:right w:val="single" w:sz="4" w:space="0" w:color="auto"/>
            </w:tcBorders>
            <w:shd w:val="clear" w:color="auto" w:fill="auto"/>
            <w:noWrap/>
            <w:vAlign w:val="center"/>
            <w:hideMark/>
          </w:tcPr>
          <w:p w14:paraId="6D0608A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50" w:type="dxa"/>
            <w:tcBorders>
              <w:top w:val="nil"/>
              <w:left w:val="nil"/>
              <w:bottom w:val="single" w:sz="4" w:space="0" w:color="000000"/>
              <w:right w:val="single" w:sz="4" w:space="0" w:color="auto"/>
            </w:tcBorders>
            <w:shd w:val="clear" w:color="auto" w:fill="auto"/>
            <w:noWrap/>
            <w:vAlign w:val="center"/>
            <w:hideMark/>
          </w:tcPr>
          <w:p w14:paraId="1B86113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7FA83DA1" w14:textId="77777777" w:rsidTr="003727AA">
        <w:trPr>
          <w:trHeight w:val="554"/>
        </w:trPr>
        <w:tc>
          <w:tcPr>
            <w:tcW w:w="6272" w:type="dxa"/>
            <w:gridSpan w:val="2"/>
            <w:tcBorders>
              <w:top w:val="single" w:sz="4" w:space="0" w:color="000000"/>
              <w:left w:val="single" w:sz="4" w:space="0" w:color="000000"/>
              <w:bottom w:val="single" w:sz="4" w:space="0" w:color="000000"/>
              <w:right w:val="single" w:sz="4" w:space="0" w:color="FFFFFF"/>
            </w:tcBorders>
            <w:shd w:val="clear" w:color="000000" w:fill="003366"/>
            <w:vAlign w:val="center"/>
            <w:hideMark/>
          </w:tcPr>
          <w:p w14:paraId="72E91440" w14:textId="77777777" w:rsidR="003727AA" w:rsidRPr="004B434C" w:rsidRDefault="003727AA" w:rsidP="003727AA">
            <w:pPr>
              <w:overflowPunct/>
              <w:autoSpaceDE/>
              <w:autoSpaceDN/>
              <w:adjustRightInd/>
              <w:spacing w:after="0"/>
              <w:jc w:val="center"/>
              <w:textAlignment w:val="auto"/>
              <w:rPr>
                <w:rFonts w:cs="Arial"/>
                <w:b/>
                <w:bCs/>
                <w:noProof/>
                <w:color w:val="FFFFFF"/>
                <w:sz w:val="20"/>
                <w:lang w:eastAsia="en-GB"/>
              </w:rPr>
            </w:pPr>
            <w:r w:rsidRPr="004B434C">
              <w:rPr>
                <w:rFonts w:cs="Arial"/>
                <w:b/>
                <w:bCs/>
                <w:noProof/>
                <w:color w:val="FFFFFF"/>
                <w:sz w:val="20"/>
                <w:lang w:eastAsia="en-GB"/>
              </w:rPr>
              <w:t>Opis stavke</w:t>
            </w:r>
          </w:p>
        </w:tc>
        <w:tc>
          <w:tcPr>
            <w:tcW w:w="584" w:type="dxa"/>
            <w:tcBorders>
              <w:top w:val="nil"/>
              <w:left w:val="nil"/>
              <w:bottom w:val="single" w:sz="4" w:space="0" w:color="000000"/>
              <w:right w:val="single" w:sz="4" w:space="0" w:color="FFFFFF"/>
            </w:tcBorders>
            <w:shd w:val="clear" w:color="000000" w:fill="003366"/>
            <w:noWrap/>
            <w:vAlign w:val="center"/>
            <w:hideMark/>
          </w:tcPr>
          <w:p w14:paraId="72BAD010"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AOP</w:t>
            </w:r>
          </w:p>
        </w:tc>
        <w:tc>
          <w:tcPr>
            <w:tcW w:w="1298" w:type="dxa"/>
            <w:tcBorders>
              <w:top w:val="nil"/>
              <w:left w:val="nil"/>
              <w:bottom w:val="single" w:sz="4" w:space="0" w:color="000000"/>
              <w:right w:val="single" w:sz="4" w:space="0" w:color="FFFFFF"/>
            </w:tcBorders>
            <w:shd w:val="clear" w:color="000000" w:fill="003366"/>
            <w:vAlign w:val="center"/>
            <w:hideMark/>
          </w:tcPr>
          <w:p w14:paraId="03CCE216"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Stanje 1. siječnja</w:t>
            </w:r>
          </w:p>
        </w:tc>
        <w:tc>
          <w:tcPr>
            <w:tcW w:w="1298" w:type="dxa"/>
            <w:tcBorders>
              <w:top w:val="nil"/>
              <w:left w:val="nil"/>
              <w:bottom w:val="single" w:sz="4" w:space="0" w:color="000000"/>
              <w:right w:val="single" w:sz="4" w:space="0" w:color="FFFFFF"/>
            </w:tcBorders>
            <w:shd w:val="clear" w:color="000000" w:fill="003366"/>
            <w:vAlign w:val="center"/>
            <w:hideMark/>
          </w:tcPr>
          <w:p w14:paraId="660A2B99"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Stanje na kraju izvještajnog razdoblja</w:t>
            </w:r>
          </w:p>
        </w:tc>
        <w:tc>
          <w:tcPr>
            <w:tcW w:w="750" w:type="dxa"/>
            <w:tcBorders>
              <w:top w:val="nil"/>
              <w:left w:val="nil"/>
              <w:bottom w:val="single" w:sz="4" w:space="0" w:color="000000"/>
              <w:right w:val="single" w:sz="4" w:space="0" w:color="000000"/>
            </w:tcBorders>
            <w:shd w:val="clear" w:color="000000" w:fill="003366"/>
            <w:vAlign w:val="center"/>
            <w:hideMark/>
          </w:tcPr>
          <w:p w14:paraId="2F3782F8" w14:textId="77777777" w:rsidR="003727AA" w:rsidRPr="004B434C" w:rsidRDefault="003727AA" w:rsidP="003727AA">
            <w:pPr>
              <w:overflowPunct/>
              <w:autoSpaceDE/>
              <w:autoSpaceDN/>
              <w:adjustRightInd/>
              <w:spacing w:after="0"/>
              <w:jc w:val="center"/>
              <w:textAlignment w:val="auto"/>
              <w:rPr>
                <w:rFonts w:cs="Arial"/>
                <w:b/>
                <w:bCs/>
                <w:noProof/>
                <w:color w:val="FFFFFF"/>
                <w:sz w:val="16"/>
                <w:szCs w:val="16"/>
                <w:lang w:eastAsia="en-GB"/>
              </w:rPr>
            </w:pPr>
            <w:r w:rsidRPr="004B434C">
              <w:rPr>
                <w:rFonts w:cs="Arial"/>
                <w:b/>
                <w:bCs/>
                <w:noProof/>
                <w:color w:val="FFFFFF"/>
                <w:sz w:val="16"/>
                <w:szCs w:val="16"/>
                <w:lang w:eastAsia="en-GB"/>
              </w:rPr>
              <w:t>Indeks</w:t>
            </w:r>
            <w:r w:rsidRPr="004B434C">
              <w:rPr>
                <w:rFonts w:cs="Arial"/>
                <w:b/>
                <w:bCs/>
                <w:noProof/>
                <w:color w:val="FFFFFF"/>
                <w:sz w:val="16"/>
                <w:szCs w:val="16"/>
                <w:lang w:eastAsia="en-GB"/>
              </w:rPr>
              <w:br/>
              <w:t>(5/4)</w:t>
            </w:r>
          </w:p>
        </w:tc>
      </w:tr>
      <w:tr w:rsidR="003727AA" w:rsidRPr="004B434C" w14:paraId="591B6698" w14:textId="77777777" w:rsidTr="0020450E">
        <w:trPr>
          <w:trHeight w:val="239"/>
        </w:trPr>
        <w:tc>
          <w:tcPr>
            <w:tcW w:w="536" w:type="dxa"/>
            <w:tcBorders>
              <w:top w:val="nil"/>
              <w:left w:val="single" w:sz="4" w:space="0" w:color="auto"/>
              <w:bottom w:val="single" w:sz="4" w:space="0" w:color="C0C0C0"/>
              <w:right w:val="single" w:sz="4" w:space="0" w:color="auto"/>
            </w:tcBorders>
            <w:shd w:val="clear" w:color="auto" w:fill="auto"/>
            <w:noWrap/>
            <w:vAlign w:val="center"/>
            <w:hideMark/>
          </w:tcPr>
          <w:p w14:paraId="74514C03"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736" w:type="dxa"/>
            <w:tcBorders>
              <w:top w:val="single" w:sz="4" w:space="0" w:color="000000"/>
              <w:left w:val="nil"/>
              <w:bottom w:val="single" w:sz="4" w:space="0" w:color="C0C0C0"/>
              <w:right w:val="single" w:sz="4" w:space="0" w:color="auto"/>
            </w:tcBorders>
            <w:shd w:val="clear" w:color="auto" w:fill="auto"/>
            <w:vAlign w:val="center"/>
            <w:hideMark/>
          </w:tcPr>
          <w:p w14:paraId="6DDDF91C"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Stanje zaliha</w:t>
            </w:r>
          </w:p>
        </w:tc>
        <w:tc>
          <w:tcPr>
            <w:tcW w:w="584" w:type="dxa"/>
            <w:tcBorders>
              <w:top w:val="nil"/>
              <w:left w:val="single" w:sz="4" w:space="0" w:color="auto"/>
              <w:bottom w:val="single" w:sz="4" w:space="0" w:color="C0C0C0"/>
              <w:right w:val="single" w:sz="4" w:space="0" w:color="auto"/>
            </w:tcBorders>
            <w:shd w:val="clear" w:color="auto" w:fill="auto"/>
            <w:noWrap/>
            <w:vAlign w:val="center"/>
            <w:hideMark/>
          </w:tcPr>
          <w:p w14:paraId="77AAA845"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170</w:t>
            </w:r>
          </w:p>
        </w:tc>
        <w:tc>
          <w:tcPr>
            <w:tcW w:w="1298" w:type="dxa"/>
            <w:tcBorders>
              <w:top w:val="nil"/>
              <w:left w:val="nil"/>
              <w:bottom w:val="single" w:sz="4" w:space="0" w:color="C0C0C0"/>
              <w:right w:val="single" w:sz="4" w:space="0" w:color="auto"/>
            </w:tcBorders>
            <w:shd w:val="clear" w:color="auto" w:fill="auto"/>
            <w:noWrap/>
            <w:vAlign w:val="center"/>
            <w:hideMark/>
          </w:tcPr>
          <w:p w14:paraId="69065E1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1298" w:type="dxa"/>
            <w:tcBorders>
              <w:top w:val="nil"/>
              <w:left w:val="nil"/>
              <w:bottom w:val="single" w:sz="4" w:space="0" w:color="C0C0C0"/>
              <w:right w:val="single" w:sz="4" w:space="0" w:color="auto"/>
            </w:tcBorders>
            <w:shd w:val="clear" w:color="auto" w:fill="auto"/>
            <w:noWrap/>
            <w:vAlign w:val="center"/>
            <w:hideMark/>
          </w:tcPr>
          <w:p w14:paraId="3453ADE2"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750" w:type="dxa"/>
            <w:tcBorders>
              <w:top w:val="nil"/>
              <w:left w:val="nil"/>
              <w:bottom w:val="single" w:sz="4" w:space="0" w:color="C0C0C0"/>
              <w:right w:val="single" w:sz="4" w:space="0" w:color="auto"/>
            </w:tcBorders>
            <w:shd w:val="clear" w:color="auto" w:fill="auto"/>
            <w:noWrap/>
            <w:vAlign w:val="center"/>
            <w:hideMark/>
          </w:tcPr>
          <w:p w14:paraId="09428CAC"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w:t>
            </w:r>
          </w:p>
        </w:tc>
      </w:tr>
      <w:tr w:rsidR="003727AA" w:rsidRPr="004B434C" w14:paraId="114D1985" w14:textId="77777777" w:rsidTr="0020450E">
        <w:trPr>
          <w:trHeight w:val="230"/>
        </w:trPr>
        <w:tc>
          <w:tcPr>
            <w:tcW w:w="536" w:type="dxa"/>
            <w:tcBorders>
              <w:top w:val="nil"/>
              <w:left w:val="single" w:sz="4" w:space="0" w:color="auto"/>
              <w:bottom w:val="single" w:sz="4" w:space="0" w:color="000000"/>
              <w:right w:val="single" w:sz="4" w:space="0" w:color="auto"/>
            </w:tcBorders>
            <w:shd w:val="clear" w:color="auto" w:fill="auto"/>
            <w:noWrap/>
            <w:vAlign w:val="center"/>
            <w:hideMark/>
          </w:tcPr>
          <w:p w14:paraId="0B3BB355"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 </w:t>
            </w:r>
          </w:p>
        </w:tc>
        <w:tc>
          <w:tcPr>
            <w:tcW w:w="5736" w:type="dxa"/>
            <w:tcBorders>
              <w:top w:val="single" w:sz="4" w:space="0" w:color="C0C0C0"/>
              <w:left w:val="nil"/>
              <w:bottom w:val="single" w:sz="4" w:space="0" w:color="auto"/>
              <w:right w:val="single" w:sz="4" w:space="0" w:color="000000"/>
            </w:tcBorders>
            <w:shd w:val="clear" w:color="auto" w:fill="auto"/>
            <w:vAlign w:val="center"/>
            <w:hideMark/>
          </w:tcPr>
          <w:p w14:paraId="0C5B7CC1" w14:textId="77777777" w:rsidR="003727AA" w:rsidRPr="004B434C" w:rsidRDefault="003727AA" w:rsidP="003727AA">
            <w:pPr>
              <w:overflowPunct/>
              <w:autoSpaceDE/>
              <w:autoSpaceDN/>
              <w:adjustRightInd/>
              <w:spacing w:after="0"/>
              <w:jc w:val="left"/>
              <w:textAlignment w:val="auto"/>
              <w:rPr>
                <w:rFonts w:cs="Arial"/>
                <w:noProof/>
                <w:sz w:val="18"/>
                <w:szCs w:val="18"/>
                <w:lang w:eastAsia="en-GB"/>
              </w:rPr>
            </w:pPr>
            <w:r w:rsidRPr="004B434C">
              <w:rPr>
                <w:rFonts w:cs="Arial"/>
                <w:noProof/>
                <w:sz w:val="18"/>
                <w:szCs w:val="18"/>
                <w:lang w:eastAsia="en-GB"/>
              </w:rPr>
              <w:t>Kontrolni zbroj (AOP 160 do 170)</w:t>
            </w:r>
          </w:p>
        </w:tc>
        <w:tc>
          <w:tcPr>
            <w:tcW w:w="584" w:type="dxa"/>
            <w:tcBorders>
              <w:top w:val="nil"/>
              <w:left w:val="nil"/>
              <w:bottom w:val="single" w:sz="4" w:space="0" w:color="000000"/>
              <w:right w:val="single" w:sz="4" w:space="0" w:color="auto"/>
            </w:tcBorders>
            <w:shd w:val="clear" w:color="auto" w:fill="auto"/>
            <w:noWrap/>
            <w:vAlign w:val="center"/>
            <w:hideMark/>
          </w:tcPr>
          <w:p w14:paraId="2CCDA66C" w14:textId="77777777" w:rsidR="003727AA" w:rsidRPr="004B434C" w:rsidRDefault="003727AA" w:rsidP="003727AA">
            <w:pPr>
              <w:overflowPunct/>
              <w:autoSpaceDE/>
              <w:autoSpaceDN/>
              <w:adjustRightInd/>
              <w:spacing w:after="0"/>
              <w:jc w:val="center"/>
              <w:textAlignment w:val="auto"/>
              <w:rPr>
                <w:rFonts w:cs="Arial"/>
                <w:noProof/>
                <w:sz w:val="18"/>
                <w:szCs w:val="18"/>
                <w:lang w:eastAsia="en-GB"/>
              </w:rPr>
            </w:pPr>
            <w:r w:rsidRPr="004B434C">
              <w:rPr>
                <w:rFonts w:cs="Arial"/>
                <w:noProof/>
                <w:sz w:val="18"/>
                <w:szCs w:val="18"/>
                <w:lang w:eastAsia="en-GB"/>
              </w:rPr>
              <w:t>171</w:t>
            </w:r>
          </w:p>
        </w:tc>
        <w:tc>
          <w:tcPr>
            <w:tcW w:w="1298" w:type="dxa"/>
            <w:tcBorders>
              <w:top w:val="nil"/>
              <w:left w:val="nil"/>
              <w:bottom w:val="single" w:sz="4" w:space="0" w:color="000000"/>
              <w:right w:val="single" w:sz="4" w:space="0" w:color="auto"/>
            </w:tcBorders>
            <w:shd w:val="pct25" w:color="C0C0C0" w:fill="auto"/>
            <w:noWrap/>
            <w:vAlign w:val="center"/>
            <w:hideMark/>
          </w:tcPr>
          <w:p w14:paraId="68763A73"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85,190,638</w:t>
            </w:r>
          </w:p>
        </w:tc>
        <w:tc>
          <w:tcPr>
            <w:tcW w:w="1298" w:type="dxa"/>
            <w:tcBorders>
              <w:top w:val="nil"/>
              <w:left w:val="nil"/>
              <w:bottom w:val="single" w:sz="4" w:space="0" w:color="000000"/>
              <w:right w:val="single" w:sz="4" w:space="0" w:color="auto"/>
            </w:tcBorders>
            <w:shd w:val="pct25" w:color="C0C0C0" w:fill="auto"/>
            <w:noWrap/>
            <w:vAlign w:val="center"/>
            <w:hideMark/>
          </w:tcPr>
          <w:p w14:paraId="1AAD36FB"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155,182,626</w:t>
            </w:r>
          </w:p>
        </w:tc>
        <w:tc>
          <w:tcPr>
            <w:tcW w:w="750" w:type="dxa"/>
            <w:tcBorders>
              <w:top w:val="nil"/>
              <w:left w:val="nil"/>
              <w:bottom w:val="single" w:sz="4" w:space="0" w:color="000000"/>
              <w:right w:val="single" w:sz="4" w:space="0" w:color="auto"/>
            </w:tcBorders>
            <w:shd w:val="clear" w:color="auto" w:fill="auto"/>
            <w:noWrap/>
            <w:vAlign w:val="center"/>
            <w:hideMark/>
          </w:tcPr>
          <w:p w14:paraId="0222EF90" w14:textId="77777777" w:rsidR="003727AA" w:rsidRPr="004B434C" w:rsidRDefault="003727AA" w:rsidP="003727AA">
            <w:pPr>
              <w:overflowPunct/>
              <w:autoSpaceDE/>
              <w:autoSpaceDN/>
              <w:adjustRightInd/>
              <w:spacing w:after="0"/>
              <w:jc w:val="right"/>
              <w:textAlignment w:val="auto"/>
              <w:rPr>
                <w:rFonts w:cs="Arial"/>
                <w:noProof/>
                <w:sz w:val="18"/>
                <w:szCs w:val="18"/>
                <w:lang w:eastAsia="en-GB"/>
              </w:rPr>
            </w:pPr>
            <w:r w:rsidRPr="004B434C">
              <w:rPr>
                <w:rFonts w:cs="Arial"/>
                <w:noProof/>
                <w:sz w:val="18"/>
                <w:szCs w:val="18"/>
                <w:lang w:eastAsia="en-GB"/>
              </w:rPr>
              <w:t>182.2</w:t>
            </w:r>
          </w:p>
        </w:tc>
      </w:tr>
    </w:tbl>
    <w:p w14:paraId="55D8AB41" w14:textId="77777777" w:rsidR="009D70C2" w:rsidRPr="004B434C" w:rsidRDefault="009D70C2">
      <w:pPr>
        <w:rPr>
          <w:rFonts w:ascii="Trebuchet MS" w:hAnsi="Trebuchet MS" w:cs="Arial"/>
          <w:noProof/>
          <w:sz w:val="19"/>
          <w:szCs w:val="19"/>
        </w:rPr>
      </w:pPr>
    </w:p>
    <w:p w14:paraId="417BB665" w14:textId="77777777" w:rsidR="001B4327" w:rsidRPr="004B434C" w:rsidRDefault="001B4327" w:rsidP="00590EB2">
      <w:pPr>
        <w:spacing w:after="0"/>
        <w:rPr>
          <w:rFonts w:ascii="Trebuchet MS" w:hAnsi="Trebuchet MS" w:cs="Arial"/>
          <w:b/>
          <w:noProof/>
          <w:sz w:val="19"/>
          <w:szCs w:val="19"/>
        </w:rPr>
      </w:pPr>
    </w:p>
    <w:p w14:paraId="421122EC" w14:textId="3B1A4580" w:rsidR="004A65B3" w:rsidRPr="00C5730C" w:rsidRDefault="00937598" w:rsidP="00A37BE2">
      <w:pPr>
        <w:spacing w:after="0"/>
        <w:jc w:val="center"/>
        <w:rPr>
          <w:rFonts w:ascii="Trebuchet MS" w:hAnsi="Trebuchet MS" w:cs="Arial"/>
          <w:sz w:val="20"/>
        </w:rPr>
      </w:pPr>
      <w:bookmarkStart w:id="4" w:name="_Hlk44315736"/>
      <w:r w:rsidRPr="00C5730C">
        <w:rPr>
          <w:rFonts w:ascii="Trebuchet MS" w:hAnsi="Trebuchet MS" w:cs="Arial"/>
          <w:noProof/>
          <w:sz w:val="20"/>
        </w:rPr>
        <w:t>Bilješ</w:t>
      </w:r>
      <w:r w:rsidR="00470AE0" w:rsidRPr="00C5730C">
        <w:rPr>
          <w:rFonts w:ascii="Trebuchet MS" w:hAnsi="Trebuchet MS" w:cs="Arial"/>
          <w:noProof/>
          <w:sz w:val="20"/>
        </w:rPr>
        <w:t>ke na</w:t>
      </w:r>
      <w:r w:rsidR="003007C4" w:rsidRPr="00C5730C">
        <w:rPr>
          <w:rFonts w:ascii="Trebuchet MS" w:hAnsi="Trebuchet MS" w:cs="Arial"/>
          <w:noProof/>
          <w:sz w:val="20"/>
        </w:rPr>
        <w:t xml:space="preserve"> stranicama </w:t>
      </w:r>
      <w:r w:rsidR="00601B06" w:rsidRPr="00C5730C">
        <w:rPr>
          <w:rFonts w:ascii="Trebuchet MS" w:hAnsi="Trebuchet MS" w:cs="Arial"/>
          <w:noProof/>
          <w:sz w:val="20"/>
        </w:rPr>
        <w:t xml:space="preserve">od </w:t>
      </w:r>
      <w:r w:rsidR="0046361C" w:rsidRPr="00C5730C">
        <w:rPr>
          <w:rFonts w:ascii="Trebuchet MS" w:hAnsi="Trebuchet MS" w:cs="Arial"/>
          <w:noProof/>
          <w:sz w:val="20"/>
        </w:rPr>
        <w:t>1</w:t>
      </w:r>
      <w:r w:rsidR="0088618B" w:rsidRPr="00C5730C">
        <w:rPr>
          <w:rFonts w:ascii="Trebuchet MS" w:hAnsi="Trebuchet MS" w:cs="Arial"/>
          <w:noProof/>
          <w:sz w:val="20"/>
        </w:rPr>
        <w:t>6</w:t>
      </w:r>
      <w:r w:rsidR="00601B06" w:rsidRPr="00C5730C">
        <w:rPr>
          <w:rFonts w:ascii="Trebuchet MS" w:hAnsi="Trebuchet MS" w:cs="Arial"/>
          <w:noProof/>
          <w:sz w:val="20"/>
        </w:rPr>
        <w:t>.</w:t>
      </w:r>
      <w:r w:rsidR="00470AE0" w:rsidRPr="00C5730C">
        <w:rPr>
          <w:rFonts w:ascii="Trebuchet MS" w:hAnsi="Trebuchet MS" w:cs="Arial"/>
          <w:noProof/>
          <w:sz w:val="20"/>
        </w:rPr>
        <w:t xml:space="preserve"> </w:t>
      </w:r>
      <w:r w:rsidR="00601B06" w:rsidRPr="00C5730C">
        <w:rPr>
          <w:rFonts w:ascii="Trebuchet MS" w:hAnsi="Trebuchet MS" w:cs="Arial"/>
          <w:noProof/>
          <w:sz w:val="20"/>
        </w:rPr>
        <w:t>do</w:t>
      </w:r>
      <w:r w:rsidR="00470AE0" w:rsidRPr="00C5730C">
        <w:rPr>
          <w:rFonts w:ascii="Trebuchet MS" w:hAnsi="Trebuchet MS" w:cs="Arial"/>
          <w:noProof/>
          <w:sz w:val="20"/>
        </w:rPr>
        <w:t xml:space="preserve"> </w:t>
      </w:r>
      <w:r w:rsidR="00E65E69" w:rsidRPr="00C5730C">
        <w:rPr>
          <w:rFonts w:ascii="Trebuchet MS" w:hAnsi="Trebuchet MS" w:cs="Arial"/>
          <w:noProof/>
          <w:sz w:val="20"/>
        </w:rPr>
        <w:t>2</w:t>
      </w:r>
      <w:r w:rsidR="00415BFF" w:rsidRPr="00C5730C">
        <w:rPr>
          <w:rFonts w:ascii="Trebuchet MS" w:hAnsi="Trebuchet MS" w:cs="Arial"/>
          <w:noProof/>
          <w:sz w:val="20"/>
        </w:rPr>
        <w:t>9</w:t>
      </w:r>
      <w:r w:rsidR="00601B06" w:rsidRPr="00C5730C">
        <w:rPr>
          <w:rFonts w:ascii="Trebuchet MS" w:hAnsi="Trebuchet MS" w:cs="Arial"/>
          <w:noProof/>
          <w:sz w:val="20"/>
        </w:rPr>
        <w:t>.</w:t>
      </w:r>
      <w:r w:rsidR="006D55D3" w:rsidRPr="00C5730C">
        <w:rPr>
          <w:rFonts w:ascii="Trebuchet MS" w:hAnsi="Trebuchet MS" w:cs="Arial"/>
          <w:noProof/>
          <w:sz w:val="20"/>
        </w:rPr>
        <w:t xml:space="preserve"> </w:t>
      </w:r>
      <w:r w:rsidRPr="00C5730C">
        <w:rPr>
          <w:rFonts w:ascii="Trebuchet MS" w:hAnsi="Trebuchet MS" w:cs="Arial"/>
          <w:noProof/>
          <w:sz w:val="20"/>
        </w:rPr>
        <w:t>sastavni su dio financijskih</w:t>
      </w:r>
      <w:r w:rsidRPr="00C5730C">
        <w:rPr>
          <w:rFonts w:ascii="Trebuchet MS" w:hAnsi="Trebuchet MS" w:cs="Arial"/>
          <w:sz w:val="20"/>
        </w:rPr>
        <w:t xml:space="preserve"> izvještaja.</w:t>
      </w:r>
    </w:p>
    <w:bookmarkEnd w:id="4"/>
    <w:p w14:paraId="26759698" w14:textId="77777777" w:rsidR="00532B9A" w:rsidRDefault="00532B9A">
      <w:pPr>
        <w:overflowPunct/>
        <w:autoSpaceDE/>
        <w:autoSpaceDN/>
        <w:adjustRightInd/>
        <w:spacing w:after="0"/>
        <w:jc w:val="left"/>
        <w:textAlignment w:val="auto"/>
        <w:rPr>
          <w:rFonts w:ascii="Trebuchet MS" w:hAnsi="Trebuchet MS" w:cs="Arial"/>
          <w:sz w:val="19"/>
          <w:szCs w:val="19"/>
        </w:rPr>
        <w:sectPr w:rsidR="00532B9A" w:rsidSect="004946F1">
          <w:headerReference w:type="default" r:id="rId29"/>
          <w:pgSz w:w="11909" w:h="16834" w:code="9"/>
          <w:pgMar w:top="1440" w:right="1440" w:bottom="1440" w:left="1440" w:header="1009" w:footer="720" w:gutter="0"/>
          <w:paperSrc w:first="7" w:other="7"/>
          <w:cols w:space="720"/>
          <w:docGrid w:linePitch="326"/>
        </w:sectPr>
      </w:pPr>
    </w:p>
    <w:p w14:paraId="081F1D6A" w14:textId="77777777" w:rsidR="00532B9A" w:rsidRPr="00F34788" w:rsidRDefault="00532B9A" w:rsidP="00532B9A">
      <w:pPr>
        <w:spacing w:after="0" w:line="300" w:lineRule="exact"/>
        <w:rPr>
          <w:rFonts w:ascii="Trebuchet MS" w:hAnsi="Trebuchet MS" w:cs="Arial"/>
          <w:b/>
          <w:sz w:val="22"/>
          <w:szCs w:val="22"/>
          <w:u w:val="single"/>
        </w:rPr>
      </w:pPr>
      <w:r w:rsidRPr="00F34788">
        <w:rPr>
          <w:rFonts w:ascii="Trebuchet MS" w:hAnsi="Trebuchet MS" w:cs="Arial"/>
          <w:b/>
          <w:sz w:val="22"/>
          <w:szCs w:val="22"/>
        </w:rPr>
        <w:lastRenderedPageBreak/>
        <w:t>I</w:t>
      </w:r>
      <w:r w:rsidRPr="00F34788">
        <w:rPr>
          <w:rFonts w:ascii="Trebuchet MS" w:hAnsi="Trebuchet MS" w:cs="Arial"/>
          <w:b/>
          <w:sz w:val="22"/>
          <w:szCs w:val="22"/>
        </w:rPr>
        <w:tab/>
      </w:r>
      <w:r w:rsidRPr="00F34788">
        <w:rPr>
          <w:rFonts w:ascii="Trebuchet MS" w:hAnsi="Trebuchet MS" w:cs="Arial"/>
          <w:b/>
          <w:sz w:val="22"/>
          <w:szCs w:val="22"/>
          <w:u w:val="single"/>
        </w:rPr>
        <w:t>OPĆI PODACI</w:t>
      </w:r>
    </w:p>
    <w:p w14:paraId="2CB816F8" w14:textId="77777777" w:rsidR="00532B9A" w:rsidRPr="00AC5200" w:rsidRDefault="00532B9A" w:rsidP="00532B9A">
      <w:pPr>
        <w:spacing w:after="0" w:line="300" w:lineRule="exact"/>
        <w:rPr>
          <w:rFonts w:cs="Arial"/>
          <w:b/>
          <w:sz w:val="19"/>
          <w:szCs w:val="19"/>
          <w:u w:val="single"/>
        </w:rPr>
      </w:pPr>
    </w:p>
    <w:p w14:paraId="2D55E90F" w14:textId="77777777" w:rsidR="00532B9A" w:rsidRPr="00F34788" w:rsidRDefault="00532B9A" w:rsidP="00532B9A">
      <w:pPr>
        <w:spacing w:after="0" w:line="300" w:lineRule="exact"/>
        <w:rPr>
          <w:rFonts w:ascii="Trebuchet MS" w:hAnsi="Trebuchet MS" w:cs="Arial"/>
          <w:b/>
          <w:sz w:val="22"/>
          <w:szCs w:val="22"/>
          <w:u w:val="single"/>
        </w:rPr>
      </w:pPr>
      <w:r w:rsidRPr="00F34788">
        <w:rPr>
          <w:rFonts w:ascii="Trebuchet MS" w:hAnsi="Trebuchet MS" w:cs="Arial"/>
          <w:b/>
          <w:sz w:val="22"/>
          <w:szCs w:val="22"/>
        </w:rPr>
        <w:t>1.1.</w:t>
      </w:r>
      <w:r w:rsidRPr="00F34788">
        <w:rPr>
          <w:rFonts w:ascii="Trebuchet MS" w:hAnsi="Trebuchet MS" w:cs="Arial"/>
          <w:b/>
          <w:sz w:val="22"/>
          <w:szCs w:val="22"/>
        </w:rPr>
        <w:tab/>
      </w:r>
      <w:r w:rsidRPr="00F34788">
        <w:rPr>
          <w:rFonts w:ascii="Trebuchet MS" w:hAnsi="Trebuchet MS" w:cs="Arial"/>
          <w:b/>
          <w:sz w:val="22"/>
          <w:szCs w:val="22"/>
          <w:u w:val="single"/>
        </w:rPr>
        <w:t>Pravni okvir, djelatnost i zaposlenici</w:t>
      </w:r>
    </w:p>
    <w:p w14:paraId="53DAAA6E" w14:textId="77777777" w:rsidR="00532B9A" w:rsidRPr="00AC5200" w:rsidRDefault="00532B9A" w:rsidP="00532B9A">
      <w:pPr>
        <w:pStyle w:val="Footer"/>
        <w:spacing w:line="300" w:lineRule="exact"/>
        <w:jc w:val="both"/>
        <w:rPr>
          <w:rFonts w:ascii="Arial" w:hAnsi="Arial" w:cs="Arial"/>
          <w:sz w:val="19"/>
        </w:rPr>
      </w:pPr>
    </w:p>
    <w:p w14:paraId="06C930D4" w14:textId="77777777" w:rsidR="00532B9A" w:rsidRPr="00AC5200" w:rsidRDefault="00532B9A" w:rsidP="00B15EFA">
      <w:pPr>
        <w:spacing w:after="0" w:line="300" w:lineRule="exact"/>
        <w:rPr>
          <w:rFonts w:cs="Arial"/>
          <w:kern w:val="16"/>
          <w:sz w:val="19"/>
          <w:szCs w:val="19"/>
        </w:rPr>
      </w:pPr>
      <w:r w:rsidRPr="00B15EFA">
        <w:rPr>
          <w:rFonts w:ascii="Trebuchet MS" w:hAnsi="Trebuchet MS" w:cs="Arial"/>
          <w:sz w:val="22"/>
          <w:szCs w:val="22"/>
        </w:rPr>
        <w:t>Lučka uprava Zadar, Zadar („Lučka uprava“) je neprofitna pravna osoba osnovana odlukom Vlade Republike Hrvatske 13. veljače 1997. godine. Lučka uprava je registrirana kod Trgovačkog suda u Zadru pod brojem 060051300.</w:t>
      </w:r>
      <w:r w:rsidRPr="00AC5200">
        <w:rPr>
          <w:rFonts w:cs="Arial"/>
          <w:kern w:val="16"/>
          <w:sz w:val="19"/>
          <w:szCs w:val="19"/>
        </w:rPr>
        <w:t xml:space="preserve"> </w:t>
      </w:r>
    </w:p>
    <w:p w14:paraId="6F62F9F2" w14:textId="77777777" w:rsidR="006B5A4C" w:rsidRPr="00B15EFA" w:rsidRDefault="006B5A4C" w:rsidP="006B5A4C">
      <w:pPr>
        <w:pStyle w:val="T1"/>
        <w:spacing w:before="60" w:after="0" w:line="260" w:lineRule="exact"/>
        <w:jc w:val="both"/>
        <w:rPr>
          <w:rFonts w:ascii="Trebuchet MS" w:hAnsi="Trebuchet MS" w:cs="Arial"/>
          <w:sz w:val="22"/>
          <w:szCs w:val="22"/>
          <w:lang w:val="hr-HR" w:eastAsia="hr-HR"/>
        </w:rPr>
      </w:pPr>
      <w:r w:rsidRPr="00B15EFA">
        <w:rPr>
          <w:rFonts w:ascii="Trebuchet MS" w:hAnsi="Trebuchet MS" w:cs="Arial"/>
          <w:sz w:val="22"/>
          <w:szCs w:val="22"/>
          <w:lang w:val="hr-HR" w:eastAsia="hr-HR"/>
        </w:rPr>
        <w:t>Lučka uprava upravlja lukama osobitog (međunarodnog) gospodarskog interesa za Republiku Hrvatsku i to:</w:t>
      </w:r>
    </w:p>
    <w:p w14:paraId="431BBD50" w14:textId="77777777" w:rsidR="006B5A4C" w:rsidRPr="00B15EFA" w:rsidRDefault="006B5A4C" w:rsidP="006B5A4C">
      <w:pPr>
        <w:pStyle w:val="T1"/>
        <w:spacing w:before="60" w:after="0" w:line="260" w:lineRule="exact"/>
        <w:jc w:val="both"/>
        <w:rPr>
          <w:rFonts w:ascii="Trebuchet MS" w:hAnsi="Trebuchet MS" w:cs="Arial"/>
          <w:sz w:val="22"/>
          <w:szCs w:val="22"/>
          <w:lang w:val="hr-HR" w:eastAsia="hr-HR"/>
        </w:rPr>
      </w:pPr>
      <w:r w:rsidRPr="00B15EFA">
        <w:rPr>
          <w:rFonts w:ascii="Trebuchet MS" w:hAnsi="Trebuchet MS" w:cs="Arial"/>
          <w:sz w:val="22"/>
          <w:szCs w:val="22"/>
          <w:lang w:val="hr-HR" w:eastAsia="hr-HR"/>
        </w:rPr>
        <w:t>- luka Zadar – putnička luka</w:t>
      </w:r>
    </w:p>
    <w:p w14:paraId="1A3A7E68" w14:textId="77777777" w:rsidR="006B5A4C" w:rsidRPr="00B15EFA" w:rsidRDefault="006B5A4C" w:rsidP="006B5A4C">
      <w:pPr>
        <w:pStyle w:val="T1"/>
        <w:spacing w:before="60" w:after="0" w:line="260" w:lineRule="exact"/>
        <w:jc w:val="both"/>
        <w:rPr>
          <w:rFonts w:ascii="Trebuchet MS" w:hAnsi="Trebuchet MS" w:cs="Arial"/>
          <w:sz w:val="22"/>
          <w:szCs w:val="22"/>
          <w:lang w:val="hr-HR" w:eastAsia="hr-HR"/>
        </w:rPr>
      </w:pPr>
      <w:r w:rsidRPr="00B15EFA">
        <w:rPr>
          <w:rFonts w:ascii="Trebuchet MS" w:hAnsi="Trebuchet MS" w:cs="Arial"/>
          <w:sz w:val="22"/>
          <w:szCs w:val="22"/>
          <w:lang w:val="hr-HR" w:eastAsia="hr-HR"/>
        </w:rPr>
        <w:t>- luka Gaženica – teretna i putnička luka</w:t>
      </w:r>
    </w:p>
    <w:p w14:paraId="5110152D" w14:textId="77777777" w:rsidR="006B5A4C" w:rsidRPr="00B15EFA" w:rsidRDefault="006B5A4C" w:rsidP="006B5A4C">
      <w:pPr>
        <w:pStyle w:val="T1"/>
        <w:spacing w:before="60" w:after="0" w:line="260" w:lineRule="exact"/>
        <w:jc w:val="both"/>
        <w:rPr>
          <w:rFonts w:ascii="Trebuchet MS" w:hAnsi="Trebuchet MS" w:cs="Arial"/>
          <w:sz w:val="22"/>
          <w:szCs w:val="22"/>
          <w:lang w:val="hr-HR" w:eastAsia="hr-HR"/>
        </w:rPr>
      </w:pPr>
      <w:r w:rsidRPr="00B15EFA">
        <w:rPr>
          <w:rFonts w:ascii="Trebuchet MS" w:hAnsi="Trebuchet MS" w:cs="Arial"/>
          <w:sz w:val="22"/>
          <w:szCs w:val="22"/>
          <w:lang w:val="hr-HR" w:eastAsia="hr-HR"/>
        </w:rPr>
        <w:t>- luka Vela Lamjana – ribarska luka</w:t>
      </w:r>
    </w:p>
    <w:p w14:paraId="71093E6E" w14:textId="77777777" w:rsidR="006B5A4C" w:rsidRPr="00B15EFA" w:rsidRDefault="006B5A4C" w:rsidP="006B5A4C">
      <w:pPr>
        <w:pStyle w:val="T1"/>
        <w:spacing w:before="60" w:after="0" w:line="260" w:lineRule="exact"/>
        <w:jc w:val="both"/>
        <w:rPr>
          <w:rFonts w:ascii="Trebuchet MS" w:hAnsi="Trebuchet MS" w:cs="Arial"/>
          <w:sz w:val="22"/>
          <w:szCs w:val="22"/>
          <w:lang w:val="hr-HR" w:eastAsia="hr-HR"/>
        </w:rPr>
      </w:pPr>
      <w:r w:rsidRPr="00B15EFA">
        <w:rPr>
          <w:rFonts w:ascii="Trebuchet MS" w:hAnsi="Trebuchet MS" w:cs="Arial"/>
          <w:sz w:val="22"/>
          <w:szCs w:val="22"/>
          <w:lang w:val="hr-HR" w:eastAsia="hr-HR"/>
        </w:rPr>
        <w:t>i nekretninama u državnom vlasništvu koje su joj dane na upravljanje.</w:t>
      </w:r>
    </w:p>
    <w:p w14:paraId="7E0B5C28" w14:textId="77777777" w:rsidR="00F1188C" w:rsidRPr="00F1188C" w:rsidRDefault="00F1188C" w:rsidP="00B15EFA">
      <w:pPr>
        <w:pStyle w:val="T1"/>
        <w:spacing w:before="60" w:after="0" w:line="260" w:lineRule="exact"/>
        <w:jc w:val="both"/>
        <w:rPr>
          <w:rFonts w:ascii="Trebuchet MS" w:hAnsi="Trebuchet MS" w:cs="Arial"/>
          <w:sz w:val="6"/>
          <w:szCs w:val="6"/>
          <w:lang w:val="hr-HR" w:eastAsia="hr-HR"/>
        </w:rPr>
      </w:pPr>
    </w:p>
    <w:p w14:paraId="275BD7E9" w14:textId="57AC0A13" w:rsidR="00532B9A" w:rsidRPr="00B15EFA" w:rsidRDefault="00532B9A" w:rsidP="00B15EFA">
      <w:pPr>
        <w:pStyle w:val="T1"/>
        <w:spacing w:before="60" w:after="0" w:line="260" w:lineRule="exact"/>
        <w:jc w:val="both"/>
        <w:rPr>
          <w:rFonts w:ascii="Trebuchet MS" w:hAnsi="Trebuchet MS" w:cs="Arial"/>
          <w:sz w:val="22"/>
          <w:szCs w:val="22"/>
          <w:lang w:val="hr-HR" w:eastAsia="hr-HR"/>
        </w:rPr>
      </w:pPr>
      <w:r w:rsidRPr="00B15EFA">
        <w:rPr>
          <w:rFonts w:ascii="Trebuchet MS" w:hAnsi="Trebuchet MS" w:cs="Arial"/>
          <w:sz w:val="22"/>
          <w:szCs w:val="22"/>
          <w:lang w:val="hr-HR" w:eastAsia="hr-HR"/>
        </w:rPr>
        <w:t xml:space="preserve">Na dan 31. prosinca </w:t>
      </w:r>
      <w:r w:rsidR="00E760F6" w:rsidRPr="00B15EFA">
        <w:rPr>
          <w:rFonts w:ascii="Trebuchet MS" w:hAnsi="Trebuchet MS" w:cs="Arial"/>
          <w:sz w:val="22"/>
          <w:szCs w:val="22"/>
          <w:lang w:val="hr-HR" w:eastAsia="hr-HR"/>
        </w:rPr>
        <w:t>201</w:t>
      </w:r>
      <w:r w:rsidR="002B7118" w:rsidRPr="00B15EFA">
        <w:rPr>
          <w:rFonts w:ascii="Trebuchet MS" w:hAnsi="Trebuchet MS" w:cs="Arial"/>
          <w:sz w:val="22"/>
          <w:szCs w:val="22"/>
          <w:lang w:val="hr-HR" w:eastAsia="hr-HR"/>
        </w:rPr>
        <w:t>9</w:t>
      </w:r>
      <w:r w:rsidRPr="00B15EFA">
        <w:rPr>
          <w:rFonts w:ascii="Trebuchet MS" w:hAnsi="Trebuchet MS" w:cs="Arial"/>
          <w:sz w:val="22"/>
          <w:szCs w:val="22"/>
          <w:lang w:val="hr-HR" w:eastAsia="hr-HR"/>
        </w:rPr>
        <w:t xml:space="preserve">. godine Lučka uprava je zapošljavala </w:t>
      </w:r>
      <w:r w:rsidR="004137F4" w:rsidRPr="00B15EFA">
        <w:rPr>
          <w:rFonts w:ascii="Trebuchet MS" w:hAnsi="Trebuchet MS" w:cs="Arial"/>
          <w:sz w:val="22"/>
          <w:szCs w:val="22"/>
          <w:lang w:val="hr-HR" w:eastAsia="hr-HR"/>
        </w:rPr>
        <w:t>20</w:t>
      </w:r>
      <w:r w:rsidRPr="00B15EFA">
        <w:rPr>
          <w:rFonts w:ascii="Trebuchet MS" w:hAnsi="Trebuchet MS" w:cs="Arial"/>
          <w:sz w:val="22"/>
          <w:szCs w:val="22"/>
          <w:lang w:val="hr-HR" w:eastAsia="hr-HR"/>
        </w:rPr>
        <w:t xml:space="preserve"> </w:t>
      </w:r>
      <w:r w:rsidR="00415BFF" w:rsidRPr="00B15EFA">
        <w:rPr>
          <w:rFonts w:ascii="Trebuchet MS" w:hAnsi="Trebuchet MS" w:cs="Arial"/>
          <w:sz w:val="22"/>
          <w:szCs w:val="22"/>
          <w:lang w:val="hr-HR" w:eastAsia="hr-HR"/>
        </w:rPr>
        <w:t>djelatnika (</w:t>
      </w:r>
      <w:r w:rsidRPr="00B15EFA">
        <w:rPr>
          <w:rFonts w:ascii="Trebuchet MS" w:hAnsi="Trebuchet MS" w:cs="Arial"/>
          <w:sz w:val="22"/>
          <w:szCs w:val="22"/>
          <w:lang w:val="hr-HR" w:eastAsia="hr-HR"/>
        </w:rPr>
        <w:t xml:space="preserve">na dan 31. prosinca </w:t>
      </w:r>
      <w:r w:rsidR="00E760F6" w:rsidRPr="00B15EFA">
        <w:rPr>
          <w:rFonts w:ascii="Trebuchet MS" w:hAnsi="Trebuchet MS" w:cs="Arial"/>
          <w:sz w:val="22"/>
          <w:szCs w:val="22"/>
          <w:lang w:val="hr-HR" w:eastAsia="hr-HR"/>
        </w:rPr>
        <w:t>201</w:t>
      </w:r>
      <w:r w:rsidR="002B7118" w:rsidRPr="00B15EFA">
        <w:rPr>
          <w:rFonts w:ascii="Trebuchet MS" w:hAnsi="Trebuchet MS" w:cs="Arial"/>
          <w:sz w:val="22"/>
          <w:szCs w:val="22"/>
          <w:lang w:val="hr-HR" w:eastAsia="hr-HR"/>
        </w:rPr>
        <w:t>8</w:t>
      </w:r>
      <w:r w:rsidRPr="00B15EFA">
        <w:rPr>
          <w:rFonts w:ascii="Trebuchet MS" w:hAnsi="Trebuchet MS" w:cs="Arial"/>
          <w:sz w:val="22"/>
          <w:szCs w:val="22"/>
          <w:lang w:val="hr-HR" w:eastAsia="hr-HR"/>
        </w:rPr>
        <w:t xml:space="preserve">. godine </w:t>
      </w:r>
      <w:r w:rsidR="00415BFF" w:rsidRPr="00B15EFA">
        <w:rPr>
          <w:rFonts w:ascii="Trebuchet MS" w:hAnsi="Trebuchet MS" w:cs="Arial"/>
          <w:sz w:val="22"/>
          <w:szCs w:val="22"/>
          <w:lang w:val="hr-HR" w:eastAsia="hr-HR"/>
        </w:rPr>
        <w:t>isti broj djelatnika)</w:t>
      </w:r>
      <w:r w:rsidRPr="00B15EFA">
        <w:rPr>
          <w:rFonts w:ascii="Trebuchet MS" w:hAnsi="Trebuchet MS" w:cs="Arial"/>
          <w:sz w:val="22"/>
          <w:szCs w:val="22"/>
          <w:lang w:val="hr-HR" w:eastAsia="hr-HR"/>
        </w:rPr>
        <w:t>.</w:t>
      </w:r>
    </w:p>
    <w:p w14:paraId="0976C7BC" w14:textId="77777777" w:rsidR="00532B9A" w:rsidRPr="00AC5200" w:rsidRDefault="00532B9A" w:rsidP="00532B9A">
      <w:pPr>
        <w:spacing w:after="0" w:line="300" w:lineRule="exact"/>
        <w:rPr>
          <w:rFonts w:cs="Arial"/>
          <w:sz w:val="19"/>
          <w:szCs w:val="19"/>
        </w:rPr>
      </w:pPr>
    </w:p>
    <w:p w14:paraId="2CD932B7" w14:textId="25BA3C67" w:rsidR="00532B9A" w:rsidRPr="00774C62" w:rsidRDefault="00532B9A" w:rsidP="001D4D04">
      <w:pPr>
        <w:pStyle w:val="T1"/>
        <w:spacing w:before="120" w:after="0" w:line="260" w:lineRule="exact"/>
        <w:rPr>
          <w:rFonts w:ascii="Trebuchet MS" w:hAnsi="Trebuchet MS" w:cs="Arial"/>
          <w:b/>
          <w:sz w:val="22"/>
          <w:szCs w:val="22"/>
          <w:lang w:val="hr-HR"/>
        </w:rPr>
      </w:pPr>
      <w:r w:rsidRPr="00774C62">
        <w:rPr>
          <w:rFonts w:ascii="Trebuchet MS" w:hAnsi="Trebuchet MS" w:cs="Arial"/>
          <w:b/>
          <w:sz w:val="22"/>
          <w:szCs w:val="22"/>
          <w:lang w:val="hr-HR"/>
        </w:rPr>
        <w:t>Osnovna djelatnost</w:t>
      </w:r>
    </w:p>
    <w:p w14:paraId="237B71E5" w14:textId="77777777" w:rsidR="00532B9A" w:rsidRPr="00F1188C" w:rsidRDefault="00532B9A" w:rsidP="00532B9A">
      <w:pPr>
        <w:spacing w:after="0" w:line="300" w:lineRule="exact"/>
        <w:ind w:firstLine="708"/>
        <w:rPr>
          <w:rFonts w:cs="Arial"/>
          <w:kern w:val="16"/>
          <w:sz w:val="10"/>
          <w:szCs w:val="10"/>
        </w:rPr>
      </w:pPr>
    </w:p>
    <w:p w14:paraId="51CD28BF" w14:textId="77777777" w:rsidR="00532B9A" w:rsidRDefault="00532B9A" w:rsidP="00250D54">
      <w:pPr>
        <w:spacing w:after="0" w:line="300" w:lineRule="exact"/>
        <w:rPr>
          <w:rFonts w:ascii="Trebuchet MS" w:hAnsi="Trebuchet MS" w:cs="Arial"/>
          <w:sz w:val="22"/>
          <w:szCs w:val="22"/>
        </w:rPr>
      </w:pPr>
      <w:r w:rsidRPr="00250D54">
        <w:rPr>
          <w:rFonts w:ascii="Trebuchet MS" w:hAnsi="Trebuchet MS" w:cs="Arial"/>
          <w:sz w:val="22"/>
          <w:szCs w:val="22"/>
        </w:rPr>
        <w:t>Osnovna djelatnost Lučke uprave je briga o izgradnji, održavanju, upravljanju i zaštiti pomorskog dobra, osiguranje trajnog i nesmetanog obavljanja lučkog prometa, tehničko-tehnološkog jedinstva, sigurnost plovidbe lučkog prometa, koordiniranje i nadziranje rada koncesionara koji obavljaju gospodarske poslove na lučkom području.</w:t>
      </w:r>
    </w:p>
    <w:p w14:paraId="46A0F6F6" w14:textId="77777777" w:rsidR="00250D54" w:rsidRPr="00250D54" w:rsidRDefault="00250D54" w:rsidP="00250D54">
      <w:pPr>
        <w:spacing w:after="0" w:line="300" w:lineRule="exact"/>
        <w:rPr>
          <w:rFonts w:ascii="Trebuchet MS" w:hAnsi="Trebuchet MS" w:cs="Arial"/>
          <w:sz w:val="22"/>
          <w:szCs w:val="22"/>
        </w:rPr>
      </w:pPr>
    </w:p>
    <w:p w14:paraId="282F1176" w14:textId="77777777" w:rsidR="00532B9A" w:rsidRPr="00250D54" w:rsidRDefault="00532B9A" w:rsidP="00250D54">
      <w:pPr>
        <w:spacing w:after="0" w:line="300" w:lineRule="exact"/>
        <w:rPr>
          <w:rFonts w:ascii="Trebuchet MS" w:hAnsi="Trebuchet MS" w:cs="Arial"/>
          <w:sz w:val="22"/>
          <w:szCs w:val="22"/>
        </w:rPr>
      </w:pPr>
      <w:r w:rsidRPr="00250D54">
        <w:rPr>
          <w:rFonts w:ascii="Trebuchet MS" w:hAnsi="Trebuchet MS" w:cs="Arial"/>
          <w:sz w:val="22"/>
          <w:szCs w:val="22"/>
        </w:rPr>
        <w:t>Lučke djelatnosti za koje Lučka uprava daje koncesiju su: privez i odvez brodova, jahti, ribarskih, športskih i drugih brodova; ukrcaj i iskrcaj putnika, vozila i tereta; ostale gospodarske aktivnosti za koje se daje koncesija na lučkom području.</w:t>
      </w:r>
    </w:p>
    <w:p w14:paraId="30BDAA65" w14:textId="77777777" w:rsidR="004137F4" w:rsidRPr="006B5A4C" w:rsidRDefault="004137F4" w:rsidP="004137F4">
      <w:pPr>
        <w:pStyle w:val="T1"/>
        <w:spacing w:after="0" w:line="260" w:lineRule="exact"/>
        <w:jc w:val="both"/>
        <w:rPr>
          <w:rFonts w:ascii="Trebuchet MS" w:hAnsi="Trebuchet MS"/>
          <w:lang w:val="hr-HR"/>
        </w:rPr>
      </w:pPr>
    </w:p>
    <w:p w14:paraId="773EA5F3" w14:textId="77777777" w:rsidR="00E760F6" w:rsidRPr="00250D54" w:rsidRDefault="00E760F6" w:rsidP="00E760F6">
      <w:pPr>
        <w:pStyle w:val="T1"/>
        <w:spacing w:before="60" w:after="120" w:line="260" w:lineRule="exact"/>
        <w:jc w:val="both"/>
        <w:rPr>
          <w:rFonts w:ascii="Trebuchet MS" w:hAnsi="Trebuchet MS" w:cs="Arial"/>
          <w:sz w:val="22"/>
          <w:szCs w:val="22"/>
          <w:lang w:val="hr-HR" w:eastAsia="hr-HR"/>
        </w:rPr>
      </w:pPr>
      <w:r w:rsidRPr="00250D54">
        <w:rPr>
          <w:rFonts w:ascii="Trebuchet MS" w:hAnsi="Trebuchet MS" w:cs="Arial"/>
          <w:sz w:val="22"/>
          <w:szCs w:val="22"/>
          <w:lang w:val="hr-HR" w:eastAsia="hr-HR"/>
        </w:rPr>
        <w:t>Ravnatelj Lučke uprave je:</w:t>
      </w:r>
    </w:p>
    <w:tbl>
      <w:tblPr>
        <w:tblW w:w="0" w:type="auto"/>
        <w:tblLook w:val="04A0" w:firstRow="1" w:lastRow="0" w:firstColumn="1" w:lastColumn="0" w:noHBand="0" w:noVBand="1"/>
      </w:tblPr>
      <w:tblGrid>
        <w:gridCol w:w="5251"/>
      </w:tblGrid>
      <w:tr w:rsidR="00E760F6" w:rsidRPr="00AD1692" w14:paraId="4E02E1AB" w14:textId="77777777" w:rsidTr="00250D54">
        <w:trPr>
          <w:trHeight w:val="53"/>
        </w:trPr>
        <w:tc>
          <w:tcPr>
            <w:tcW w:w="5251" w:type="dxa"/>
          </w:tcPr>
          <w:p w14:paraId="0479C78A" w14:textId="77777777" w:rsidR="00E760F6" w:rsidRDefault="00E760F6" w:rsidP="00250D54">
            <w:pPr>
              <w:spacing w:after="0" w:line="300" w:lineRule="exact"/>
              <w:rPr>
                <w:rFonts w:ascii="Trebuchet MS" w:hAnsi="Trebuchet MS" w:cs="Arial"/>
                <w:sz w:val="22"/>
                <w:szCs w:val="22"/>
              </w:rPr>
            </w:pPr>
            <w:r w:rsidRPr="00250D54">
              <w:rPr>
                <w:rFonts w:ascii="Trebuchet MS" w:hAnsi="Trebuchet MS" w:cs="Arial"/>
                <w:sz w:val="22"/>
                <w:szCs w:val="22"/>
              </w:rPr>
              <w:t>Robert Škifić (od 15. svibnja 2017. godi</w:t>
            </w:r>
            <w:r w:rsidR="00250D54">
              <w:rPr>
                <w:rFonts w:ascii="Trebuchet MS" w:hAnsi="Trebuchet MS" w:cs="Arial"/>
                <w:sz w:val="22"/>
                <w:szCs w:val="22"/>
              </w:rPr>
              <w:t>ne)</w:t>
            </w:r>
          </w:p>
          <w:p w14:paraId="3971637F" w14:textId="74ABF8EE" w:rsidR="00E23D1C" w:rsidRPr="00E23D1C" w:rsidRDefault="00E23D1C" w:rsidP="00250D54">
            <w:pPr>
              <w:spacing w:after="0" w:line="300" w:lineRule="exact"/>
              <w:rPr>
                <w:rFonts w:ascii="Trebuchet MS" w:hAnsi="Trebuchet MS"/>
                <w:sz w:val="16"/>
                <w:szCs w:val="12"/>
              </w:rPr>
            </w:pPr>
          </w:p>
        </w:tc>
      </w:tr>
    </w:tbl>
    <w:p w14:paraId="6CAF767A" w14:textId="77777777" w:rsidR="00E760F6" w:rsidRDefault="00E760F6" w:rsidP="00E760F6">
      <w:pPr>
        <w:pStyle w:val="T1"/>
        <w:spacing w:before="120" w:after="0" w:line="260" w:lineRule="exact"/>
        <w:jc w:val="both"/>
        <w:rPr>
          <w:rFonts w:ascii="Trebuchet MS" w:hAnsi="Trebuchet MS"/>
          <w:b/>
          <w:sz w:val="22"/>
          <w:szCs w:val="22"/>
          <w:lang w:val="es-BO"/>
        </w:rPr>
      </w:pPr>
      <w:bookmarkStart w:id="5" w:name="_Hlk44331947"/>
      <w:r w:rsidRPr="00304AE2">
        <w:rPr>
          <w:rFonts w:ascii="Trebuchet MS" w:hAnsi="Trebuchet MS"/>
          <w:b/>
          <w:sz w:val="22"/>
          <w:szCs w:val="22"/>
          <w:lang w:val="es-BO"/>
        </w:rPr>
        <w:t>Upravno vijeće</w:t>
      </w:r>
    </w:p>
    <w:p w14:paraId="22612002" w14:textId="77777777" w:rsidR="00E760F6" w:rsidRPr="002103B4" w:rsidRDefault="00E760F6" w:rsidP="002103B4">
      <w:pPr>
        <w:spacing w:after="0" w:line="300" w:lineRule="exact"/>
        <w:rPr>
          <w:rFonts w:ascii="Trebuchet MS" w:hAnsi="Trebuchet MS" w:cs="Arial"/>
          <w:sz w:val="22"/>
          <w:szCs w:val="22"/>
        </w:rPr>
      </w:pPr>
      <w:r w:rsidRPr="002103B4">
        <w:rPr>
          <w:rFonts w:ascii="Trebuchet MS" w:hAnsi="Trebuchet MS" w:cs="Arial"/>
          <w:sz w:val="22"/>
          <w:szCs w:val="22"/>
        </w:rPr>
        <w:t>Članovi Upravnog vijeća su:</w:t>
      </w:r>
    </w:p>
    <w:tbl>
      <w:tblPr>
        <w:tblW w:w="0" w:type="auto"/>
        <w:tblLook w:val="04A0" w:firstRow="1" w:lastRow="0" w:firstColumn="1" w:lastColumn="0" w:noHBand="0" w:noVBand="1"/>
      </w:tblPr>
      <w:tblGrid>
        <w:gridCol w:w="6285"/>
      </w:tblGrid>
      <w:tr w:rsidR="00E760F6" w:rsidRPr="002103B4" w14:paraId="2B9F7306" w14:textId="77777777" w:rsidTr="002103B4">
        <w:trPr>
          <w:trHeight w:val="2471"/>
        </w:trPr>
        <w:tc>
          <w:tcPr>
            <w:tcW w:w="6285" w:type="dxa"/>
          </w:tcPr>
          <w:p w14:paraId="03159F9B" w14:textId="77777777" w:rsidR="00E760F6" w:rsidRPr="002103B4" w:rsidRDefault="00E760F6" w:rsidP="002103B4">
            <w:pPr>
              <w:spacing w:after="0" w:line="300" w:lineRule="exact"/>
              <w:rPr>
                <w:rFonts w:ascii="Trebuchet MS" w:hAnsi="Trebuchet MS" w:cs="Arial"/>
                <w:sz w:val="22"/>
                <w:szCs w:val="22"/>
              </w:rPr>
            </w:pPr>
            <w:r w:rsidRPr="002103B4">
              <w:rPr>
                <w:rFonts w:ascii="Trebuchet MS" w:hAnsi="Trebuchet MS" w:cs="Arial"/>
                <w:sz w:val="22"/>
                <w:szCs w:val="22"/>
              </w:rPr>
              <w:t>Božidar Longin, predsjednik (od 4. ožujka 2016. godine)</w:t>
            </w:r>
          </w:p>
          <w:p w14:paraId="6F98BD98" w14:textId="77777777" w:rsidR="00E760F6" w:rsidRPr="002103B4" w:rsidRDefault="00E760F6" w:rsidP="002103B4">
            <w:pPr>
              <w:spacing w:after="0" w:line="300" w:lineRule="exact"/>
              <w:rPr>
                <w:rFonts w:ascii="Trebuchet MS" w:hAnsi="Trebuchet MS" w:cs="Arial"/>
                <w:sz w:val="22"/>
                <w:szCs w:val="22"/>
              </w:rPr>
            </w:pPr>
            <w:r w:rsidRPr="002103B4">
              <w:rPr>
                <w:rFonts w:ascii="Trebuchet MS" w:hAnsi="Trebuchet MS" w:cs="Arial"/>
                <w:sz w:val="22"/>
                <w:szCs w:val="22"/>
              </w:rPr>
              <w:t>Živko Kolega, član (od 04. ožujka 2016. godine)</w:t>
            </w:r>
          </w:p>
          <w:p w14:paraId="51AE6A94" w14:textId="77777777" w:rsidR="00E760F6" w:rsidRPr="002103B4" w:rsidRDefault="00E760F6" w:rsidP="002103B4">
            <w:pPr>
              <w:spacing w:after="0" w:line="300" w:lineRule="exact"/>
              <w:rPr>
                <w:rFonts w:ascii="Trebuchet MS" w:hAnsi="Trebuchet MS" w:cs="Arial"/>
                <w:sz w:val="22"/>
                <w:szCs w:val="22"/>
              </w:rPr>
            </w:pPr>
            <w:r w:rsidRPr="002103B4">
              <w:rPr>
                <w:rFonts w:ascii="Trebuchet MS" w:hAnsi="Trebuchet MS" w:cs="Arial"/>
                <w:sz w:val="22"/>
                <w:szCs w:val="22"/>
              </w:rPr>
              <w:t>Boris Fantulin, član (od 04. ožujka 2016. godine)</w:t>
            </w:r>
          </w:p>
          <w:p w14:paraId="2B3B9200" w14:textId="77777777" w:rsidR="00E760F6" w:rsidRPr="002103B4" w:rsidRDefault="00E760F6" w:rsidP="002103B4">
            <w:pPr>
              <w:spacing w:after="0" w:line="300" w:lineRule="exact"/>
              <w:rPr>
                <w:rFonts w:ascii="Trebuchet MS" w:hAnsi="Trebuchet MS" w:cs="Arial"/>
                <w:sz w:val="22"/>
                <w:szCs w:val="22"/>
              </w:rPr>
            </w:pPr>
            <w:r w:rsidRPr="002103B4">
              <w:rPr>
                <w:rFonts w:ascii="Trebuchet MS" w:hAnsi="Trebuchet MS" w:cs="Arial"/>
                <w:sz w:val="22"/>
                <w:szCs w:val="22"/>
              </w:rPr>
              <w:t>Alen Rukavina, član (od 04. ožujka 2016. godine)</w:t>
            </w:r>
          </w:p>
          <w:p w14:paraId="275CC27F" w14:textId="77777777" w:rsidR="00E760F6" w:rsidRPr="002103B4" w:rsidRDefault="00E760F6" w:rsidP="002103B4">
            <w:pPr>
              <w:spacing w:after="0" w:line="300" w:lineRule="exact"/>
              <w:rPr>
                <w:rFonts w:ascii="Trebuchet MS" w:hAnsi="Trebuchet MS" w:cs="Arial"/>
                <w:sz w:val="22"/>
                <w:szCs w:val="22"/>
              </w:rPr>
            </w:pPr>
            <w:r w:rsidRPr="002103B4">
              <w:rPr>
                <w:rFonts w:ascii="Trebuchet MS" w:hAnsi="Trebuchet MS" w:cs="Arial"/>
                <w:sz w:val="22"/>
                <w:szCs w:val="22"/>
              </w:rPr>
              <w:t>Marino Buturić, član (od 04. ožujka 2016. godine)</w:t>
            </w:r>
          </w:p>
          <w:p w14:paraId="51FC1A56" w14:textId="77777777" w:rsidR="00E760F6" w:rsidRPr="002103B4" w:rsidRDefault="00E760F6" w:rsidP="002103B4">
            <w:pPr>
              <w:spacing w:after="0" w:line="300" w:lineRule="exact"/>
              <w:rPr>
                <w:rFonts w:ascii="Trebuchet MS" w:hAnsi="Trebuchet MS" w:cs="Arial"/>
                <w:sz w:val="22"/>
                <w:szCs w:val="22"/>
              </w:rPr>
            </w:pPr>
            <w:r w:rsidRPr="002103B4">
              <w:rPr>
                <w:rFonts w:ascii="Trebuchet MS" w:hAnsi="Trebuchet MS" w:cs="Arial"/>
                <w:sz w:val="22"/>
                <w:szCs w:val="22"/>
              </w:rPr>
              <w:t>Mario Pešut, član (od 31. ožujka 2016. godine)</w:t>
            </w:r>
          </w:p>
          <w:p w14:paraId="41E0ACF9" w14:textId="77777777" w:rsidR="00C87673" w:rsidRDefault="00C87673" w:rsidP="002103B4">
            <w:pPr>
              <w:spacing w:after="0" w:line="300" w:lineRule="exact"/>
              <w:rPr>
                <w:rFonts w:ascii="Trebuchet MS" w:hAnsi="Trebuchet MS" w:cs="Arial"/>
                <w:sz w:val="22"/>
                <w:szCs w:val="22"/>
              </w:rPr>
            </w:pPr>
            <w:r w:rsidRPr="002103B4">
              <w:rPr>
                <w:rFonts w:ascii="Trebuchet MS" w:hAnsi="Trebuchet MS" w:cs="Arial"/>
                <w:sz w:val="22"/>
                <w:szCs w:val="22"/>
              </w:rPr>
              <w:t>Radomir Fain, član (od 09. svibnja 2018. godine)</w:t>
            </w:r>
          </w:p>
          <w:p w14:paraId="35B6C127" w14:textId="77777777" w:rsidR="00382616" w:rsidRPr="00382616" w:rsidRDefault="00382616" w:rsidP="00382616">
            <w:pPr>
              <w:spacing w:after="0" w:line="300" w:lineRule="exact"/>
              <w:rPr>
                <w:rFonts w:ascii="Trebuchet MS" w:hAnsi="Trebuchet MS" w:cs="Arial"/>
                <w:sz w:val="22"/>
                <w:szCs w:val="22"/>
              </w:rPr>
            </w:pPr>
            <w:r w:rsidRPr="00382616">
              <w:rPr>
                <w:rFonts w:ascii="Trebuchet MS" w:hAnsi="Trebuchet MS" w:cs="Arial"/>
                <w:sz w:val="22"/>
                <w:szCs w:val="22"/>
              </w:rPr>
              <w:t>Zvonimir Dorkin, član (do 31. svibnja 2019. godine)</w:t>
            </w:r>
          </w:p>
          <w:p w14:paraId="4F8B3C91" w14:textId="3F1CD4DA" w:rsidR="00382616" w:rsidRPr="002103B4" w:rsidRDefault="00382616" w:rsidP="00382616">
            <w:pPr>
              <w:spacing w:after="0" w:line="300" w:lineRule="exact"/>
              <w:rPr>
                <w:rFonts w:ascii="Trebuchet MS" w:hAnsi="Trebuchet MS" w:cs="Arial"/>
                <w:sz w:val="22"/>
                <w:szCs w:val="22"/>
              </w:rPr>
            </w:pPr>
            <w:r w:rsidRPr="00382616">
              <w:rPr>
                <w:rFonts w:ascii="Trebuchet MS" w:hAnsi="Trebuchet MS" w:cs="Arial"/>
                <w:sz w:val="22"/>
                <w:szCs w:val="22"/>
              </w:rPr>
              <w:t>Željko Lončar (od 01. lipnja 2019. godine)</w:t>
            </w:r>
          </w:p>
        </w:tc>
      </w:tr>
      <w:bookmarkEnd w:id="5"/>
    </w:tbl>
    <w:p w14:paraId="1F0C79AF" w14:textId="77777777" w:rsidR="00532B9A" w:rsidRPr="00AC5200" w:rsidRDefault="00532B9A" w:rsidP="00532B9A">
      <w:pPr>
        <w:pStyle w:val="T1"/>
        <w:spacing w:after="0" w:line="260" w:lineRule="exact"/>
        <w:jc w:val="both"/>
        <w:rPr>
          <w:rFonts w:cs="Arial"/>
          <w:lang w:val="hr-HR"/>
        </w:rPr>
      </w:pPr>
    </w:p>
    <w:p w14:paraId="3CA4F382" w14:textId="77777777" w:rsidR="001D4499" w:rsidRDefault="001D4499">
      <w:pPr>
        <w:overflowPunct/>
        <w:autoSpaceDE/>
        <w:autoSpaceDN/>
        <w:adjustRightInd/>
        <w:spacing w:after="0"/>
        <w:jc w:val="left"/>
        <w:textAlignment w:val="auto"/>
        <w:rPr>
          <w:rFonts w:ascii="Trebuchet MS" w:hAnsi="Trebuchet MS" w:cs="Arial"/>
          <w:sz w:val="19"/>
          <w:szCs w:val="19"/>
        </w:rPr>
        <w:sectPr w:rsidR="001D4499" w:rsidSect="004946F1">
          <w:headerReference w:type="default" r:id="rId30"/>
          <w:pgSz w:w="11909" w:h="16834" w:code="9"/>
          <w:pgMar w:top="1440" w:right="1440" w:bottom="1440" w:left="1440" w:header="709" w:footer="709" w:gutter="0"/>
          <w:paperSrc w:first="7" w:other="7"/>
          <w:cols w:space="720"/>
          <w:docGrid w:linePitch="326"/>
        </w:sectPr>
      </w:pPr>
    </w:p>
    <w:p w14:paraId="3F041D7D" w14:textId="77777777" w:rsidR="005430C9" w:rsidRDefault="005430C9">
      <w:pPr>
        <w:overflowPunct/>
        <w:autoSpaceDE/>
        <w:autoSpaceDN/>
        <w:adjustRightInd/>
        <w:spacing w:after="0"/>
        <w:jc w:val="left"/>
        <w:textAlignment w:val="auto"/>
        <w:rPr>
          <w:rFonts w:ascii="Trebuchet MS" w:hAnsi="Trebuchet MS" w:cs="Arial"/>
          <w:sz w:val="19"/>
          <w:szCs w:val="19"/>
        </w:rPr>
        <w:sectPr w:rsidR="005430C9" w:rsidSect="004946F1">
          <w:type w:val="continuous"/>
          <w:pgSz w:w="11909" w:h="16834" w:code="9"/>
          <w:pgMar w:top="1440" w:right="1440" w:bottom="1440" w:left="1440" w:header="709" w:footer="709" w:gutter="0"/>
          <w:paperSrc w:first="7" w:other="7"/>
          <w:cols w:space="720"/>
          <w:docGrid w:linePitch="326"/>
        </w:sectPr>
      </w:pPr>
    </w:p>
    <w:p w14:paraId="1F1EA044" w14:textId="3EA0EF2B" w:rsidR="00532B9A" w:rsidRDefault="00532B9A">
      <w:pPr>
        <w:overflowPunct/>
        <w:autoSpaceDE/>
        <w:autoSpaceDN/>
        <w:adjustRightInd/>
        <w:spacing w:after="0"/>
        <w:jc w:val="left"/>
        <w:textAlignment w:val="auto"/>
        <w:rPr>
          <w:rFonts w:ascii="Trebuchet MS" w:hAnsi="Trebuchet MS" w:cs="Arial"/>
          <w:sz w:val="19"/>
          <w:szCs w:val="19"/>
        </w:rPr>
        <w:sectPr w:rsidR="00532B9A" w:rsidSect="004946F1">
          <w:type w:val="continuous"/>
          <w:pgSz w:w="11909" w:h="16834" w:code="9"/>
          <w:pgMar w:top="1440" w:right="1440" w:bottom="1440" w:left="1440" w:header="709" w:footer="709" w:gutter="0"/>
          <w:paperSrc w:first="7" w:other="7"/>
          <w:cols w:space="720"/>
          <w:docGrid w:linePitch="326"/>
        </w:sectPr>
      </w:pPr>
    </w:p>
    <w:p w14:paraId="74F7029A" w14:textId="77777777" w:rsidR="00532B9A" w:rsidRPr="00F34788" w:rsidRDefault="00532B9A" w:rsidP="00532B9A">
      <w:pPr>
        <w:spacing w:after="0" w:line="300" w:lineRule="exact"/>
        <w:rPr>
          <w:rFonts w:ascii="Trebuchet MS" w:hAnsi="Trebuchet MS" w:cs="Arial"/>
          <w:b/>
          <w:kern w:val="16"/>
          <w:sz w:val="22"/>
          <w:szCs w:val="22"/>
          <w:u w:val="single"/>
        </w:rPr>
      </w:pPr>
      <w:r w:rsidRPr="00F34788">
        <w:rPr>
          <w:rFonts w:ascii="Trebuchet MS" w:hAnsi="Trebuchet MS" w:cs="Arial"/>
          <w:b/>
          <w:kern w:val="16"/>
          <w:sz w:val="22"/>
          <w:szCs w:val="22"/>
        </w:rPr>
        <w:lastRenderedPageBreak/>
        <w:t>II</w:t>
      </w:r>
      <w:r w:rsidRPr="00F34788">
        <w:rPr>
          <w:rFonts w:ascii="Trebuchet MS" w:hAnsi="Trebuchet MS" w:cs="Arial"/>
          <w:b/>
          <w:kern w:val="16"/>
          <w:sz w:val="22"/>
          <w:szCs w:val="22"/>
        </w:rPr>
        <w:tab/>
      </w:r>
      <w:r w:rsidRPr="00F34788">
        <w:rPr>
          <w:rFonts w:ascii="Trebuchet MS" w:hAnsi="Trebuchet MS" w:cs="Arial"/>
          <w:b/>
          <w:kern w:val="16"/>
          <w:sz w:val="22"/>
          <w:szCs w:val="22"/>
          <w:u w:val="single"/>
        </w:rPr>
        <w:t>TEMELJ ZA SASTAVLJANJE FINANCIJSKIH IZVJEŠTAJA</w:t>
      </w:r>
    </w:p>
    <w:p w14:paraId="432BCD19" w14:textId="77777777" w:rsidR="00532B9A" w:rsidRPr="00AC5200" w:rsidRDefault="00532B9A" w:rsidP="00532B9A">
      <w:pPr>
        <w:spacing w:after="0" w:line="300" w:lineRule="exact"/>
        <w:rPr>
          <w:rFonts w:cs="Arial"/>
          <w:kern w:val="16"/>
          <w:sz w:val="19"/>
          <w:szCs w:val="19"/>
        </w:rPr>
      </w:pPr>
    </w:p>
    <w:p w14:paraId="02681B5E" w14:textId="77777777" w:rsidR="00532B9A" w:rsidRPr="00122F90" w:rsidRDefault="00532B9A" w:rsidP="00122F90">
      <w:pPr>
        <w:spacing w:line="300" w:lineRule="exact"/>
        <w:rPr>
          <w:rFonts w:ascii="Trebuchet MS" w:hAnsi="Trebuchet MS" w:cs="Arial"/>
          <w:sz w:val="22"/>
          <w:szCs w:val="22"/>
        </w:rPr>
      </w:pPr>
      <w:r w:rsidRPr="00122F90">
        <w:rPr>
          <w:rFonts w:ascii="Trebuchet MS" w:hAnsi="Trebuchet MS" w:cs="Arial"/>
          <w:sz w:val="22"/>
          <w:szCs w:val="22"/>
        </w:rPr>
        <w:t xml:space="preserve">Financijski izvještaji Lučke uprave sastavljeni su u skladu sa Zakonom o financijskom poslovanju i računovodstvu neprofitnih organizacija Republike Hrvatske (Narodne novine br. 121/14). </w:t>
      </w:r>
    </w:p>
    <w:p w14:paraId="6EEE8C1C" w14:textId="77777777" w:rsidR="00532B9A" w:rsidRPr="00122F90" w:rsidRDefault="00532B9A" w:rsidP="00122F90">
      <w:pPr>
        <w:spacing w:line="300" w:lineRule="exact"/>
        <w:rPr>
          <w:rFonts w:ascii="Trebuchet MS" w:hAnsi="Trebuchet MS" w:cs="Arial"/>
          <w:sz w:val="22"/>
          <w:szCs w:val="22"/>
        </w:rPr>
      </w:pPr>
      <w:r w:rsidRPr="00122F90">
        <w:rPr>
          <w:rFonts w:ascii="Trebuchet MS" w:hAnsi="Trebuchet MS" w:cs="Arial"/>
          <w:sz w:val="22"/>
          <w:szCs w:val="22"/>
        </w:rPr>
        <w:t>Računovodstvo propisano ovim Zakonom temelji se na računovodstvenim načelima točnosti, istinitosti, pouzdanosti i pojedinačnom iskazivanju pozicija.</w:t>
      </w:r>
    </w:p>
    <w:p w14:paraId="5081F965" w14:textId="77777777" w:rsidR="00532B9A" w:rsidRPr="00122F90" w:rsidRDefault="00532B9A" w:rsidP="00122F90">
      <w:pPr>
        <w:spacing w:line="300" w:lineRule="exact"/>
        <w:rPr>
          <w:rFonts w:ascii="Trebuchet MS" w:hAnsi="Trebuchet MS" w:cs="Arial"/>
          <w:sz w:val="22"/>
          <w:szCs w:val="22"/>
        </w:rPr>
      </w:pPr>
      <w:r w:rsidRPr="00122F90">
        <w:rPr>
          <w:rFonts w:ascii="Trebuchet MS" w:hAnsi="Trebuchet MS" w:cs="Arial"/>
          <w:sz w:val="22"/>
          <w:szCs w:val="22"/>
        </w:rPr>
        <w:t>Prema računovodstvenom načelu pouzdanosti informacija u financijskom izvještaju je pouzdana kada u njoj nema značajne pogreške i pristranosti, odnosno kada vjerno odražava ono što predstavlja.</w:t>
      </w:r>
    </w:p>
    <w:p w14:paraId="254985C3" w14:textId="77777777" w:rsidR="00532B9A" w:rsidRPr="00122F90" w:rsidRDefault="00532B9A" w:rsidP="00122F90">
      <w:pPr>
        <w:spacing w:line="300" w:lineRule="exact"/>
        <w:rPr>
          <w:rFonts w:ascii="Trebuchet MS" w:hAnsi="Trebuchet MS" w:cs="Arial"/>
          <w:sz w:val="22"/>
          <w:szCs w:val="22"/>
        </w:rPr>
      </w:pPr>
      <w:r w:rsidRPr="00122F90">
        <w:rPr>
          <w:rFonts w:ascii="Trebuchet MS" w:hAnsi="Trebuchet MS" w:cs="Arial"/>
          <w:sz w:val="22"/>
          <w:szCs w:val="22"/>
        </w:rPr>
        <w:t>Računovodstveno načelo pojedinačnog iskazivanja pozicija osigurava prikazivanje podataka pojedinačno po vrstama prihoda, rashoda kao i o stanju imovine, obveza i vlastitih izvora.</w:t>
      </w:r>
    </w:p>
    <w:p w14:paraId="109D5D2A" w14:textId="77777777" w:rsidR="00532B9A" w:rsidRPr="00AC5200" w:rsidRDefault="00532B9A" w:rsidP="00532B9A">
      <w:pPr>
        <w:spacing w:line="300" w:lineRule="exact"/>
        <w:ind w:firstLine="720"/>
        <w:rPr>
          <w:rFonts w:cs="Arial"/>
          <w:sz w:val="19"/>
          <w:szCs w:val="19"/>
        </w:rPr>
      </w:pPr>
    </w:p>
    <w:p w14:paraId="5EE34A00" w14:textId="77777777" w:rsidR="00532B9A" w:rsidRPr="00F34788" w:rsidRDefault="00532B9A" w:rsidP="00532B9A">
      <w:pPr>
        <w:spacing w:after="0" w:line="300" w:lineRule="exact"/>
        <w:rPr>
          <w:rFonts w:ascii="Trebuchet MS" w:hAnsi="Trebuchet MS" w:cs="Arial"/>
          <w:b/>
          <w:caps/>
          <w:sz w:val="22"/>
          <w:szCs w:val="22"/>
          <w:u w:val="single"/>
        </w:rPr>
      </w:pPr>
      <w:r w:rsidRPr="00F34788">
        <w:rPr>
          <w:rFonts w:ascii="Trebuchet MS" w:hAnsi="Trebuchet MS" w:cs="Arial"/>
          <w:b/>
          <w:caps/>
          <w:sz w:val="22"/>
          <w:szCs w:val="22"/>
        </w:rPr>
        <w:t>III</w:t>
      </w:r>
      <w:r w:rsidRPr="00F34788">
        <w:rPr>
          <w:rFonts w:ascii="Trebuchet MS" w:hAnsi="Trebuchet MS" w:cs="Arial"/>
          <w:b/>
          <w:caps/>
          <w:sz w:val="22"/>
          <w:szCs w:val="22"/>
        </w:rPr>
        <w:tab/>
      </w:r>
      <w:r w:rsidRPr="00F34788">
        <w:rPr>
          <w:rFonts w:ascii="Trebuchet MS" w:hAnsi="Trebuchet MS" w:cs="Arial"/>
          <w:b/>
          <w:caps/>
          <w:sz w:val="22"/>
          <w:szCs w:val="22"/>
          <w:u w:val="single"/>
        </w:rPr>
        <w:t>sažetak temeljnih računovodstvenih politika</w:t>
      </w:r>
    </w:p>
    <w:p w14:paraId="509ADC5C" w14:textId="77777777" w:rsidR="00532B9A" w:rsidRPr="00AC5200" w:rsidRDefault="00532B9A" w:rsidP="00532B9A">
      <w:pPr>
        <w:spacing w:after="0" w:line="300" w:lineRule="exact"/>
        <w:rPr>
          <w:rFonts w:cs="Arial"/>
          <w:b/>
          <w:caps/>
          <w:sz w:val="19"/>
          <w:szCs w:val="19"/>
        </w:rPr>
      </w:pPr>
    </w:p>
    <w:p w14:paraId="60048E49" w14:textId="77777777" w:rsidR="00532B9A" w:rsidRPr="001261EE" w:rsidRDefault="00532B9A" w:rsidP="001261EE">
      <w:pPr>
        <w:spacing w:line="300" w:lineRule="exact"/>
        <w:rPr>
          <w:rFonts w:ascii="Trebuchet MS" w:hAnsi="Trebuchet MS" w:cs="Arial"/>
          <w:sz w:val="22"/>
          <w:szCs w:val="22"/>
        </w:rPr>
      </w:pPr>
      <w:r w:rsidRPr="001261EE">
        <w:rPr>
          <w:rFonts w:ascii="Trebuchet MS" w:hAnsi="Trebuchet MS" w:cs="Arial"/>
          <w:sz w:val="22"/>
          <w:szCs w:val="22"/>
        </w:rPr>
        <w:t>Načela iskazivanja imovine, obveza, vlastitih izvora, prihoda i rashoda definirana su:</w:t>
      </w:r>
    </w:p>
    <w:p w14:paraId="29D370B2" w14:textId="77777777" w:rsidR="00532B9A" w:rsidRPr="00E7024C" w:rsidRDefault="00532B9A" w:rsidP="00532B9A">
      <w:pPr>
        <w:spacing w:after="0" w:line="300" w:lineRule="exact"/>
        <w:ind w:firstLine="720"/>
        <w:rPr>
          <w:rFonts w:cs="Arial"/>
          <w:sz w:val="19"/>
          <w:szCs w:val="19"/>
        </w:rPr>
      </w:pPr>
    </w:p>
    <w:p w14:paraId="2F971EE7" w14:textId="77777777" w:rsidR="00532B9A" w:rsidRPr="00F1188C" w:rsidRDefault="00532B9A" w:rsidP="00532B9A">
      <w:pPr>
        <w:numPr>
          <w:ilvl w:val="0"/>
          <w:numId w:val="10"/>
        </w:numPr>
        <w:overflowPunct/>
        <w:autoSpaceDE/>
        <w:autoSpaceDN/>
        <w:adjustRightInd/>
        <w:spacing w:after="0"/>
        <w:ind w:left="1134" w:hanging="850"/>
        <w:textAlignment w:val="auto"/>
        <w:rPr>
          <w:rFonts w:ascii="Trebuchet MS" w:hAnsi="Trebuchet MS" w:cs="Arial"/>
          <w:sz w:val="22"/>
          <w:szCs w:val="22"/>
        </w:rPr>
      </w:pPr>
      <w:r w:rsidRPr="00F1188C">
        <w:rPr>
          <w:rFonts w:ascii="Trebuchet MS" w:hAnsi="Trebuchet MS" w:cs="Arial"/>
          <w:sz w:val="22"/>
          <w:szCs w:val="22"/>
        </w:rPr>
        <w:t xml:space="preserve">Zakonom o financijskom poslovanju </w:t>
      </w:r>
      <w:r w:rsidR="006B5A4C" w:rsidRPr="00F1188C">
        <w:rPr>
          <w:rFonts w:ascii="Trebuchet MS" w:hAnsi="Trebuchet MS" w:cs="Arial"/>
          <w:sz w:val="22"/>
          <w:szCs w:val="22"/>
        </w:rPr>
        <w:t xml:space="preserve">i računovodstvu </w:t>
      </w:r>
      <w:r w:rsidRPr="00F1188C">
        <w:rPr>
          <w:rFonts w:ascii="Trebuchet MS" w:hAnsi="Trebuchet MS" w:cs="Arial"/>
          <w:sz w:val="22"/>
          <w:szCs w:val="22"/>
        </w:rPr>
        <w:t>neprofitnih organizacija (NN 121/14)</w:t>
      </w:r>
    </w:p>
    <w:p w14:paraId="53894D46" w14:textId="77777777" w:rsidR="00532B9A" w:rsidRPr="00F1188C" w:rsidRDefault="00532B9A" w:rsidP="00532B9A">
      <w:pPr>
        <w:numPr>
          <w:ilvl w:val="0"/>
          <w:numId w:val="10"/>
        </w:numPr>
        <w:overflowPunct/>
        <w:autoSpaceDE/>
        <w:autoSpaceDN/>
        <w:adjustRightInd/>
        <w:spacing w:after="0"/>
        <w:ind w:left="1134" w:hanging="850"/>
        <w:textAlignment w:val="auto"/>
        <w:rPr>
          <w:rFonts w:ascii="Trebuchet MS" w:hAnsi="Trebuchet MS" w:cs="Arial"/>
          <w:sz w:val="22"/>
          <w:szCs w:val="22"/>
        </w:rPr>
      </w:pPr>
      <w:r w:rsidRPr="00F1188C">
        <w:rPr>
          <w:rFonts w:ascii="Trebuchet MS" w:hAnsi="Trebuchet MS" w:cs="Arial"/>
          <w:sz w:val="22"/>
          <w:szCs w:val="22"/>
        </w:rPr>
        <w:t>Zakonom o ustanovama (NN 76/93, 29/97, 47/99 i 35/08)</w:t>
      </w:r>
    </w:p>
    <w:p w14:paraId="55664999" w14:textId="77777777" w:rsidR="00532B9A" w:rsidRPr="00F1188C" w:rsidRDefault="00532B9A" w:rsidP="00532B9A">
      <w:pPr>
        <w:numPr>
          <w:ilvl w:val="0"/>
          <w:numId w:val="10"/>
        </w:numPr>
        <w:overflowPunct/>
        <w:autoSpaceDE/>
        <w:autoSpaceDN/>
        <w:adjustRightInd/>
        <w:spacing w:after="0"/>
        <w:ind w:left="1134" w:hanging="850"/>
        <w:textAlignment w:val="auto"/>
        <w:rPr>
          <w:rFonts w:ascii="Trebuchet MS" w:hAnsi="Trebuchet MS" w:cs="Arial"/>
          <w:sz w:val="22"/>
          <w:szCs w:val="22"/>
        </w:rPr>
      </w:pPr>
      <w:r w:rsidRPr="00F1188C">
        <w:rPr>
          <w:rFonts w:ascii="Trebuchet MS" w:hAnsi="Trebuchet MS" w:cs="Arial"/>
          <w:sz w:val="22"/>
          <w:szCs w:val="22"/>
        </w:rPr>
        <w:t>Pravilnikom o neprofitnom računovodstvu i računskom planu (NN 01/15)</w:t>
      </w:r>
    </w:p>
    <w:p w14:paraId="5022643F" w14:textId="77777777" w:rsidR="00532B9A" w:rsidRPr="00F1188C" w:rsidRDefault="00532B9A" w:rsidP="00532B9A">
      <w:pPr>
        <w:numPr>
          <w:ilvl w:val="0"/>
          <w:numId w:val="10"/>
        </w:numPr>
        <w:overflowPunct/>
        <w:autoSpaceDE/>
        <w:autoSpaceDN/>
        <w:adjustRightInd/>
        <w:spacing w:after="0"/>
        <w:ind w:left="1134" w:hanging="850"/>
        <w:textAlignment w:val="auto"/>
        <w:rPr>
          <w:rFonts w:ascii="Trebuchet MS" w:hAnsi="Trebuchet MS" w:cs="Arial"/>
          <w:sz w:val="22"/>
          <w:szCs w:val="22"/>
        </w:rPr>
      </w:pPr>
      <w:r w:rsidRPr="00F1188C">
        <w:rPr>
          <w:rFonts w:ascii="Trebuchet MS" w:hAnsi="Trebuchet MS" w:cs="Arial"/>
          <w:sz w:val="22"/>
          <w:szCs w:val="22"/>
        </w:rPr>
        <w:t>Pravilnikom o izvještavanju u neprofitnom računovodstvu i Registru neprofitnih organizacija (NN 31/15)</w:t>
      </w:r>
    </w:p>
    <w:p w14:paraId="526CB3C8" w14:textId="77777777" w:rsidR="00532B9A" w:rsidRPr="001261EE" w:rsidRDefault="00532B9A" w:rsidP="00532B9A">
      <w:pPr>
        <w:numPr>
          <w:ilvl w:val="0"/>
          <w:numId w:val="10"/>
        </w:numPr>
        <w:overflowPunct/>
        <w:autoSpaceDE/>
        <w:autoSpaceDN/>
        <w:adjustRightInd/>
        <w:spacing w:after="0"/>
        <w:ind w:left="1134" w:hanging="850"/>
        <w:textAlignment w:val="auto"/>
        <w:rPr>
          <w:rFonts w:ascii="Trebuchet MS" w:hAnsi="Trebuchet MS" w:cs="Arial"/>
          <w:sz w:val="20"/>
        </w:rPr>
      </w:pPr>
      <w:r w:rsidRPr="00F1188C">
        <w:rPr>
          <w:rFonts w:ascii="Trebuchet MS" w:hAnsi="Trebuchet MS" w:cs="Arial"/>
          <w:sz w:val="22"/>
          <w:szCs w:val="22"/>
        </w:rPr>
        <w:t>Zakon o pomorskom dobru i morskim lukama (NN 158/03, 100/04, 141/06, 38/09, 123/11)</w:t>
      </w:r>
    </w:p>
    <w:p w14:paraId="2F39D2E7" w14:textId="77777777" w:rsidR="00532B9A" w:rsidRPr="00AC5200" w:rsidRDefault="00532B9A" w:rsidP="00532B9A">
      <w:pPr>
        <w:spacing w:after="0" w:line="300" w:lineRule="exact"/>
        <w:ind w:firstLine="720"/>
        <w:rPr>
          <w:rFonts w:cs="Arial"/>
          <w:kern w:val="16"/>
          <w:sz w:val="19"/>
          <w:szCs w:val="19"/>
        </w:rPr>
      </w:pPr>
    </w:p>
    <w:p w14:paraId="585CBA30" w14:textId="77777777" w:rsidR="00532B9A" w:rsidRPr="00F34788" w:rsidRDefault="00532B9A" w:rsidP="00532B9A">
      <w:pPr>
        <w:spacing w:after="0" w:line="300" w:lineRule="exact"/>
        <w:rPr>
          <w:rFonts w:ascii="Trebuchet MS" w:hAnsi="Trebuchet MS" w:cs="Arial"/>
          <w:b/>
          <w:sz w:val="22"/>
          <w:szCs w:val="22"/>
          <w:u w:val="single"/>
        </w:rPr>
      </w:pPr>
      <w:r w:rsidRPr="00F34788">
        <w:rPr>
          <w:rFonts w:ascii="Trebuchet MS" w:hAnsi="Trebuchet MS" w:cs="Arial"/>
          <w:b/>
          <w:sz w:val="22"/>
          <w:szCs w:val="22"/>
        </w:rPr>
        <w:t xml:space="preserve">3.1. </w:t>
      </w:r>
      <w:r w:rsidRPr="00F34788">
        <w:rPr>
          <w:rFonts w:ascii="Trebuchet MS" w:hAnsi="Trebuchet MS" w:cs="Arial"/>
          <w:b/>
          <w:sz w:val="22"/>
          <w:szCs w:val="22"/>
        </w:rPr>
        <w:tab/>
      </w:r>
      <w:r w:rsidRPr="00F34788">
        <w:rPr>
          <w:rFonts w:ascii="Trebuchet MS" w:hAnsi="Trebuchet MS" w:cs="Arial"/>
          <w:b/>
          <w:sz w:val="22"/>
          <w:szCs w:val="22"/>
          <w:u w:val="single"/>
        </w:rPr>
        <w:t>Priznavanje prihoda</w:t>
      </w:r>
    </w:p>
    <w:p w14:paraId="785FAE35" w14:textId="77777777" w:rsidR="00532B9A" w:rsidRPr="00AC5200" w:rsidRDefault="00532B9A" w:rsidP="00532B9A">
      <w:pPr>
        <w:spacing w:after="0" w:line="300" w:lineRule="exact"/>
        <w:rPr>
          <w:rFonts w:cs="Arial"/>
          <w:b/>
          <w:sz w:val="19"/>
          <w:szCs w:val="19"/>
        </w:rPr>
      </w:pPr>
    </w:p>
    <w:p w14:paraId="09AB213E" w14:textId="77777777" w:rsidR="00532B9A" w:rsidRPr="00AC5200" w:rsidRDefault="00532B9A" w:rsidP="00AB54BF">
      <w:pPr>
        <w:spacing w:line="300" w:lineRule="exact"/>
        <w:rPr>
          <w:rFonts w:cs="Arial"/>
          <w:sz w:val="19"/>
          <w:szCs w:val="19"/>
        </w:rPr>
      </w:pPr>
      <w:r w:rsidRPr="00AB54BF">
        <w:rPr>
          <w:rFonts w:ascii="Trebuchet MS" w:hAnsi="Trebuchet MS" w:cs="Arial"/>
          <w:sz w:val="22"/>
          <w:szCs w:val="22"/>
        </w:rPr>
        <w:t>Prihodi se priznaju u izvještaju o prihodima i rashodima uz primjenu računovodstvenog načela nastanka događaja.</w:t>
      </w:r>
    </w:p>
    <w:p w14:paraId="0526EFEA" w14:textId="77777777" w:rsidR="00532B9A" w:rsidRPr="00AC5200" w:rsidRDefault="00532B9A" w:rsidP="00532B9A">
      <w:pPr>
        <w:spacing w:after="0" w:line="300" w:lineRule="exact"/>
        <w:rPr>
          <w:rFonts w:cs="Arial"/>
          <w:b/>
          <w:sz w:val="19"/>
          <w:szCs w:val="19"/>
        </w:rPr>
      </w:pPr>
    </w:p>
    <w:p w14:paraId="41CE93D0" w14:textId="77777777" w:rsidR="00532B9A" w:rsidRPr="00F34788" w:rsidRDefault="00532B9A" w:rsidP="00532B9A">
      <w:pPr>
        <w:spacing w:after="0" w:line="300" w:lineRule="exact"/>
        <w:rPr>
          <w:rFonts w:ascii="Trebuchet MS" w:hAnsi="Trebuchet MS" w:cs="Arial"/>
          <w:b/>
          <w:sz w:val="22"/>
          <w:szCs w:val="22"/>
          <w:u w:val="single"/>
        </w:rPr>
      </w:pPr>
      <w:r w:rsidRPr="00F34788">
        <w:rPr>
          <w:rFonts w:ascii="Trebuchet MS" w:hAnsi="Trebuchet MS" w:cs="Arial"/>
          <w:b/>
          <w:sz w:val="22"/>
          <w:szCs w:val="22"/>
        </w:rPr>
        <w:t xml:space="preserve">3.2. </w:t>
      </w:r>
      <w:r w:rsidRPr="00F34788">
        <w:rPr>
          <w:rFonts w:ascii="Trebuchet MS" w:hAnsi="Trebuchet MS" w:cs="Arial"/>
          <w:b/>
          <w:sz w:val="22"/>
          <w:szCs w:val="22"/>
        </w:rPr>
        <w:tab/>
      </w:r>
      <w:r w:rsidRPr="00F34788">
        <w:rPr>
          <w:rFonts w:ascii="Trebuchet MS" w:hAnsi="Trebuchet MS" w:cs="Arial"/>
          <w:b/>
          <w:sz w:val="22"/>
          <w:szCs w:val="22"/>
          <w:u w:val="single"/>
        </w:rPr>
        <w:t>Iskazivanje prihoda</w:t>
      </w:r>
      <w:r w:rsidRPr="00F34788">
        <w:rPr>
          <w:rFonts w:ascii="Trebuchet MS" w:hAnsi="Trebuchet MS" w:cs="Arial"/>
          <w:b/>
          <w:sz w:val="22"/>
          <w:szCs w:val="22"/>
        </w:rPr>
        <w:t xml:space="preserve"> </w:t>
      </w:r>
    </w:p>
    <w:p w14:paraId="2D09680F" w14:textId="77777777" w:rsidR="00532B9A" w:rsidRPr="00AC5200" w:rsidRDefault="00532B9A" w:rsidP="00532B9A">
      <w:pPr>
        <w:spacing w:after="0" w:line="300" w:lineRule="exact"/>
        <w:rPr>
          <w:rFonts w:cs="Arial"/>
          <w:sz w:val="19"/>
          <w:szCs w:val="19"/>
        </w:rPr>
      </w:pPr>
    </w:p>
    <w:p w14:paraId="5CE9C497" w14:textId="77777777" w:rsidR="00532B9A" w:rsidRPr="00AB54BF" w:rsidRDefault="00532B9A" w:rsidP="00AB54BF">
      <w:pPr>
        <w:spacing w:line="300" w:lineRule="exact"/>
        <w:rPr>
          <w:rFonts w:ascii="Trebuchet MS" w:hAnsi="Trebuchet MS" w:cs="Arial"/>
          <w:sz w:val="22"/>
          <w:szCs w:val="22"/>
        </w:rPr>
      </w:pPr>
      <w:r w:rsidRPr="00AB54BF">
        <w:rPr>
          <w:rFonts w:ascii="Trebuchet MS" w:hAnsi="Trebuchet MS" w:cs="Arial"/>
          <w:sz w:val="22"/>
          <w:szCs w:val="22"/>
        </w:rPr>
        <w:t>Računovodstveno načelo nastanka događaja znači da se recipročni prihodi (prihodi na temelju isporučenih dobara i usluga) priznaju u izvještajnom razdoblju na koje se odnose pod uvjetom da se mogu izmjeriti neovisno o naplati. Nerecipročni prihodi (prihodi po posebnim propisima, donacije, članarine, pomoći, doprinosi i ostali slični prihodi) priznaju se u izvještajnom razdoblju na koje se odnose pod uvjetom da su raspoloživi (naplaćeni) najkasnije do trenutka predočavanja financijskih izvještaja za isto razdoblje.</w:t>
      </w:r>
    </w:p>
    <w:p w14:paraId="0F27B717" w14:textId="4A01DF04" w:rsidR="00532B9A" w:rsidRDefault="00532B9A" w:rsidP="00AB54BF">
      <w:pPr>
        <w:spacing w:line="300" w:lineRule="exact"/>
        <w:rPr>
          <w:rFonts w:ascii="Trebuchet MS" w:hAnsi="Trebuchet MS" w:cs="Arial"/>
          <w:sz w:val="22"/>
          <w:szCs w:val="22"/>
        </w:rPr>
      </w:pPr>
      <w:r w:rsidRPr="00AB54BF">
        <w:rPr>
          <w:rFonts w:ascii="Trebuchet MS" w:hAnsi="Trebuchet MS" w:cs="Arial"/>
          <w:sz w:val="22"/>
          <w:szCs w:val="22"/>
        </w:rPr>
        <w:t>Prihod je povećanje ekonomskih koristi ili uslužnog potencijala tijekom izvještajnog razdoblja u obliku pritjecanja imovine bez istodobnog povećanja obveza ili smanjenja obveza bez istodobnog odljeva imovine.</w:t>
      </w:r>
    </w:p>
    <w:p w14:paraId="2B3C599D" w14:textId="77777777" w:rsidR="00F1188C" w:rsidRDefault="00F1188C" w:rsidP="00AB54BF">
      <w:pPr>
        <w:overflowPunct/>
        <w:autoSpaceDE/>
        <w:autoSpaceDN/>
        <w:adjustRightInd/>
        <w:spacing w:after="0"/>
        <w:jc w:val="left"/>
        <w:textAlignment w:val="auto"/>
        <w:rPr>
          <w:rFonts w:ascii="Trebuchet MS" w:hAnsi="Trebuchet MS" w:cs="Arial"/>
          <w:b/>
          <w:sz w:val="22"/>
          <w:szCs w:val="22"/>
          <w:u w:val="single"/>
        </w:rPr>
      </w:pPr>
    </w:p>
    <w:p w14:paraId="17927464" w14:textId="49CF27F2" w:rsidR="00532B9A" w:rsidRPr="00F34788" w:rsidRDefault="00532B9A" w:rsidP="00AB54BF">
      <w:pPr>
        <w:overflowPunct/>
        <w:autoSpaceDE/>
        <w:autoSpaceDN/>
        <w:adjustRightInd/>
        <w:spacing w:after="0"/>
        <w:jc w:val="left"/>
        <w:textAlignment w:val="auto"/>
        <w:rPr>
          <w:rFonts w:ascii="Trebuchet MS" w:hAnsi="Trebuchet MS" w:cs="Arial"/>
          <w:b/>
          <w:sz w:val="22"/>
          <w:szCs w:val="22"/>
          <w:u w:val="single"/>
        </w:rPr>
      </w:pPr>
      <w:r w:rsidRPr="00F34788">
        <w:rPr>
          <w:rFonts w:ascii="Trebuchet MS" w:hAnsi="Trebuchet MS" w:cs="Arial"/>
          <w:b/>
          <w:sz w:val="22"/>
          <w:szCs w:val="22"/>
          <w:u w:val="single"/>
        </w:rPr>
        <w:lastRenderedPageBreak/>
        <w:t>Prihodi od prodaje roba i pružanja usluga</w:t>
      </w:r>
    </w:p>
    <w:p w14:paraId="6887CBC9" w14:textId="77777777" w:rsidR="00532B9A" w:rsidRPr="00AC5200" w:rsidRDefault="00532B9A" w:rsidP="00532B9A">
      <w:pPr>
        <w:spacing w:after="0" w:line="300" w:lineRule="exact"/>
        <w:ind w:left="1080"/>
        <w:rPr>
          <w:rFonts w:cs="Arial"/>
          <w:b/>
          <w:sz w:val="19"/>
          <w:szCs w:val="19"/>
          <w:u w:val="single"/>
        </w:rPr>
      </w:pPr>
    </w:p>
    <w:p w14:paraId="3CA1D0D9" w14:textId="77777777" w:rsidR="00532B9A" w:rsidRPr="00AB54BF" w:rsidRDefault="00532B9A" w:rsidP="00AB54BF">
      <w:pPr>
        <w:spacing w:line="300" w:lineRule="exact"/>
        <w:rPr>
          <w:rFonts w:ascii="Trebuchet MS" w:hAnsi="Trebuchet MS" w:cs="Arial"/>
          <w:sz w:val="22"/>
          <w:szCs w:val="22"/>
        </w:rPr>
      </w:pPr>
      <w:r w:rsidRPr="00AB54BF">
        <w:rPr>
          <w:rFonts w:ascii="Trebuchet MS" w:hAnsi="Trebuchet MS" w:cs="Arial"/>
          <w:sz w:val="22"/>
          <w:szCs w:val="22"/>
        </w:rPr>
        <w:t>Prihodi od prodaje roba i pružanja usluga, obuhvaćaju prihode koje neprofitna organizacija ostvari od kupaca prodajom roba i/ili pružanjem usluga.</w:t>
      </w:r>
    </w:p>
    <w:p w14:paraId="26D5E981" w14:textId="77777777" w:rsidR="00532B9A" w:rsidRPr="00AC5200" w:rsidRDefault="00532B9A" w:rsidP="00532B9A">
      <w:pPr>
        <w:overflowPunct/>
        <w:autoSpaceDE/>
        <w:autoSpaceDN/>
        <w:adjustRightInd/>
        <w:spacing w:after="0"/>
        <w:jc w:val="left"/>
        <w:textAlignment w:val="auto"/>
        <w:rPr>
          <w:rFonts w:cs="Arial"/>
          <w:sz w:val="19"/>
          <w:szCs w:val="19"/>
          <w:lang w:eastAsia="en-US"/>
        </w:rPr>
      </w:pPr>
    </w:p>
    <w:p w14:paraId="776BB714" w14:textId="77777777" w:rsidR="00532B9A" w:rsidRPr="00F34788" w:rsidRDefault="00532B9A" w:rsidP="00532B9A">
      <w:pPr>
        <w:numPr>
          <w:ilvl w:val="0"/>
          <w:numId w:val="3"/>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 xml:space="preserve">Prihodi po posebnim propisima </w:t>
      </w:r>
    </w:p>
    <w:p w14:paraId="7A5B6376" w14:textId="77777777" w:rsidR="00532B9A" w:rsidRPr="00AC5200" w:rsidRDefault="00532B9A" w:rsidP="00532B9A">
      <w:pPr>
        <w:spacing w:after="0" w:line="300" w:lineRule="exact"/>
        <w:ind w:left="1080"/>
        <w:rPr>
          <w:rFonts w:cs="Arial"/>
          <w:b/>
          <w:sz w:val="19"/>
          <w:szCs w:val="19"/>
          <w:u w:val="single"/>
        </w:rPr>
      </w:pPr>
    </w:p>
    <w:p w14:paraId="1F03A6F9" w14:textId="77777777" w:rsidR="00532B9A" w:rsidRPr="00AB54BF" w:rsidRDefault="00532B9A" w:rsidP="00AB54BF">
      <w:pPr>
        <w:spacing w:line="300" w:lineRule="exact"/>
        <w:rPr>
          <w:rFonts w:ascii="Trebuchet MS" w:hAnsi="Trebuchet MS" w:cs="Arial"/>
          <w:sz w:val="22"/>
          <w:szCs w:val="22"/>
        </w:rPr>
      </w:pPr>
      <w:r w:rsidRPr="00AB54BF">
        <w:rPr>
          <w:rFonts w:ascii="Trebuchet MS" w:hAnsi="Trebuchet MS" w:cs="Arial"/>
          <w:sz w:val="22"/>
          <w:szCs w:val="22"/>
        </w:rPr>
        <w:t>Prihodi po posebnim propisima obuhvaćaju prihode po posebnim propisima iz proračuna i iz ostalih izvora.</w:t>
      </w:r>
    </w:p>
    <w:p w14:paraId="6A2950BB" w14:textId="77777777" w:rsidR="00532B9A" w:rsidRPr="00AB54BF" w:rsidRDefault="00532B9A" w:rsidP="00AB54BF">
      <w:pPr>
        <w:spacing w:line="300" w:lineRule="exact"/>
        <w:rPr>
          <w:rFonts w:ascii="Trebuchet MS" w:hAnsi="Trebuchet MS" w:cs="Arial"/>
          <w:sz w:val="22"/>
          <w:szCs w:val="22"/>
        </w:rPr>
      </w:pPr>
      <w:r w:rsidRPr="00AB54BF">
        <w:rPr>
          <w:rFonts w:ascii="Trebuchet MS" w:hAnsi="Trebuchet MS" w:cs="Arial"/>
          <w:sz w:val="22"/>
          <w:szCs w:val="22"/>
        </w:rPr>
        <w:t>Prihodi po posebnim propisima iz proračuna jesu prihodi koje neprofitna organizacija ostvari u skladu sa zakonima i drugim propisima iz državnog proračuna i proračuna jedinica lokalne i područne (regionalne) samouprave.</w:t>
      </w:r>
    </w:p>
    <w:p w14:paraId="4E0B1191" w14:textId="77777777" w:rsidR="00532B9A" w:rsidRPr="00AB54BF" w:rsidRDefault="00532B9A" w:rsidP="00AB54BF">
      <w:pPr>
        <w:spacing w:line="300" w:lineRule="exact"/>
        <w:rPr>
          <w:rFonts w:ascii="Trebuchet MS" w:hAnsi="Trebuchet MS" w:cs="Arial"/>
          <w:sz w:val="22"/>
          <w:szCs w:val="22"/>
        </w:rPr>
      </w:pPr>
      <w:r w:rsidRPr="00AB54BF">
        <w:rPr>
          <w:rFonts w:ascii="Trebuchet MS" w:hAnsi="Trebuchet MS" w:cs="Arial"/>
          <w:sz w:val="22"/>
          <w:szCs w:val="22"/>
        </w:rPr>
        <w:t>Prihodi po posebnim propisima iz ostalih izvora jesu prihodi koje neprofitna organizacija ostvari u skladu sa zakonima i drugim propisima od pravnih i/ili fizičkih osoba.</w:t>
      </w:r>
    </w:p>
    <w:p w14:paraId="19ADB647" w14:textId="77777777" w:rsidR="00532B9A" w:rsidRPr="00AC5200" w:rsidRDefault="00532B9A" w:rsidP="00532B9A">
      <w:pPr>
        <w:spacing w:after="0" w:line="300" w:lineRule="exact"/>
        <w:ind w:firstLine="720"/>
        <w:rPr>
          <w:rFonts w:cs="Arial"/>
          <w:sz w:val="19"/>
          <w:szCs w:val="19"/>
        </w:rPr>
      </w:pPr>
    </w:p>
    <w:p w14:paraId="38368A06" w14:textId="77777777" w:rsidR="00532B9A" w:rsidRPr="00F34788" w:rsidRDefault="00532B9A" w:rsidP="00532B9A">
      <w:pPr>
        <w:numPr>
          <w:ilvl w:val="0"/>
          <w:numId w:val="3"/>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 xml:space="preserve">Prihodi od imovine </w:t>
      </w:r>
    </w:p>
    <w:p w14:paraId="1F59E5EB" w14:textId="77777777" w:rsidR="00532B9A" w:rsidRPr="00AC5200" w:rsidRDefault="00532B9A" w:rsidP="00532B9A">
      <w:pPr>
        <w:spacing w:after="0" w:line="300" w:lineRule="exact"/>
        <w:ind w:left="1080"/>
        <w:rPr>
          <w:rFonts w:cs="Arial"/>
          <w:b/>
          <w:sz w:val="19"/>
          <w:szCs w:val="19"/>
          <w:u w:val="single"/>
        </w:rPr>
      </w:pPr>
    </w:p>
    <w:p w14:paraId="56D624C3" w14:textId="77777777" w:rsidR="00532B9A" w:rsidRPr="00D33665"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t>Prihodi od imovine obuhvaćaju prihode od financijske i prihode od nefinancijske imovine.</w:t>
      </w:r>
    </w:p>
    <w:p w14:paraId="704D361D" w14:textId="77777777" w:rsidR="00532B9A" w:rsidRPr="00D33665"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t>Prihodi od financijske imovine jesu: kamate (za dane kredite i zajmove, po vrijednosnim papirima, na oročena sredstva i depozite po viđenju, zatezne kamate) i pozitivne tečajne razlike.</w:t>
      </w:r>
    </w:p>
    <w:p w14:paraId="5D21D83D" w14:textId="77777777" w:rsidR="00532B9A" w:rsidRPr="00D33665"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t>Prihodi od nefinancijske imovine su prihodi od zakupa i iznajmljivanja imovine te ostali prihodi od nefinancijske imovine.</w:t>
      </w:r>
    </w:p>
    <w:p w14:paraId="767196F7" w14:textId="77777777" w:rsidR="00532B9A" w:rsidRPr="00AC5200" w:rsidRDefault="00532B9A" w:rsidP="00532B9A">
      <w:pPr>
        <w:overflowPunct/>
        <w:autoSpaceDE/>
        <w:autoSpaceDN/>
        <w:adjustRightInd/>
        <w:spacing w:after="0"/>
        <w:jc w:val="left"/>
        <w:textAlignment w:val="auto"/>
        <w:rPr>
          <w:rFonts w:cs="Arial"/>
          <w:sz w:val="19"/>
          <w:szCs w:val="19"/>
        </w:rPr>
      </w:pPr>
    </w:p>
    <w:p w14:paraId="7EB976C4" w14:textId="77777777" w:rsidR="00532B9A" w:rsidRPr="00F34788" w:rsidRDefault="00532B9A" w:rsidP="00532B9A">
      <w:pPr>
        <w:numPr>
          <w:ilvl w:val="0"/>
          <w:numId w:val="3"/>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 xml:space="preserve">Prihodi od donacija </w:t>
      </w:r>
    </w:p>
    <w:p w14:paraId="2C0E32EB" w14:textId="77777777" w:rsidR="00532B9A" w:rsidRPr="00AC5200" w:rsidRDefault="00532B9A" w:rsidP="00532B9A">
      <w:pPr>
        <w:spacing w:after="0" w:line="300" w:lineRule="exact"/>
        <w:ind w:left="1080"/>
        <w:rPr>
          <w:rFonts w:cs="Arial"/>
          <w:b/>
          <w:sz w:val="19"/>
          <w:szCs w:val="19"/>
          <w:u w:val="single"/>
        </w:rPr>
      </w:pPr>
    </w:p>
    <w:p w14:paraId="37C422A2" w14:textId="77777777" w:rsidR="00532B9A" w:rsidRPr="00D33665"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t xml:space="preserve">Prihodi od donacija, obuhvaćaju novac i drugu imovinu koju, bez obveze vraćanja ili protučinidbe, neprofitna organizacija dobije iz državnog proračuna, proračuna jedinica lokalne i područne (regionalne) samouprave, od inozemnih vlada i međunarodnih institucija, od trgovačkih društava i drugih pravnih osoba te od građana i kućanstava. </w:t>
      </w:r>
    </w:p>
    <w:p w14:paraId="7A7182B4" w14:textId="77777777" w:rsidR="00532B9A" w:rsidRPr="00AC5200" w:rsidRDefault="00532B9A" w:rsidP="00532B9A">
      <w:pPr>
        <w:spacing w:after="0" w:line="300" w:lineRule="exact"/>
        <w:ind w:firstLine="720"/>
        <w:rPr>
          <w:rFonts w:cs="Arial"/>
          <w:sz w:val="19"/>
          <w:szCs w:val="19"/>
        </w:rPr>
      </w:pPr>
    </w:p>
    <w:p w14:paraId="6FB03C22" w14:textId="77777777" w:rsidR="00532B9A" w:rsidRPr="00F34788" w:rsidRDefault="00532B9A" w:rsidP="00532B9A">
      <w:pPr>
        <w:numPr>
          <w:ilvl w:val="0"/>
          <w:numId w:val="3"/>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 xml:space="preserve">Ostali prihodi </w:t>
      </w:r>
    </w:p>
    <w:p w14:paraId="56FFD139" w14:textId="77777777" w:rsidR="00532B9A" w:rsidRPr="00AC5200" w:rsidRDefault="00532B9A" w:rsidP="00532B9A">
      <w:pPr>
        <w:spacing w:after="0" w:line="300" w:lineRule="exact"/>
        <w:ind w:left="1080"/>
        <w:rPr>
          <w:rFonts w:cs="Arial"/>
          <w:b/>
          <w:sz w:val="19"/>
          <w:szCs w:val="19"/>
          <w:u w:val="single"/>
        </w:rPr>
      </w:pPr>
    </w:p>
    <w:p w14:paraId="2F0A4EB3" w14:textId="77777777" w:rsidR="00532B9A" w:rsidRPr="00D33665"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t>Ostali prihodi sadrže prihode od naknade šteta i refundacija te prihode od prodaje dugotrajne nematerijalne i materijalne imovine. Unutar ove skupine evidentira se otpis obveza i naplaćena otpisana potraživanja.</w:t>
      </w:r>
    </w:p>
    <w:p w14:paraId="3979FE72" w14:textId="77777777" w:rsidR="00532B9A" w:rsidRPr="00AC5200" w:rsidRDefault="00532B9A" w:rsidP="00532B9A">
      <w:pPr>
        <w:spacing w:after="0" w:line="300" w:lineRule="exact"/>
        <w:ind w:firstLine="720"/>
        <w:rPr>
          <w:rFonts w:cs="Arial"/>
          <w:sz w:val="19"/>
          <w:szCs w:val="19"/>
        </w:rPr>
      </w:pPr>
    </w:p>
    <w:p w14:paraId="182337F4" w14:textId="77777777" w:rsidR="00532B9A" w:rsidRPr="00F34788" w:rsidRDefault="00532B9A" w:rsidP="00532B9A">
      <w:pPr>
        <w:spacing w:after="0" w:line="300" w:lineRule="exact"/>
        <w:rPr>
          <w:rFonts w:ascii="Trebuchet MS" w:hAnsi="Trebuchet MS" w:cs="Arial"/>
          <w:b/>
          <w:sz w:val="22"/>
          <w:szCs w:val="22"/>
          <w:u w:val="single"/>
        </w:rPr>
      </w:pPr>
      <w:r w:rsidRPr="00F34788">
        <w:rPr>
          <w:rFonts w:ascii="Trebuchet MS" w:hAnsi="Trebuchet MS" w:cs="Arial"/>
          <w:b/>
          <w:sz w:val="22"/>
          <w:szCs w:val="22"/>
        </w:rPr>
        <w:t xml:space="preserve">3.3. </w:t>
      </w:r>
      <w:r w:rsidRPr="00F34788">
        <w:rPr>
          <w:rFonts w:ascii="Trebuchet MS" w:hAnsi="Trebuchet MS" w:cs="Arial"/>
          <w:b/>
          <w:sz w:val="22"/>
          <w:szCs w:val="22"/>
        </w:rPr>
        <w:tab/>
      </w:r>
      <w:r w:rsidRPr="00F34788">
        <w:rPr>
          <w:rFonts w:ascii="Trebuchet MS" w:hAnsi="Trebuchet MS" w:cs="Arial"/>
          <w:b/>
          <w:sz w:val="22"/>
          <w:szCs w:val="22"/>
          <w:u w:val="single"/>
        </w:rPr>
        <w:t xml:space="preserve">Iskazivanje rashoda </w:t>
      </w:r>
    </w:p>
    <w:p w14:paraId="1A264BA2" w14:textId="77777777" w:rsidR="00532B9A" w:rsidRPr="00AC5200" w:rsidRDefault="00532B9A" w:rsidP="00532B9A">
      <w:pPr>
        <w:spacing w:after="0" w:line="300" w:lineRule="exact"/>
        <w:rPr>
          <w:rFonts w:cs="Arial"/>
          <w:b/>
          <w:sz w:val="19"/>
          <w:szCs w:val="19"/>
        </w:rPr>
      </w:pPr>
    </w:p>
    <w:p w14:paraId="4A303DF9" w14:textId="77777777" w:rsidR="00532B9A"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t>Rashodi se priznaju u izvještaju o prihodima i rashodima uz primjenu računovodstvenog načela nastanka događaja.</w:t>
      </w:r>
    </w:p>
    <w:p w14:paraId="37C6552C" w14:textId="77777777" w:rsidR="00D33665" w:rsidRPr="00D33665" w:rsidRDefault="00D33665" w:rsidP="00D33665">
      <w:pPr>
        <w:spacing w:line="300" w:lineRule="exact"/>
        <w:rPr>
          <w:rFonts w:ascii="Trebuchet MS" w:hAnsi="Trebuchet MS" w:cs="Arial"/>
          <w:sz w:val="22"/>
          <w:szCs w:val="22"/>
        </w:rPr>
      </w:pPr>
    </w:p>
    <w:p w14:paraId="4EBE390C" w14:textId="77777777" w:rsidR="00532B9A" w:rsidRPr="00D33665"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lastRenderedPageBreak/>
        <w:t>Računovodstveno načelo nastanka događaja znači da se:</w:t>
      </w:r>
    </w:p>
    <w:p w14:paraId="729F66CF" w14:textId="77777777" w:rsidR="00532B9A" w:rsidRPr="00DC5DCF" w:rsidRDefault="00532B9A" w:rsidP="00532B9A">
      <w:pPr>
        <w:pStyle w:val="ListParagraph"/>
        <w:numPr>
          <w:ilvl w:val="0"/>
          <w:numId w:val="6"/>
        </w:numPr>
        <w:spacing w:after="0" w:line="300" w:lineRule="exact"/>
        <w:rPr>
          <w:rFonts w:ascii="Trebuchet MS" w:hAnsi="Trebuchet MS" w:cs="Arial"/>
          <w:sz w:val="22"/>
          <w:szCs w:val="22"/>
        </w:rPr>
      </w:pPr>
      <w:r w:rsidRPr="00DC5DCF">
        <w:rPr>
          <w:rFonts w:ascii="Trebuchet MS" w:hAnsi="Trebuchet MS" w:cs="Arial"/>
          <w:sz w:val="22"/>
          <w:szCs w:val="22"/>
        </w:rPr>
        <w:t>rashodi priznaju u izvještajnom razdoblju na koje se odnose neovisno o plaćanju,</w:t>
      </w:r>
    </w:p>
    <w:p w14:paraId="68381127" w14:textId="77777777" w:rsidR="00532B9A" w:rsidRPr="00DC5DCF" w:rsidRDefault="00532B9A" w:rsidP="00532B9A">
      <w:pPr>
        <w:pStyle w:val="ListParagraph"/>
        <w:numPr>
          <w:ilvl w:val="0"/>
          <w:numId w:val="6"/>
        </w:numPr>
        <w:spacing w:line="300" w:lineRule="exact"/>
        <w:rPr>
          <w:rFonts w:ascii="Trebuchet MS" w:hAnsi="Trebuchet MS" w:cs="Arial"/>
          <w:sz w:val="22"/>
          <w:szCs w:val="22"/>
        </w:rPr>
      </w:pPr>
      <w:r w:rsidRPr="00DC5DCF">
        <w:rPr>
          <w:rFonts w:ascii="Trebuchet MS" w:hAnsi="Trebuchet MS" w:cs="Arial"/>
          <w:sz w:val="22"/>
          <w:szCs w:val="22"/>
        </w:rPr>
        <w:t>rashodi za utrošak kratkotrajne nefinancijske imovine priznaju se u trenutku stvarnog utroška odnosno prodaje,</w:t>
      </w:r>
    </w:p>
    <w:p w14:paraId="49F6EC0B" w14:textId="77777777" w:rsidR="00532B9A" w:rsidRPr="00DC5DCF" w:rsidRDefault="00532B9A" w:rsidP="00532B9A">
      <w:pPr>
        <w:pStyle w:val="ListParagraph"/>
        <w:numPr>
          <w:ilvl w:val="0"/>
          <w:numId w:val="6"/>
        </w:numPr>
        <w:spacing w:line="300" w:lineRule="exact"/>
        <w:rPr>
          <w:rFonts w:ascii="Trebuchet MS" w:hAnsi="Trebuchet MS" w:cs="Arial"/>
          <w:sz w:val="22"/>
          <w:szCs w:val="22"/>
        </w:rPr>
      </w:pPr>
      <w:r w:rsidRPr="00DC5DCF">
        <w:rPr>
          <w:rFonts w:ascii="Trebuchet MS" w:hAnsi="Trebuchet MS" w:cs="Arial"/>
          <w:sz w:val="22"/>
          <w:szCs w:val="22"/>
        </w:rPr>
        <w:t>troškovi nabave dugotrajne imovine kapitaliziraju se, a u rashode priznaju tijekom korisnog vijeka upotrebe.</w:t>
      </w:r>
    </w:p>
    <w:p w14:paraId="20CA4AE6" w14:textId="77777777" w:rsidR="00532B9A" w:rsidRPr="00D33665" w:rsidRDefault="00532B9A" w:rsidP="00D33665">
      <w:pPr>
        <w:spacing w:line="300" w:lineRule="exact"/>
        <w:rPr>
          <w:rFonts w:ascii="Trebuchet MS" w:hAnsi="Trebuchet MS" w:cs="Arial"/>
          <w:sz w:val="22"/>
          <w:szCs w:val="22"/>
        </w:rPr>
      </w:pPr>
      <w:r w:rsidRPr="00D33665">
        <w:rPr>
          <w:rFonts w:ascii="Trebuchet MS" w:hAnsi="Trebuchet MS" w:cs="Arial"/>
          <w:sz w:val="22"/>
          <w:szCs w:val="22"/>
        </w:rPr>
        <w:t>Rashodi su umanjenja ekonomskih koristi ili uslužnog potencijala u obliku smanjenja imovine ili povećanja obveza bez istodobnog povećanja financijske imovine.</w:t>
      </w:r>
    </w:p>
    <w:p w14:paraId="0BA8186C" w14:textId="77777777" w:rsidR="00532B9A" w:rsidRPr="00F34788" w:rsidRDefault="00532B9A" w:rsidP="00532B9A">
      <w:pPr>
        <w:numPr>
          <w:ilvl w:val="0"/>
          <w:numId w:val="4"/>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Rashodi za radnike</w:t>
      </w:r>
    </w:p>
    <w:p w14:paraId="4ABDA9EC" w14:textId="77777777" w:rsidR="00532B9A" w:rsidRPr="00AC5200" w:rsidRDefault="00532B9A" w:rsidP="00532B9A">
      <w:pPr>
        <w:spacing w:after="0" w:line="300" w:lineRule="exact"/>
        <w:ind w:left="1080"/>
        <w:rPr>
          <w:rFonts w:cs="Arial"/>
          <w:b/>
          <w:sz w:val="19"/>
          <w:szCs w:val="19"/>
          <w:u w:val="single"/>
        </w:rPr>
      </w:pPr>
    </w:p>
    <w:p w14:paraId="692C8F89" w14:textId="77777777" w:rsidR="00532B9A" w:rsidRPr="00DC5DCF" w:rsidRDefault="00532B9A" w:rsidP="005F0388">
      <w:pPr>
        <w:spacing w:line="300" w:lineRule="exact"/>
        <w:rPr>
          <w:rFonts w:ascii="Trebuchet MS" w:hAnsi="Trebuchet MS" w:cs="Arial"/>
          <w:sz w:val="22"/>
          <w:szCs w:val="22"/>
        </w:rPr>
      </w:pPr>
      <w:r w:rsidRPr="005F0388">
        <w:rPr>
          <w:rFonts w:ascii="Trebuchet MS" w:hAnsi="Trebuchet MS" w:cs="Arial"/>
          <w:sz w:val="22"/>
          <w:szCs w:val="22"/>
        </w:rPr>
        <w:t>Rashodi za radnike sadrže:</w:t>
      </w:r>
    </w:p>
    <w:p w14:paraId="6D8B5B93" w14:textId="77777777" w:rsidR="00532B9A" w:rsidRPr="00DC5DCF" w:rsidRDefault="00532B9A" w:rsidP="00532B9A">
      <w:pPr>
        <w:numPr>
          <w:ilvl w:val="0"/>
          <w:numId w:val="2"/>
        </w:numPr>
        <w:spacing w:after="0" w:line="300" w:lineRule="exact"/>
        <w:rPr>
          <w:rFonts w:ascii="Trebuchet MS" w:hAnsi="Trebuchet MS" w:cs="Arial"/>
          <w:sz w:val="22"/>
          <w:szCs w:val="22"/>
        </w:rPr>
      </w:pPr>
      <w:r w:rsidRPr="00DC5DCF">
        <w:rPr>
          <w:rFonts w:ascii="Trebuchet MS" w:hAnsi="Trebuchet MS" w:cs="Arial"/>
          <w:sz w:val="22"/>
          <w:szCs w:val="22"/>
        </w:rPr>
        <w:t>plaće (u bruto iznosu),</w:t>
      </w:r>
    </w:p>
    <w:p w14:paraId="16450A52" w14:textId="77777777" w:rsidR="00532B9A" w:rsidRPr="00DC5DCF" w:rsidRDefault="00532B9A" w:rsidP="00532B9A">
      <w:pPr>
        <w:numPr>
          <w:ilvl w:val="0"/>
          <w:numId w:val="2"/>
        </w:numPr>
        <w:spacing w:after="0" w:line="300" w:lineRule="exact"/>
        <w:rPr>
          <w:rFonts w:ascii="Trebuchet MS" w:hAnsi="Trebuchet MS" w:cs="Arial"/>
          <w:sz w:val="22"/>
          <w:szCs w:val="22"/>
        </w:rPr>
      </w:pPr>
      <w:r w:rsidRPr="00DC5DCF">
        <w:rPr>
          <w:rFonts w:ascii="Trebuchet MS" w:hAnsi="Trebuchet MS" w:cs="Arial"/>
          <w:sz w:val="22"/>
          <w:szCs w:val="22"/>
        </w:rPr>
        <w:t>ostale rashode za radnike: bonus za uspješan rad, nagrade (jubilarne nagrade, prigodne godišnje nagrade, posebne nagrade i slično), darove (radnicima, djeci radnika i slično), otpremnine, naknade za bolest (za bolovanje duže od 90 dana), invalidnost i smrtni slučaj, te</w:t>
      </w:r>
    </w:p>
    <w:p w14:paraId="71A99F43" w14:textId="77777777" w:rsidR="00532B9A" w:rsidRPr="00DC5DCF" w:rsidRDefault="00532B9A" w:rsidP="00532B9A">
      <w:pPr>
        <w:numPr>
          <w:ilvl w:val="0"/>
          <w:numId w:val="2"/>
        </w:numPr>
        <w:spacing w:after="0" w:line="300" w:lineRule="exact"/>
        <w:rPr>
          <w:rFonts w:ascii="Trebuchet MS" w:hAnsi="Trebuchet MS" w:cs="Arial"/>
          <w:sz w:val="22"/>
          <w:szCs w:val="22"/>
        </w:rPr>
      </w:pPr>
      <w:r w:rsidRPr="00DC5DCF">
        <w:rPr>
          <w:rFonts w:ascii="Trebuchet MS" w:hAnsi="Trebuchet MS" w:cs="Arial"/>
          <w:sz w:val="22"/>
          <w:szCs w:val="22"/>
        </w:rPr>
        <w:t>doprinose na plaće.</w:t>
      </w:r>
    </w:p>
    <w:p w14:paraId="134FC561" w14:textId="77777777" w:rsidR="00532B9A" w:rsidRPr="00AC5200" w:rsidRDefault="00532B9A" w:rsidP="00532B9A">
      <w:pPr>
        <w:overflowPunct/>
        <w:autoSpaceDE/>
        <w:autoSpaceDN/>
        <w:adjustRightInd/>
        <w:spacing w:after="0"/>
        <w:jc w:val="left"/>
        <w:textAlignment w:val="auto"/>
        <w:rPr>
          <w:rFonts w:cs="Arial"/>
          <w:sz w:val="19"/>
          <w:szCs w:val="19"/>
        </w:rPr>
      </w:pPr>
    </w:p>
    <w:p w14:paraId="7653CD69" w14:textId="77777777" w:rsidR="00532B9A" w:rsidRPr="00F34788" w:rsidRDefault="00532B9A" w:rsidP="00532B9A">
      <w:pPr>
        <w:numPr>
          <w:ilvl w:val="0"/>
          <w:numId w:val="4"/>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Materijalni rashodi</w:t>
      </w:r>
    </w:p>
    <w:p w14:paraId="07FC37AC" w14:textId="77777777" w:rsidR="00532B9A" w:rsidRPr="00AC5200" w:rsidRDefault="00532B9A" w:rsidP="00532B9A">
      <w:pPr>
        <w:spacing w:after="0" w:line="300" w:lineRule="exact"/>
        <w:ind w:left="1080"/>
        <w:rPr>
          <w:rFonts w:cs="Arial"/>
          <w:b/>
          <w:sz w:val="19"/>
          <w:szCs w:val="19"/>
          <w:u w:val="single"/>
        </w:rPr>
      </w:pPr>
    </w:p>
    <w:p w14:paraId="71F08524"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 xml:space="preserve">Materijalni rashodi obuhvaćaju troškove korištenja usluga i dobara potrebnih za redovno funkcioniranje i obavljanje djelatnosti. </w:t>
      </w:r>
    </w:p>
    <w:p w14:paraId="3330B71B"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Naknade troškova radnicima uključuju rashode za službena putovanja, rashode za prijevoz, rad na terenu i odvojeni život te rashode za stručno usavršavanje radnika.</w:t>
      </w:r>
    </w:p>
    <w:p w14:paraId="6EED588E"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Tekuće i investicijsko održavanje podrazumijeva kontinuirane aktivnosti kojima se imovina održava ili vraća u funkcionalno stanje, kao što su servisiranje uređaja i opreme, uređenje unutarnjih i vanjskih zidova, popravci i zamjena dotrajalih dijelova, periodični remonti postrojenja i opreme i slično.</w:t>
      </w:r>
    </w:p>
    <w:p w14:paraId="226B1FF2"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Naknade ostalim osobama izvan radnog odnosa uključuju naknade za rad i davanja uz naknade za rad (porezi, doprinosi i sl.), naknade za službena putovanja te ostale naknade.</w:t>
      </w:r>
    </w:p>
    <w:p w14:paraId="02B5512C" w14:textId="77777777" w:rsidR="00532B9A" w:rsidRPr="00AC5200" w:rsidRDefault="00532B9A" w:rsidP="00532B9A">
      <w:pPr>
        <w:overflowPunct/>
        <w:spacing w:after="0" w:line="300" w:lineRule="exact"/>
        <w:ind w:firstLine="720"/>
        <w:textAlignment w:val="auto"/>
        <w:rPr>
          <w:rFonts w:cs="Arial"/>
          <w:sz w:val="19"/>
          <w:szCs w:val="19"/>
        </w:rPr>
      </w:pPr>
    </w:p>
    <w:p w14:paraId="00F7B8B0" w14:textId="77777777" w:rsidR="00532B9A" w:rsidRPr="00F34788" w:rsidRDefault="00532B9A" w:rsidP="00532B9A">
      <w:pPr>
        <w:numPr>
          <w:ilvl w:val="0"/>
          <w:numId w:val="4"/>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Rashodi amortizacije</w:t>
      </w:r>
    </w:p>
    <w:p w14:paraId="3A74F827" w14:textId="77777777" w:rsidR="00532B9A" w:rsidRPr="00AC5200" w:rsidRDefault="00532B9A" w:rsidP="00532B9A">
      <w:pPr>
        <w:spacing w:after="0" w:line="300" w:lineRule="exact"/>
        <w:ind w:left="1080"/>
        <w:rPr>
          <w:rFonts w:cs="Arial"/>
          <w:b/>
          <w:sz w:val="19"/>
          <w:szCs w:val="19"/>
          <w:u w:val="single"/>
        </w:rPr>
      </w:pPr>
    </w:p>
    <w:p w14:paraId="3460D431"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 xml:space="preserve">Rashodi amortizacije, obuhvaćaju trošak nabave dugotrajne imovine koja se amortizira u vijeku uporabe prema propisanim stopama amortizacije. </w:t>
      </w:r>
    </w:p>
    <w:p w14:paraId="01B93558" w14:textId="77777777" w:rsidR="00532B9A" w:rsidRPr="00AC5200" w:rsidRDefault="00532B9A" w:rsidP="00532B9A">
      <w:pPr>
        <w:spacing w:after="0" w:line="300" w:lineRule="exact"/>
        <w:ind w:firstLine="720"/>
        <w:rPr>
          <w:rFonts w:cs="Arial"/>
          <w:sz w:val="19"/>
          <w:szCs w:val="19"/>
        </w:rPr>
      </w:pPr>
    </w:p>
    <w:p w14:paraId="394026C5" w14:textId="77777777" w:rsidR="00532B9A" w:rsidRPr="00F34788" w:rsidRDefault="00532B9A" w:rsidP="00532B9A">
      <w:pPr>
        <w:numPr>
          <w:ilvl w:val="0"/>
          <w:numId w:val="4"/>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Financijski rashodi</w:t>
      </w:r>
    </w:p>
    <w:p w14:paraId="6D1C1714" w14:textId="77777777" w:rsidR="00532B9A" w:rsidRPr="00AC5200" w:rsidRDefault="00532B9A" w:rsidP="00532B9A">
      <w:pPr>
        <w:spacing w:after="0" w:line="300" w:lineRule="exact"/>
        <w:ind w:left="1080"/>
        <w:rPr>
          <w:rFonts w:cs="Arial"/>
          <w:b/>
          <w:sz w:val="19"/>
          <w:szCs w:val="19"/>
          <w:u w:val="single"/>
        </w:rPr>
      </w:pPr>
    </w:p>
    <w:p w14:paraId="69AE3DFE"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 xml:space="preserve">Financijski rashodi, obuhvaćaju rashode za kamate – za izdane vrijednosne papire i za primljene kredite i zajmove, rashode za bankarske usluge i usluge platnog prometa, negativne tečajne razlike i efekte primjene valutne klauzule, zatezne kamate te ostale nespomenute financijske rashode. Tečajna razlika nastaje kada dođe do promjene u </w:t>
      </w:r>
      <w:r w:rsidRPr="00486540">
        <w:rPr>
          <w:rFonts w:ascii="Trebuchet MS" w:hAnsi="Trebuchet MS" w:cs="Arial"/>
          <w:sz w:val="22"/>
          <w:szCs w:val="22"/>
        </w:rPr>
        <w:lastRenderedPageBreak/>
        <w:t>valutnom tečaju između datuma transakcije i datuma podmirenja stavki proizašlih iz transakcije. Tečajna razlika je i razlika nastala zbog primjene valutne klauzule. Pozitivna tečajna razlika evidentira se kao prihod, a negativna kao rashod. Zatezne kamate se iskazuju odvojeno od vrijednosti transakcija temeljem kojih su nastale.</w:t>
      </w:r>
    </w:p>
    <w:p w14:paraId="5C8D307C" w14:textId="77777777" w:rsidR="00532B9A" w:rsidRPr="00AC5200" w:rsidRDefault="00532B9A" w:rsidP="00532B9A">
      <w:pPr>
        <w:spacing w:after="0" w:line="300" w:lineRule="exact"/>
        <w:ind w:firstLine="720"/>
        <w:rPr>
          <w:rFonts w:cs="Arial"/>
          <w:sz w:val="19"/>
          <w:szCs w:val="19"/>
        </w:rPr>
      </w:pPr>
    </w:p>
    <w:p w14:paraId="2F89DE83" w14:textId="77777777" w:rsidR="00532B9A" w:rsidRPr="00F34788" w:rsidRDefault="00532B9A" w:rsidP="00532B9A">
      <w:pPr>
        <w:numPr>
          <w:ilvl w:val="0"/>
          <w:numId w:val="4"/>
        </w:numPr>
        <w:spacing w:after="0" w:line="300" w:lineRule="exact"/>
        <w:rPr>
          <w:rFonts w:ascii="Trebuchet MS" w:hAnsi="Trebuchet MS" w:cs="Arial"/>
          <w:b/>
          <w:sz w:val="22"/>
          <w:szCs w:val="22"/>
          <w:u w:val="single"/>
        </w:rPr>
      </w:pPr>
      <w:r w:rsidRPr="00F34788">
        <w:rPr>
          <w:rFonts w:ascii="Trebuchet MS" w:hAnsi="Trebuchet MS" w:cs="Arial"/>
          <w:b/>
          <w:sz w:val="22"/>
          <w:szCs w:val="22"/>
          <w:u w:val="single"/>
        </w:rPr>
        <w:t>Ostali rashodi</w:t>
      </w:r>
    </w:p>
    <w:p w14:paraId="572A1CC8" w14:textId="77777777" w:rsidR="00532B9A" w:rsidRPr="00AC5200" w:rsidRDefault="00532B9A" w:rsidP="00532B9A">
      <w:pPr>
        <w:spacing w:after="0" w:line="300" w:lineRule="exact"/>
        <w:ind w:left="1080"/>
        <w:rPr>
          <w:rFonts w:cs="Arial"/>
          <w:b/>
          <w:sz w:val="19"/>
          <w:szCs w:val="19"/>
          <w:u w:val="single"/>
        </w:rPr>
      </w:pPr>
    </w:p>
    <w:p w14:paraId="059F12A8"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Ostali rashodi, sadrži kazne, penale i naknade štete, neotpisanu vrijednost i druge rashode otuđene i rashodovane dugotrajne imovine, otpisana potraživanja te ostale nespomenute rashode.</w:t>
      </w:r>
    </w:p>
    <w:p w14:paraId="429B5D05" w14:textId="77777777" w:rsidR="00532B9A" w:rsidRPr="00AC5200" w:rsidRDefault="00532B9A" w:rsidP="00532B9A">
      <w:pPr>
        <w:overflowPunct/>
        <w:autoSpaceDE/>
        <w:autoSpaceDN/>
        <w:adjustRightInd/>
        <w:spacing w:after="0"/>
        <w:jc w:val="left"/>
        <w:textAlignment w:val="auto"/>
        <w:rPr>
          <w:rFonts w:cs="Arial"/>
          <w:sz w:val="19"/>
          <w:szCs w:val="19"/>
        </w:rPr>
      </w:pPr>
    </w:p>
    <w:p w14:paraId="5D4C662D" w14:textId="77777777" w:rsidR="00532B9A" w:rsidRPr="00F34788" w:rsidRDefault="00532B9A" w:rsidP="00532B9A">
      <w:pPr>
        <w:spacing w:after="0" w:line="300" w:lineRule="exact"/>
        <w:rPr>
          <w:rFonts w:ascii="Trebuchet MS" w:hAnsi="Trebuchet MS" w:cs="Arial"/>
          <w:b/>
          <w:sz w:val="22"/>
          <w:szCs w:val="22"/>
          <w:u w:val="single"/>
        </w:rPr>
      </w:pPr>
      <w:r w:rsidRPr="00F34788">
        <w:rPr>
          <w:rFonts w:ascii="Trebuchet MS" w:hAnsi="Trebuchet MS" w:cs="Arial"/>
          <w:b/>
          <w:sz w:val="22"/>
          <w:szCs w:val="22"/>
        </w:rPr>
        <w:t xml:space="preserve">3.4. </w:t>
      </w:r>
      <w:r w:rsidRPr="00F34788">
        <w:rPr>
          <w:rFonts w:ascii="Trebuchet MS" w:hAnsi="Trebuchet MS" w:cs="Arial"/>
          <w:b/>
          <w:sz w:val="22"/>
          <w:szCs w:val="22"/>
        </w:rPr>
        <w:tab/>
      </w:r>
      <w:r w:rsidRPr="00F34788">
        <w:rPr>
          <w:rFonts w:ascii="Trebuchet MS" w:hAnsi="Trebuchet MS" w:cs="Arial"/>
          <w:b/>
          <w:sz w:val="22"/>
          <w:szCs w:val="22"/>
          <w:u w:val="single"/>
        </w:rPr>
        <w:t>Iskazivanje imovine i obveza</w:t>
      </w:r>
    </w:p>
    <w:p w14:paraId="56F8B2A0" w14:textId="77777777" w:rsidR="00532B9A" w:rsidRPr="00AC5200" w:rsidRDefault="00532B9A" w:rsidP="00532B9A">
      <w:pPr>
        <w:spacing w:after="0" w:line="300" w:lineRule="exact"/>
        <w:rPr>
          <w:rFonts w:cs="Arial"/>
          <w:sz w:val="19"/>
          <w:szCs w:val="19"/>
        </w:rPr>
      </w:pPr>
    </w:p>
    <w:p w14:paraId="1DE97BA5" w14:textId="77777777" w:rsidR="00532B9A" w:rsidRPr="00486540" w:rsidRDefault="00532B9A" w:rsidP="00532B9A">
      <w:pPr>
        <w:spacing w:line="300" w:lineRule="exact"/>
        <w:rPr>
          <w:rFonts w:ascii="Trebuchet MS" w:hAnsi="Trebuchet MS" w:cs="Arial"/>
          <w:sz w:val="22"/>
          <w:szCs w:val="22"/>
        </w:rPr>
      </w:pPr>
      <w:r w:rsidRPr="00486540">
        <w:rPr>
          <w:rFonts w:ascii="Trebuchet MS" w:hAnsi="Trebuchet MS" w:cs="Arial"/>
          <w:sz w:val="22"/>
          <w:szCs w:val="22"/>
        </w:rPr>
        <w:t>/i/ Imovina, obveze i vlastiti izvori određuju financijski položaj neprofitne organizacije.</w:t>
      </w:r>
    </w:p>
    <w:p w14:paraId="2139226A"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Imovina jesu resursi koje neprofitna organizacija kontrolira kao rezultat prošlih događaja i od kojih se očekuju buduće koristi u obavljanju djelatnosti.</w:t>
      </w:r>
    </w:p>
    <w:p w14:paraId="27E9FC33" w14:textId="77777777" w:rsidR="00532B9A" w:rsidRPr="00AC5200" w:rsidRDefault="00532B9A" w:rsidP="00486540">
      <w:pPr>
        <w:spacing w:line="300" w:lineRule="exact"/>
        <w:rPr>
          <w:rFonts w:cs="Arial"/>
          <w:sz w:val="19"/>
          <w:szCs w:val="19"/>
        </w:rPr>
      </w:pPr>
      <w:r w:rsidRPr="00486540">
        <w:rPr>
          <w:rFonts w:ascii="Trebuchet MS" w:hAnsi="Trebuchet MS" w:cs="Arial"/>
          <w:sz w:val="22"/>
          <w:szCs w:val="22"/>
        </w:rPr>
        <w:t>Obveze jesu neizmirena dugovanja proizašla iz prošlih događaja, za čiju namiru se očekuje odljev resursa.</w:t>
      </w:r>
    </w:p>
    <w:p w14:paraId="567CF323"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Imovina se klasificira po svojoj vrsti, trajnosti i funkciji u obavljanju djelatnosti.</w:t>
      </w:r>
    </w:p>
    <w:p w14:paraId="128871EA"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Obveze se klasificiraju prema namjeni i ročnosti.</w:t>
      </w:r>
    </w:p>
    <w:p w14:paraId="1786DC93"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Vlastiti izvori jesu ostatak vrijednosti imovine nakon odbitka svih obveza.</w:t>
      </w:r>
    </w:p>
    <w:p w14:paraId="2BC8C094"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Imovina i obveze iskazuju se po računovodstvenom načelu nastanka događaja.</w:t>
      </w:r>
    </w:p>
    <w:p w14:paraId="4F90CB0D"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Tuđa imovina prati se u izvanbilančnoj evidenciji.</w:t>
      </w:r>
    </w:p>
    <w:p w14:paraId="00CA9109" w14:textId="77777777" w:rsidR="00532B9A" w:rsidRPr="00AC5200" w:rsidRDefault="00532B9A" w:rsidP="00532B9A">
      <w:pPr>
        <w:overflowPunct/>
        <w:autoSpaceDE/>
        <w:autoSpaceDN/>
        <w:adjustRightInd/>
        <w:spacing w:after="0" w:line="300" w:lineRule="exact"/>
        <w:jc w:val="left"/>
        <w:textAlignment w:val="auto"/>
        <w:rPr>
          <w:rFonts w:cs="Arial"/>
          <w:sz w:val="19"/>
          <w:szCs w:val="19"/>
        </w:rPr>
      </w:pPr>
    </w:p>
    <w:p w14:paraId="762ABB8A" w14:textId="77777777" w:rsidR="00532B9A" w:rsidRPr="00AC5200" w:rsidRDefault="00532B9A" w:rsidP="00486540">
      <w:pPr>
        <w:spacing w:line="300" w:lineRule="exact"/>
        <w:rPr>
          <w:rFonts w:cs="Arial"/>
          <w:sz w:val="19"/>
          <w:szCs w:val="19"/>
        </w:rPr>
      </w:pPr>
      <w:r w:rsidRPr="00486540">
        <w:rPr>
          <w:rFonts w:ascii="Trebuchet MS" w:hAnsi="Trebuchet MS" w:cs="Arial"/>
          <w:sz w:val="22"/>
          <w:szCs w:val="22"/>
        </w:rPr>
        <w:t>/ii/ Imovina se početno iskazuje po trošku nabave (nabavnoj vrijednosti) odnosno, po procijenjenoj vrijednosti.</w:t>
      </w:r>
    </w:p>
    <w:p w14:paraId="6069A2F4" w14:textId="77777777" w:rsidR="00532B9A" w:rsidRPr="00486540" w:rsidRDefault="00532B9A" w:rsidP="00532B9A">
      <w:pPr>
        <w:spacing w:line="300" w:lineRule="exact"/>
        <w:rPr>
          <w:rFonts w:ascii="Trebuchet MS" w:hAnsi="Trebuchet MS" w:cs="Arial"/>
          <w:sz w:val="22"/>
          <w:szCs w:val="22"/>
        </w:rPr>
      </w:pPr>
      <w:r w:rsidRPr="00486540">
        <w:rPr>
          <w:rFonts w:ascii="Trebuchet MS" w:hAnsi="Trebuchet MS" w:cs="Arial"/>
          <w:sz w:val="22"/>
          <w:szCs w:val="22"/>
        </w:rPr>
        <w:t>Dugotrajna imovina je financijska i nefinancijska imovina čiji je vijek uporabe duži od jedne godine i koja duže od jedne godine zadržava isti pojavni oblik.</w:t>
      </w:r>
    </w:p>
    <w:p w14:paraId="4F9D5FC1" w14:textId="77777777" w:rsidR="00532B9A" w:rsidRPr="00486540" w:rsidRDefault="00532B9A" w:rsidP="00486540">
      <w:pPr>
        <w:spacing w:line="300" w:lineRule="exact"/>
        <w:rPr>
          <w:rFonts w:ascii="Trebuchet MS" w:hAnsi="Trebuchet MS" w:cs="Arial"/>
          <w:sz w:val="22"/>
          <w:szCs w:val="22"/>
        </w:rPr>
      </w:pPr>
      <w:r w:rsidRPr="00486540">
        <w:rPr>
          <w:rFonts w:ascii="Trebuchet MS" w:hAnsi="Trebuchet MS" w:cs="Arial"/>
          <w:sz w:val="22"/>
          <w:szCs w:val="22"/>
        </w:rPr>
        <w:t xml:space="preserve">Financijska imovina obuhvaća: </w:t>
      </w:r>
    </w:p>
    <w:p w14:paraId="636F4547"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Novac u banci i blagajni </w:t>
      </w:r>
    </w:p>
    <w:p w14:paraId="3EC1B0A6"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Depozite, jamčevne pologe i potraživanja od radnika te za više plaćene poreze i ostalo </w:t>
      </w:r>
    </w:p>
    <w:p w14:paraId="27A2B3D0"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Zajmove </w:t>
      </w:r>
    </w:p>
    <w:p w14:paraId="27D8EE6F"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Vrijednosne papire </w:t>
      </w:r>
    </w:p>
    <w:p w14:paraId="483FD0D2"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Dionice i udjele u glavnici </w:t>
      </w:r>
    </w:p>
    <w:p w14:paraId="533AE07B"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Potraživanja za prihode poslovanja </w:t>
      </w:r>
    </w:p>
    <w:p w14:paraId="14C2A082"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Rashode budućih razdoblja i nedospjele naplate prihoda (aktivna vremenska razgraničenja).</w:t>
      </w:r>
    </w:p>
    <w:p w14:paraId="09945C31" w14:textId="77777777" w:rsidR="00532B9A" w:rsidRPr="00AC5200" w:rsidRDefault="00532B9A" w:rsidP="00532B9A">
      <w:pPr>
        <w:pStyle w:val="Default"/>
        <w:spacing w:line="300" w:lineRule="exact"/>
        <w:ind w:firstLine="360"/>
        <w:rPr>
          <w:rFonts w:ascii="Arial" w:hAnsi="Arial" w:cs="Arial"/>
          <w:color w:val="auto"/>
          <w:sz w:val="19"/>
          <w:szCs w:val="19"/>
          <w:lang w:eastAsia="hr-HR"/>
        </w:rPr>
      </w:pPr>
    </w:p>
    <w:p w14:paraId="1BA189C9" w14:textId="77777777" w:rsidR="00532B9A" w:rsidRPr="00FB5D42" w:rsidRDefault="00532B9A" w:rsidP="00532B9A">
      <w:pPr>
        <w:pStyle w:val="Default"/>
        <w:spacing w:line="300" w:lineRule="exact"/>
        <w:ind w:firstLine="360"/>
        <w:rPr>
          <w:rFonts w:ascii="Trebuchet MS" w:hAnsi="Trebuchet MS" w:cs="Arial"/>
          <w:color w:val="auto"/>
          <w:sz w:val="22"/>
          <w:szCs w:val="22"/>
          <w:lang w:eastAsia="hr-HR"/>
        </w:rPr>
      </w:pPr>
      <w:r w:rsidRPr="00FB5D42">
        <w:rPr>
          <w:rFonts w:ascii="Trebuchet MS" w:hAnsi="Trebuchet MS" w:cs="Arial"/>
          <w:color w:val="auto"/>
          <w:sz w:val="22"/>
          <w:szCs w:val="22"/>
          <w:lang w:eastAsia="hr-HR"/>
        </w:rPr>
        <w:t xml:space="preserve">Nefinancijska imovina obuhvaća: </w:t>
      </w:r>
    </w:p>
    <w:p w14:paraId="1F2FB086"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lastRenderedPageBreak/>
        <w:t xml:space="preserve">Neproizvedenu dugotrajnu imovinu </w:t>
      </w:r>
    </w:p>
    <w:p w14:paraId="0393C99E"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Proizvedenu dugotrajnu imovinu </w:t>
      </w:r>
    </w:p>
    <w:p w14:paraId="57AA6A12"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Plemenite metale i ostale pohranjene vrijednosti </w:t>
      </w:r>
    </w:p>
    <w:p w14:paraId="3FB40CCE"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Sitni inventar </w:t>
      </w:r>
    </w:p>
    <w:p w14:paraId="795C139F" w14:textId="77777777" w:rsidR="00532B9A" w:rsidRPr="00DC5DCF" w:rsidRDefault="00532B9A" w:rsidP="00532B9A">
      <w:pPr>
        <w:pStyle w:val="Default"/>
        <w:numPr>
          <w:ilvl w:val="0"/>
          <w:numId w:val="6"/>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Dugotrajnu nefinancijsku imovinu u pripremi i </w:t>
      </w:r>
    </w:p>
    <w:p w14:paraId="5C69C454" w14:textId="77777777" w:rsidR="00532B9A" w:rsidRPr="00DC5DCF" w:rsidRDefault="00532B9A" w:rsidP="00532B9A">
      <w:pPr>
        <w:pStyle w:val="ListParagraph"/>
        <w:numPr>
          <w:ilvl w:val="0"/>
          <w:numId w:val="6"/>
        </w:numPr>
        <w:spacing w:line="300" w:lineRule="exact"/>
        <w:rPr>
          <w:rFonts w:ascii="Trebuchet MS" w:hAnsi="Trebuchet MS" w:cs="Arial"/>
          <w:sz w:val="22"/>
          <w:szCs w:val="22"/>
        </w:rPr>
      </w:pPr>
      <w:r w:rsidRPr="00DC5DCF">
        <w:rPr>
          <w:rFonts w:ascii="Trebuchet MS" w:hAnsi="Trebuchet MS" w:cs="Arial"/>
          <w:sz w:val="22"/>
          <w:szCs w:val="22"/>
        </w:rPr>
        <w:t>Proizvedenu kratkotrajnu imovinu.</w:t>
      </w:r>
    </w:p>
    <w:p w14:paraId="609DB73C" w14:textId="77777777" w:rsidR="00532B9A" w:rsidRPr="00A32EB6" w:rsidRDefault="00532B9A" w:rsidP="005606CE">
      <w:pPr>
        <w:pStyle w:val="Default"/>
        <w:spacing w:after="120" w:line="300" w:lineRule="exact"/>
        <w:jc w:val="both"/>
        <w:rPr>
          <w:rFonts w:ascii="Trebuchet MS" w:hAnsi="Trebuchet MS" w:cs="Arial"/>
          <w:color w:val="auto"/>
          <w:sz w:val="22"/>
          <w:szCs w:val="22"/>
          <w:lang w:eastAsia="hr-HR"/>
        </w:rPr>
      </w:pPr>
      <w:r w:rsidRPr="00FB5D42">
        <w:rPr>
          <w:rFonts w:ascii="Trebuchet MS" w:hAnsi="Trebuchet MS" w:cs="Arial"/>
          <w:color w:val="auto"/>
          <w:sz w:val="22"/>
          <w:szCs w:val="22"/>
          <w:lang w:eastAsia="hr-HR"/>
        </w:rPr>
        <w:t>Dugotrajna nefinancijska materijalna imovina čiji je pojedinačni trošak nabave (nabavna</w:t>
      </w:r>
      <w:r w:rsidR="005606CE">
        <w:rPr>
          <w:rFonts w:ascii="Trebuchet MS" w:hAnsi="Trebuchet MS" w:cs="Arial"/>
          <w:color w:val="auto"/>
          <w:sz w:val="22"/>
          <w:szCs w:val="22"/>
          <w:lang w:eastAsia="hr-HR"/>
        </w:rPr>
        <w:t xml:space="preserve"> </w:t>
      </w:r>
      <w:r w:rsidRPr="00FB5D42">
        <w:rPr>
          <w:rFonts w:ascii="Trebuchet MS" w:hAnsi="Trebuchet MS" w:cs="Arial"/>
          <w:color w:val="auto"/>
          <w:sz w:val="22"/>
          <w:szCs w:val="22"/>
          <w:lang w:eastAsia="hr-HR"/>
        </w:rPr>
        <w:t>vrijednost) niži od 3.500,00 kuna može se otpisati jednokratno, stavljanjem u upotrebu, uz</w:t>
      </w:r>
      <w:r w:rsidR="005606CE">
        <w:rPr>
          <w:rFonts w:ascii="Trebuchet MS" w:hAnsi="Trebuchet MS" w:cs="Arial"/>
          <w:color w:val="auto"/>
          <w:sz w:val="22"/>
          <w:szCs w:val="22"/>
          <w:lang w:eastAsia="hr-HR"/>
        </w:rPr>
        <w:t xml:space="preserve"> </w:t>
      </w:r>
      <w:r w:rsidRPr="00FB5D42">
        <w:rPr>
          <w:rFonts w:ascii="Trebuchet MS" w:hAnsi="Trebuchet MS" w:cs="Arial"/>
          <w:color w:val="auto"/>
          <w:sz w:val="22"/>
          <w:szCs w:val="22"/>
          <w:lang w:eastAsia="hr-HR"/>
        </w:rPr>
        <w:t>obvezu pojedinačnog ili skupnog praćenja u korisnom vijeku upotrebe.</w:t>
      </w:r>
    </w:p>
    <w:p w14:paraId="1D8B6825" w14:textId="77777777" w:rsidR="00532B9A" w:rsidRPr="00AC5200" w:rsidRDefault="00532B9A" w:rsidP="005606CE">
      <w:pPr>
        <w:pStyle w:val="Default"/>
        <w:spacing w:after="120" w:line="300" w:lineRule="exact"/>
        <w:jc w:val="both"/>
        <w:rPr>
          <w:rFonts w:cs="Arial"/>
          <w:sz w:val="19"/>
          <w:szCs w:val="19"/>
        </w:rPr>
      </w:pPr>
      <w:r w:rsidRPr="00FB5D42">
        <w:rPr>
          <w:rFonts w:ascii="Trebuchet MS" w:hAnsi="Trebuchet MS" w:cs="Arial"/>
          <w:color w:val="auto"/>
          <w:sz w:val="22"/>
          <w:szCs w:val="22"/>
          <w:lang w:eastAsia="hr-HR"/>
        </w:rPr>
        <w:t>Kratkotrajna nefinancijska imovina je imovina namijenjena obavljanju djelatnosti ili</w:t>
      </w:r>
      <w:r w:rsidR="005606CE">
        <w:rPr>
          <w:rFonts w:ascii="Trebuchet MS" w:hAnsi="Trebuchet MS" w:cs="Arial"/>
          <w:color w:val="auto"/>
          <w:sz w:val="22"/>
          <w:szCs w:val="22"/>
          <w:lang w:eastAsia="hr-HR"/>
        </w:rPr>
        <w:t xml:space="preserve"> </w:t>
      </w:r>
      <w:r w:rsidRPr="00FB5D42">
        <w:rPr>
          <w:rFonts w:ascii="Trebuchet MS" w:hAnsi="Trebuchet MS" w:cs="Arial"/>
          <w:color w:val="auto"/>
          <w:sz w:val="22"/>
          <w:szCs w:val="22"/>
          <w:lang w:eastAsia="hr-HR"/>
        </w:rPr>
        <w:t>daljnjoj prodaji u roku kraćem od godinu dana.</w:t>
      </w:r>
      <w:r w:rsidRPr="00AC5200">
        <w:rPr>
          <w:rFonts w:cs="Arial"/>
          <w:sz w:val="19"/>
          <w:szCs w:val="19"/>
        </w:rPr>
        <w:t xml:space="preserve"> </w:t>
      </w:r>
    </w:p>
    <w:p w14:paraId="082703C6" w14:textId="77777777" w:rsidR="00532B9A" w:rsidRDefault="00532B9A" w:rsidP="005606CE">
      <w:pPr>
        <w:pStyle w:val="Default"/>
        <w:spacing w:line="300" w:lineRule="exact"/>
        <w:jc w:val="both"/>
        <w:rPr>
          <w:rFonts w:ascii="Trebuchet MS" w:hAnsi="Trebuchet MS" w:cs="Arial"/>
          <w:color w:val="auto"/>
          <w:sz w:val="22"/>
          <w:szCs w:val="22"/>
          <w:lang w:eastAsia="hr-HR"/>
        </w:rPr>
      </w:pPr>
      <w:r w:rsidRPr="00FB5D42">
        <w:rPr>
          <w:rFonts w:ascii="Trebuchet MS" w:hAnsi="Trebuchet MS" w:cs="Arial"/>
          <w:color w:val="auto"/>
          <w:sz w:val="22"/>
          <w:szCs w:val="22"/>
          <w:lang w:eastAsia="hr-HR"/>
        </w:rPr>
        <w:t>Trošak nabave (nabavnu vrijednost) nefinancijske imovine čini kupovna cijena uvećana za</w:t>
      </w:r>
      <w:r w:rsidR="005606CE">
        <w:rPr>
          <w:rFonts w:ascii="Trebuchet MS" w:hAnsi="Trebuchet MS" w:cs="Arial"/>
          <w:color w:val="auto"/>
          <w:sz w:val="22"/>
          <w:szCs w:val="22"/>
          <w:lang w:eastAsia="hr-HR"/>
        </w:rPr>
        <w:t xml:space="preserve"> </w:t>
      </w:r>
      <w:r w:rsidRPr="00FB5D42">
        <w:rPr>
          <w:rFonts w:ascii="Trebuchet MS" w:hAnsi="Trebuchet MS" w:cs="Arial"/>
          <w:color w:val="auto"/>
          <w:sz w:val="22"/>
          <w:szCs w:val="22"/>
          <w:lang w:eastAsia="hr-HR"/>
        </w:rPr>
        <w:t>carine, nepovratne poreze na promet, troškove prijevoza i sve druge troškove koji se mogu izravno dodati troškovima nabave i osposobljavanja za početak uporabe.</w:t>
      </w:r>
    </w:p>
    <w:p w14:paraId="355C1AFB" w14:textId="2C2D2758" w:rsidR="00532B9A" w:rsidRPr="00AC5200" w:rsidRDefault="00532B9A" w:rsidP="005606CE">
      <w:pPr>
        <w:pStyle w:val="Default"/>
        <w:spacing w:after="120" w:line="300" w:lineRule="exact"/>
        <w:jc w:val="both"/>
        <w:rPr>
          <w:rFonts w:cs="Arial"/>
          <w:sz w:val="19"/>
          <w:szCs w:val="19"/>
        </w:rPr>
      </w:pPr>
      <w:r w:rsidRPr="00FB5D42">
        <w:rPr>
          <w:rFonts w:ascii="Trebuchet MS" w:hAnsi="Trebuchet MS" w:cs="Arial"/>
          <w:color w:val="auto"/>
          <w:sz w:val="22"/>
          <w:szCs w:val="22"/>
          <w:lang w:eastAsia="hr-HR"/>
        </w:rPr>
        <w:t>/iii/ Vrijednost pojedinog predmeta dugotrajne nefinancijske imovine ispravlja se</w:t>
      </w:r>
      <w:r w:rsidR="005606CE">
        <w:rPr>
          <w:rFonts w:ascii="Trebuchet MS" w:hAnsi="Trebuchet MS" w:cs="Arial"/>
          <w:color w:val="auto"/>
          <w:sz w:val="22"/>
          <w:szCs w:val="22"/>
          <w:lang w:eastAsia="hr-HR"/>
        </w:rPr>
        <w:t xml:space="preserve"> </w:t>
      </w:r>
      <w:r w:rsidRPr="00FB5D42">
        <w:rPr>
          <w:rFonts w:ascii="Trebuchet MS" w:hAnsi="Trebuchet MS" w:cs="Arial"/>
          <w:color w:val="auto"/>
          <w:sz w:val="22"/>
          <w:szCs w:val="22"/>
          <w:lang w:eastAsia="hr-HR"/>
        </w:rPr>
        <w:t>linearnom metodom u korisnom vijeku uporabe počevši od prvog dana mjeseca iza</w:t>
      </w:r>
      <w:r w:rsidR="005606CE">
        <w:rPr>
          <w:rFonts w:ascii="Trebuchet MS" w:hAnsi="Trebuchet MS" w:cs="Arial"/>
          <w:color w:val="auto"/>
          <w:sz w:val="22"/>
          <w:szCs w:val="22"/>
          <w:lang w:eastAsia="hr-HR"/>
        </w:rPr>
        <w:t xml:space="preserve"> </w:t>
      </w:r>
      <w:r w:rsidRPr="00FB5D42">
        <w:rPr>
          <w:rFonts w:ascii="Trebuchet MS" w:hAnsi="Trebuchet MS" w:cs="Arial"/>
          <w:color w:val="auto"/>
          <w:sz w:val="22"/>
          <w:szCs w:val="22"/>
          <w:lang w:eastAsia="hr-HR"/>
        </w:rPr>
        <w:t>mjeseca u kojem je imovina stavljena u upotrebu. Osnovica za ispravak vrijednosti</w:t>
      </w:r>
      <w:r w:rsidR="005606CE">
        <w:rPr>
          <w:rFonts w:ascii="Trebuchet MS" w:hAnsi="Trebuchet MS" w:cs="Arial"/>
          <w:color w:val="auto"/>
          <w:sz w:val="22"/>
          <w:szCs w:val="22"/>
          <w:lang w:eastAsia="hr-HR"/>
        </w:rPr>
        <w:t xml:space="preserve"> </w:t>
      </w:r>
      <w:r w:rsidRPr="00FB5D42">
        <w:rPr>
          <w:rFonts w:ascii="Trebuchet MS" w:hAnsi="Trebuchet MS" w:cs="Arial"/>
          <w:color w:val="auto"/>
          <w:sz w:val="22"/>
          <w:szCs w:val="22"/>
          <w:lang w:eastAsia="hr-HR"/>
        </w:rPr>
        <w:t>dugotrajne imovine jest njen početni ili revalorizirani trošak nabave (nabavna vrijednost) odnosno procijenjena vrijednost.</w:t>
      </w:r>
    </w:p>
    <w:p w14:paraId="2983CDAD" w14:textId="77777777" w:rsidR="00532B9A" w:rsidRDefault="00532B9A" w:rsidP="005606CE">
      <w:pPr>
        <w:pStyle w:val="Default"/>
        <w:spacing w:line="300" w:lineRule="exact"/>
        <w:jc w:val="both"/>
        <w:rPr>
          <w:rFonts w:ascii="Trebuchet MS" w:hAnsi="Trebuchet MS" w:cs="Arial"/>
          <w:color w:val="auto"/>
          <w:sz w:val="22"/>
          <w:szCs w:val="22"/>
          <w:lang w:eastAsia="hr-HR"/>
        </w:rPr>
      </w:pPr>
      <w:r w:rsidRPr="005373E8">
        <w:rPr>
          <w:rFonts w:ascii="Trebuchet MS" w:hAnsi="Trebuchet MS" w:cs="Arial"/>
          <w:color w:val="auto"/>
          <w:sz w:val="22"/>
          <w:szCs w:val="22"/>
          <w:lang w:eastAsia="hr-HR"/>
        </w:rPr>
        <w:t>Vrijednosti zemljišta, obnovljivih prirodnih bogatstava, knjiga, umjetničkih djela i ostalih izložbenih vrijednosti te plemenitih metala i ostalih pohranjenih vrijednosti ne amortiziraju se.</w:t>
      </w:r>
    </w:p>
    <w:p w14:paraId="1084F67F" w14:textId="77777777" w:rsidR="00532B9A" w:rsidRPr="00AC5200" w:rsidRDefault="00532B9A" w:rsidP="005606CE">
      <w:pPr>
        <w:pStyle w:val="Default"/>
        <w:spacing w:after="120" w:line="300" w:lineRule="exact"/>
        <w:jc w:val="both"/>
        <w:rPr>
          <w:rFonts w:cs="Arial"/>
          <w:sz w:val="19"/>
          <w:szCs w:val="19"/>
        </w:rPr>
      </w:pPr>
      <w:r w:rsidRPr="005373E8">
        <w:rPr>
          <w:rFonts w:ascii="Trebuchet MS" w:hAnsi="Trebuchet MS" w:cs="Arial"/>
          <w:color w:val="auto"/>
          <w:sz w:val="22"/>
          <w:szCs w:val="22"/>
          <w:lang w:eastAsia="hr-HR"/>
        </w:rPr>
        <w:t>/iv/ Neprofitna organizacija revalorizira dugotrajnu imovinu primjenom koeficijenta porasta cijena proizvođača industrijskih proizvoda ako je inflacija mjerena istim koeficijentom u prethodne tri godine kumulativno veća od 30%. Učinak revalorizacije dugotrajne imovine pripisuje se vlastitim izvorima.</w:t>
      </w:r>
      <w:r w:rsidRPr="00AC5200">
        <w:rPr>
          <w:rFonts w:cs="Arial"/>
          <w:sz w:val="19"/>
          <w:szCs w:val="19"/>
        </w:rPr>
        <w:t xml:space="preserve"> </w:t>
      </w:r>
    </w:p>
    <w:p w14:paraId="5833E4E9" w14:textId="77777777" w:rsidR="00532B9A" w:rsidRPr="00DC5DCF" w:rsidRDefault="00532B9A" w:rsidP="004D6374">
      <w:pPr>
        <w:pStyle w:val="Default"/>
        <w:spacing w:after="120" w:line="300" w:lineRule="exact"/>
        <w:rPr>
          <w:rFonts w:ascii="Trebuchet MS" w:hAnsi="Trebuchet MS" w:cs="Arial"/>
          <w:color w:val="auto"/>
          <w:sz w:val="22"/>
          <w:szCs w:val="22"/>
          <w:lang w:eastAsia="hr-HR"/>
        </w:rPr>
      </w:pPr>
      <w:r w:rsidRPr="004D6374">
        <w:rPr>
          <w:rFonts w:ascii="Trebuchet MS" w:hAnsi="Trebuchet MS" w:cs="Arial"/>
          <w:color w:val="auto"/>
          <w:sz w:val="22"/>
          <w:szCs w:val="22"/>
          <w:lang w:eastAsia="hr-HR"/>
        </w:rPr>
        <w:t>/v/ Obveze se sastoje od:</w:t>
      </w:r>
      <w:r w:rsidRPr="00AC5200">
        <w:rPr>
          <w:rFonts w:ascii="Arial" w:hAnsi="Arial" w:cs="Arial"/>
          <w:color w:val="auto"/>
          <w:sz w:val="19"/>
          <w:szCs w:val="19"/>
          <w:lang w:eastAsia="hr-HR"/>
        </w:rPr>
        <w:t xml:space="preserve"> </w:t>
      </w:r>
    </w:p>
    <w:p w14:paraId="59E1B2B5" w14:textId="77777777" w:rsidR="00532B9A" w:rsidRPr="00DC5DCF" w:rsidRDefault="00532B9A" w:rsidP="00532B9A">
      <w:pPr>
        <w:pStyle w:val="Default"/>
        <w:numPr>
          <w:ilvl w:val="0"/>
          <w:numId w:val="2"/>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Obveza za rashode </w:t>
      </w:r>
    </w:p>
    <w:p w14:paraId="4291B174" w14:textId="77777777" w:rsidR="00532B9A" w:rsidRPr="00DC5DCF" w:rsidRDefault="00532B9A" w:rsidP="00532B9A">
      <w:pPr>
        <w:pStyle w:val="Default"/>
        <w:numPr>
          <w:ilvl w:val="0"/>
          <w:numId w:val="2"/>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Obveza za vrijednosne papire </w:t>
      </w:r>
    </w:p>
    <w:p w14:paraId="6A5197F7" w14:textId="77777777" w:rsidR="00532B9A" w:rsidRPr="00DC5DCF" w:rsidRDefault="00532B9A" w:rsidP="00532B9A">
      <w:pPr>
        <w:pStyle w:val="Default"/>
        <w:numPr>
          <w:ilvl w:val="0"/>
          <w:numId w:val="2"/>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Obveza za kredite i zajmove </w:t>
      </w:r>
    </w:p>
    <w:p w14:paraId="573FBCFD" w14:textId="77777777" w:rsidR="00532B9A" w:rsidRPr="00DC5DCF" w:rsidRDefault="00532B9A" w:rsidP="00532B9A">
      <w:pPr>
        <w:pStyle w:val="Default"/>
        <w:numPr>
          <w:ilvl w:val="0"/>
          <w:numId w:val="2"/>
        </w:numPr>
        <w:spacing w:line="300" w:lineRule="exact"/>
        <w:rPr>
          <w:rFonts w:ascii="Trebuchet MS" w:hAnsi="Trebuchet MS" w:cs="Arial"/>
          <w:color w:val="auto"/>
          <w:sz w:val="22"/>
          <w:szCs w:val="22"/>
          <w:lang w:eastAsia="hr-HR"/>
        </w:rPr>
      </w:pPr>
      <w:r w:rsidRPr="00DC5DCF">
        <w:rPr>
          <w:rFonts w:ascii="Trebuchet MS" w:hAnsi="Trebuchet MS" w:cs="Arial"/>
          <w:color w:val="auto"/>
          <w:sz w:val="22"/>
          <w:szCs w:val="22"/>
          <w:lang w:eastAsia="hr-HR"/>
        </w:rPr>
        <w:t>Odgođeno plaćanje rashoda i prihodi budućih razdoblja (pasivna vremenska razgraničenja).</w:t>
      </w:r>
    </w:p>
    <w:p w14:paraId="43422315" w14:textId="77777777" w:rsidR="00532B9A" w:rsidRPr="00AC5200" w:rsidRDefault="00532B9A" w:rsidP="00532B9A">
      <w:pPr>
        <w:pStyle w:val="Default"/>
        <w:spacing w:line="300" w:lineRule="exact"/>
        <w:jc w:val="both"/>
        <w:rPr>
          <w:rFonts w:ascii="Arial" w:hAnsi="Arial" w:cs="Arial"/>
          <w:sz w:val="19"/>
          <w:szCs w:val="19"/>
        </w:rPr>
      </w:pPr>
    </w:p>
    <w:p w14:paraId="5B48A90E" w14:textId="77777777" w:rsidR="00532B9A" w:rsidRPr="004D6374" w:rsidRDefault="00532B9A" w:rsidP="005606CE">
      <w:pPr>
        <w:pStyle w:val="Default"/>
        <w:spacing w:after="120" w:line="300" w:lineRule="exact"/>
        <w:jc w:val="both"/>
        <w:rPr>
          <w:rFonts w:ascii="Trebuchet MS" w:hAnsi="Trebuchet MS" w:cs="Arial"/>
          <w:color w:val="auto"/>
          <w:sz w:val="22"/>
          <w:szCs w:val="22"/>
          <w:lang w:eastAsia="hr-HR"/>
        </w:rPr>
      </w:pPr>
      <w:r w:rsidRPr="004D6374">
        <w:rPr>
          <w:rFonts w:ascii="Trebuchet MS" w:hAnsi="Trebuchet MS" w:cs="Arial"/>
          <w:color w:val="auto"/>
          <w:sz w:val="22"/>
          <w:szCs w:val="22"/>
          <w:lang w:eastAsia="hr-HR"/>
        </w:rPr>
        <w:t xml:space="preserve">Obveze za rashode, sadrži obveze koje se u trenutku nastanka priznaju kao rashod na računima razreda 4 – Rashodi, a to su obveze za: radnike, materijalne rashode, financijske rashode, prikupljena sredstva pomoći, kazne i naknade šteta te ostale tekuće obveze. </w:t>
      </w:r>
    </w:p>
    <w:p w14:paraId="10EE5EAB" w14:textId="2921DE49" w:rsidR="00532B9A" w:rsidRDefault="00532B9A" w:rsidP="005606CE">
      <w:pPr>
        <w:pStyle w:val="Default"/>
        <w:spacing w:after="120" w:line="300" w:lineRule="exact"/>
        <w:jc w:val="both"/>
        <w:rPr>
          <w:rFonts w:ascii="Trebuchet MS" w:hAnsi="Trebuchet MS" w:cs="Arial"/>
          <w:color w:val="auto"/>
          <w:sz w:val="22"/>
          <w:szCs w:val="22"/>
          <w:lang w:eastAsia="hr-HR"/>
        </w:rPr>
      </w:pPr>
      <w:r w:rsidRPr="004D6374">
        <w:rPr>
          <w:rFonts w:ascii="Trebuchet MS" w:hAnsi="Trebuchet MS" w:cs="Arial"/>
          <w:color w:val="auto"/>
          <w:sz w:val="22"/>
          <w:szCs w:val="22"/>
          <w:lang w:eastAsia="hr-HR"/>
        </w:rPr>
        <w:t>Obveze za prikupljena sredstva pomoći (područjima pogođenim prirodnim katastrofama,</w:t>
      </w:r>
      <w:r w:rsidR="005606CE">
        <w:rPr>
          <w:rFonts w:ascii="Trebuchet MS" w:hAnsi="Trebuchet MS" w:cs="Arial"/>
          <w:color w:val="auto"/>
          <w:sz w:val="22"/>
          <w:szCs w:val="22"/>
          <w:lang w:eastAsia="hr-HR"/>
        </w:rPr>
        <w:t xml:space="preserve"> </w:t>
      </w:r>
      <w:r w:rsidRPr="004D6374">
        <w:rPr>
          <w:rFonts w:ascii="Trebuchet MS" w:hAnsi="Trebuchet MS" w:cs="Arial"/>
          <w:color w:val="auto"/>
          <w:sz w:val="22"/>
          <w:szCs w:val="22"/>
          <w:lang w:eastAsia="hr-HR"/>
        </w:rPr>
        <w:t>skupinama stanovništva s posebnim potrebama, institucijama za nabavu medicinske</w:t>
      </w:r>
      <w:r w:rsidR="005606CE">
        <w:rPr>
          <w:rFonts w:ascii="Trebuchet MS" w:hAnsi="Trebuchet MS" w:cs="Arial"/>
          <w:color w:val="auto"/>
          <w:sz w:val="22"/>
          <w:szCs w:val="22"/>
          <w:lang w:eastAsia="hr-HR"/>
        </w:rPr>
        <w:t xml:space="preserve"> </w:t>
      </w:r>
      <w:r w:rsidRPr="004D6374">
        <w:rPr>
          <w:rFonts w:ascii="Trebuchet MS" w:hAnsi="Trebuchet MS" w:cs="Arial"/>
          <w:color w:val="auto"/>
          <w:sz w:val="22"/>
          <w:szCs w:val="22"/>
          <w:lang w:eastAsia="hr-HR"/>
        </w:rPr>
        <w:t>opreme i slično) evidentiraju se u trenutku primitka novca ili druge vrste imovine. Kada</w:t>
      </w:r>
      <w:r w:rsidR="005606CE">
        <w:rPr>
          <w:rFonts w:ascii="Trebuchet MS" w:hAnsi="Trebuchet MS" w:cs="Arial"/>
          <w:color w:val="auto"/>
          <w:sz w:val="22"/>
          <w:szCs w:val="22"/>
          <w:lang w:eastAsia="hr-HR"/>
        </w:rPr>
        <w:t xml:space="preserve"> </w:t>
      </w:r>
      <w:r w:rsidRPr="004D6374">
        <w:rPr>
          <w:rFonts w:ascii="Trebuchet MS" w:hAnsi="Trebuchet MS" w:cs="Arial"/>
          <w:color w:val="auto"/>
          <w:sz w:val="22"/>
          <w:szCs w:val="22"/>
          <w:lang w:eastAsia="hr-HR"/>
        </w:rPr>
        <w:t>neprofitna organizacija prikupljena sredstva pomoći proslijedi krajnjim korisnicima</w:t>
      </w:r>
      <w:r w:rsidR="005606CE">
        <w:rPr>
          <w:rFonts w:ascii="Trebuchet MS" w:hAnsi="Trebuchet MS" w:cs="Arial"/>
          <w:color w:val="auto"/>
          <w:sz w:val="22"/>
          <w:szCs w:val="22"/>
          <w:lang w:eastAsia="hr-HR"/>
        </w:rPr>
        <w:t xml:space="preserve"> </w:t>
      </w:r>
      <w:r w:rsidRPr="004D6374">
        <w:rPr>
          <w:rFonts w:ascii="Trebuchet MS" w:hAnsi="Trebuchet MS" w:cs="Arial"/>
          <w:color w:val="auto"/>
          <w:sz w:val="22"/>
          <w:szCs w:val="22"/>
          <w:lang w:eastAsia="hr-HR"/>
        </w:rPr>
        <w:t>priznaju se rashodi za danu donaciju i prihodi od donacija.</w:t>
      </w:r>
    </w:p>
    <w:p w14:paraId="13596918" w14:textId="77777777" w:rsidR="00F67F04" w:rsidRPr="004D6374" w:rsidRDefault="00F67F04" w:rsidP="005606CE">
      <w:pPr>
        <w:pStyle w:val="Default"/>
        <w:spacing w:after="120" w:line="300" w:lineRule="exact"/>
        <w:jc w:val="both"/>
        <w:rPr>
          <w:rFonts w:ascii="Trebuchet MS" w:hAnsi="Trebuchet MS" w:cs="Arial"/>
          <w:color w:val="auto"/>
          <w:sz w:val="22"/>
          <w:szCs w:val="22"/>
          <w:lang w:eastAsia="hr-HR"/>
        </w:rPr>
      </w:pPr>
    </w:p>
    <w:p w14:paraId="10A4F79F" w14:textId="77777777" w:rsidR="00532B9A" w:rsidRPr="00F34788" w:rsidRDefault="00532B9A" w:rsidP="00532B9A">
      <w:pPr>
        <w:pStyle w:val="Default"/>
        <w:spacing w:line="300" w:lineRule="exact"/>
        <w:rPr>
          <w:rStyle w:val="shorttext1"/>
          <w:rFonts w:ascii="Trebuchet MS" w:hAnsi="Trebuchet MS" w:cs="Arial"/>
          <w:b/>
          <w:sz w:val="22"/>
          <w:szCs w:val="22"/>
          <w:u w:val="single"/>
          <w:shd w:val="clear" w:color="auto" w:fill="FFFFFF"/>
        </w:rPr>
      </w:pPr>
      <w:r w:rsidRPr="00F34788">
        <w:rPr>
          <w:rFonts w:ascii="Trebuchet MS" w:hAnsi="Trebuchet MS" w:cs="Arial"/>
          <w:b/>
          <w:sz w:val="22"/>
          <w:szCs w:val="22"/>
        </w:rPr>
        <w:lastRenderedPageBreak/>
        <w:t>3.5.</w:t>
      </w:r>
      <w:r w:rsidRPr="00F34788">
        <w:rPr>
          <w:rFonts w:ascii="Trebuchet MS" w:hAnsi="Trebuchet MS" w:cs="Arial"/>
          <w:sz w:val="22"/>
          <w:szCs w:val="22"/>
        </w:rPr>
        <w:tab/>
      </w:r>
      <w:r w:rsidRPr="00F34788">
        <w:rPr>
          <w:rStyle w:val="shorttext1"/>
          <w:rFonts w:ascii="Trebuchet MS" w:hAnsi="Trebuchet MS" w:cs="Arial"/>
          <w:b/>
          <w:sz w:val="22"/>
          <w:szCs w:val="22"/>
          <w:u w:val="single"/>
          <w:shd w:val="clear" w:color="auto" w:fill="FFFFFF"/>
        </w:rPr>
        <w:t>Vlastiti izvori</w:t>
      </w:r>
    </w:p>
    <w:p w14:paraId="23BC39D9" w14:textId="77777777" w:rsidR="00532B9A" w:rsidRPr="00AC5200" w:rsidRDefault="00532B9A" w:rsidP="00532B9A">
      <w:pPr>
        <w:pStyle w:val="Default"/>
        <w:spacing w:line="300" w:lineRule="exact"/>
        <w:jc w:val="both"/>
        <w:rPr>
          <w:rFonts w:ascii="Arial" w:hAnsi="Arial" w:cs="Arial"/>
          <w:sz w:val="19"/>
          <w:szCs w:val="19"/>
        </w:rPr>
      </w:pPr>
    </w:p>
    <w:p w14:paraId="0703FE52" w14:textId="77777777" w:rsidR="00532B9A" w:rsidRPr="00B45F84" w:rsidRDefault="00532B9A" w:rsidP="00B45F84">
      <w:pPr>
        <w:pStyle w:val="Default"/>
        <w:spacing w:after="120" w:line="300" w:lineRule="exact"/>
        <w:rPr>
          <w:rFonts w:ascii="Trebuchet MS" w:hAnsi="Trebuchet MS" w:cs="Arial"/>
          <w:color w:val="auto"/>
          <w:sz w:val="22"/>
          <w:szCs w:val="22"/>
          <w:lang w:eastAsia="hr-HR"/>
        </w:rPr>
      </w:pPr>
      <w:r w:rsidRPr="00B45F84">
        <w:rPr>
          <w:rFonts w:ascii="Trebuchet MS" w:hAnsi="Trebuchet MS" w:cs="Arial"/>
          <w:color w:val="auto"/>
          <w:sz w:val="22"/>
          <w:szCs w:val="22"/>
          <w:lang w:eastAsia="hr-HR"/>
        </w:rPr>
        <w:t xml:space="preserve">Vlastite izvori čine: </w:t>
      </w:r>
    </w:p>
    <w:p w14:paraId="3F404404" w14:textId="77777777" w:rsidR="00532B9A" w:rsidRPr="00DC5DCF" w:rsidRDefault="00532B9A" w:rsidP="00532B9A">
      <w:pPr>
        <w:pStyle w:val="Default"/>
        <w:spacing w:line="300" w:lineRule="exact"/>
        <w:jc w:val="both"/>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 Vlastiti izvori i </w:t>
      </w:r>
    </w:p>
    <w:p w14:paraId="1F7E1816" w14:textId="77777777" w:rsidR="00532B9A" w:rsidRPr="00DC5DCF" w:rsidRDefault="00532B9A" w:rsidP="00532B9A">
      <w:pPr>
        <w:pStyle w:val="Default"/>
        <w:spacing w:line="300" w:lineRule="exact"/>
        <w:jc w:val="both"/>
        <w:rPr>
          <w:rFonts w:ascii="Trebuchet MS" w:hAnsi="Trebuchet MS" w:cs="Arial"/>
          <w:color w:val="auto"/>
          <w:sz w:val="22"/>
          <w:szCs w:val="22"/>
          <w:lang w:eastAsia="hr-HR"/>
        </w:rPr>
      </w:pPr>
      <w:r w:rsidRPr="00DC5DCF">
        <w:rPr>
          <w:rFonts w:ascii="Trebuchet MS" w:hAnsi="Trebuchet MS" w:cs="Arial"/>
          <w:color w:val="auto"/>
          <w:sz w:val="22"/>
          <w:szCs w:val="22"/>
          <w:lang w:eastAsia="hr-HR"/>
        </w:rPr>
        <w:t xml:space="preserve">– Rezultat poslovanja. </w:t>
      </w:r>
    </w:p>
    <w:p w14:paraId="436EB42C" w14:textId="77777777" w:rsidR="004B13C2" w:rsidRPr="00D27AC2" w:rsidRDefault="004B13C2" w:rsidP="00A37BE2">
      <w:pPr>
        <w:spacing w:after="0"/>
        <w:rPr>
          <w:rFonts w:ascii="Trebuchet MS" w:hAnsi="Trebuchet MS" w:cs="Arial"/>
          <w:sz w:val="19"/>
          <w:szCs w:val="19"/>
        </w:rPr>
      </w:pPr>
    </w:p>
    <w:p w14:paraId="34351D94" w14:textId="77777777" w:rsidR="00DC5DCF" w:rsidRDefault="00DC5DCF" w:rsidP="001D4499">
      <w:pPr>
        <w:overflowPunct/>
        <w:autoSpaceDE/>
        <w:autoSpaceDN/>
        <w:adjustRightInd/>
        <w:spacing w:after="0"/>
        <w:ind w:firstLine="284"/>
        <w:jc w:val="left"/>
        <w:textAlignment w:val="auto"/>
        <w:rPr>
          <w:rFonts w:ascii="Trebuchet MS" w:hAnsi="Trebuchet MS" w:cs="Calibri"/>
          <w:sz w:val="22"/>
          <w:szCs w:val="22"/>
        </w:rPr>
      </w:pPr>
    </w:p>
    <w:p w14:paraId="4BA3FEE7" w14:textId="723D4962"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 xml:space="preserve">LUČKA UPRAVA ZADAR                                                                                                           </w:t>
      </w:r>
    </w:p>
    <w:p w14:paraId="6D76C805"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Gaženička cesta 28A</w:t>
      </w:r>
    </w:p>
    <w:p w14:paraId="00E45B6F"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23000 Zadar</w:t>
      </w:r>
    </w:p>
    <w:p w14:paraId="53946F4A"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RNO: 0010081</w:t>
      </w:r>
    </w:p>
    <w:p w14:paraId="007E4C0B"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Matični broj: 01284649</w:t>
      </w:r>
    </w:p>
    <w:p w14:paraId="0837FEFE"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OIB: 03457471323</w:t>
      </w:r>
    </w:p>
    <w:p w14:paraId="673E0434"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Šifra djelatnosti: 5222</w:t>
      </w:r>
    </w:p>
    <w:p w14:paraId="5134317E"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 xml:space="preserve">Šifra županije: 13   </w:t>
      </w:r>
    </w:p>
    <w:p w14:paraId="5A5B94D3" w14:textId="77777777" w:rsidR="001D4499" w:rsidRPr="00F1188C" w:rsidRDefault="001D4499" w:rsidP="001D4499">
      <w:pPr>
        <w:overflowPunct/>
        <w:autoSpaceDE/>
        <w:autoSpaceDN/>
        <w:adjustRightInd/>
        <w:spacing w:after="0"/>
        <w:ind w:firstLine="284"/>
        <w:jc w:val="left"/>
        <w:textAlignment w:val="auto"/>
        <w:rPr>
          <w:rFonts w:ascii="Trebuchet MS" w:hAnsi="Trebuchet MS" w:cs="Calibri"/>
          <w:sz w:val="20"/>
        </w:rPr>
      </w:pPr>
      <w:r w:rsidRPr="00F1188C">
        <w:rPr>
          <w:rFonts w:ascii="Trebuchet MS" w:hAnsi="Trebuchet MS" w:cs="Calibri"/>
          <w:sz w:val="20"/>
        </w:rPr>
        <w:t>Šifra grada / općine: 520</w:t>
      </w:r>
    </w:p>
    <w:p w14:paraId="06694BA1" w14:textId="77777777" w:rsidR="001D4499" w:rsidRPr="001D4499" w:rsidRDefault="001D4499" w:rsidP="001D4499">
      <w:pPr>
        <w:overflowPunct/>
        <w:autoSpaceDE/>
        <w:autoSpaceDN/>
        <w:adjustRightInd/>
        <w:spacing w:after="0"/>
        <w:jc w:val="left"/>
        <w:textAlignment w:val="auto"/>
        <w:rPr>
          <w:rFonts w:ascii="Times New Roman" w:hAnsi="Times New Roman"/>
          <w:b/>
          <w:szCs w:val="24"/>
        </w:rPr>
      </w:pPr>
    </w:p>
    <w:p w14:paraId="10872553" w14:textId="77777777" w:rsidR="001D4499" w:rsidRPr="001D4499" w:rsidRDefault="001D4499" w:rsidP="001D4499">
      <w:pPr>
        <w:overflowPunct/>
        <w:autoSpaceDE/>
        <w:autoSpaceDN/>
        <w:adjustRightInd/>
        <w:spacing w:after="0"/>
        <w:jc w:val="left"/>
        <w:textAlignment w:val="auto"/>
        <w:rPr>
          <w:rFonts w:ascii="Times New Roman" w:hAnsi="Times New Roman"/>
          <w:b/>
          <w:szCs w:val="24"/>
        </w:rPr>
      </w:pPr>
    </w:p>
    <w:p w14:paraId="0B8F2306" w14:textId="77777777" w:rsidR="001D4499" w:rsidRPr="001D4499" w:rsidRDefault="001D4499" w:rsidP="001D4499">
      <w:pPr>
        <w:overflowPunct/>
        <w:autoSpaceDE/>
        <w:autoSpaceDN/>
        <w:adjustRightInd/>
        <w:spacing w:after="0"/>
        <w:jc w:val="left"/>
        <w:textAlignment w:val="auto"/>
        <w:rPr>
          <w:rFonts w:ascii="Times New Roman" w:hAnsi="Times New Roman"/>
          <w:sz w:val="22"/>
          <w:szCs w:val="24"/>
        </w:rPr>
      </w:pPr>
      <w:r w:rsidRPr="001D4499">
        <w:rPr>
          <w:rFonts w:ascii="Times New Roman" w:hAnsi="Times New Roman"/>
          <w:b/>
          <w:szCs w:val="24"/>
        </w:rPr>
        <w:t xml:space="preserve">                       </w:t>
      </w:r>
    </w:p>
    <w:p w14:paraId="0D3F541B" w14:textId="77777777" w:rsidR="001D4499" w:rsidRPr="00A32EB6" w:rsidRDefault="001D4499" w:rsidP="001D4499">
      <w:pPr>
        <w:overflowPunct/>
        <w:autoSpaceDE/>
        <w:autoSpaceDN/>
        <w:adjustRightInd/>
        <w:spacing w:after="0"/>
        <w:jc w:val="center"/>
        <w:textAlignment w:val="auto"/>
        <w:rPr>
          <w:rFonts w:ascii="Trebuchet MS" w:hAnsi="Trebuchet MS" w:cs="Calibri"/>
          <w:b/>
          <w:bCs/>
          <w:sz w:val="28"/>
          <w:szCs w:val="28"/>
        </w:rPr>
      </w:pPr>
      <w:r w:rsidRPr="00A32EB6">
        <w:rPr>
          <w:rFonts w:ascii="Trebuchet MS" w:hAnsi="Trebuchet MS" w:cs="Calibri"/>
          <w:b/>
          <w:bCs/>
          <w:sz w:val="28"/>
          <w:szCs w:val="28"/>
        </w:rPr>
        <w:t>BILJEŠKE UZ FINANCIJSKA IZVJEŠĆA</w:t>
      </w:r>
    </w:p>
    <w:p w14:paraId="518A48C1" w14:textId="77777777" w:rsidR="001D4499" w:rsidRPr="00A32EB6" w:rsidRDefault="001D4499" w:rsidP="001D4499">
      <w:pPr>
        <w:overflowPunct/>
        <w:autoSpaceDE/>
        <w:autoSpaceDN/>
        <w:adjustRightInd/>
        <w:spacing w:after="0"/>
        <w:jc w:val="center"/>
        <w:textAlignment w:val="auto"/>
        <w:rPr>
          <w:rFonts w:ascii="Trebuchet MS" w:hAnsi="Trebuchet MS" w:cs="Calibri"/>
          <w:b/>
          <w:bCs/>
          <w:sz w:val="28"/>
          <w:szCs w:val="28"/>
        </w:rPr>
      </w:pPr>
      <w:r w:rsidRPr="00A32EB6">
        <w:rPr>
          <w:rFonts w:ascii="Trebuchet MS" w:hAnsi="Trebuchet MS" w:cs="Calibri"/>
          <w:b/>
          <w:bCs/>
          <w:sz w:val="28"/>
          <w:szCs w:val="28"/>
        </w:rPr>
        <w:t xml:space="preserve"> ZA RAZDOBLJE  1.1.2019. - 31.12.2019. GODINE</w:t>
      </w:r>
    </w:p>
    <w:p w14:paraId="019B7836" w14:textId="77777777" w:rsidR="001D4499" w:rsidRPr="001D4499" w:rsidRDefault="001D4499" w:rsidP="001D4499">
      <w:pPr>
        <w:overflowPunct/>
        <w:autoSpaceDE/>
        <w:autoSpaceDN/>
        <w:adjustRightInd/>
        <w:spacing w:after="0"/>
        <w:jc w:val="center"/>
        <w:textAlignment w:val="auto"/>
        <w:rPr>
          <w:rFonts w:ascii="Times New Roman" w:hAnsi="Times New Roman"/>
          <w:bCs/>
          <w:sz w:val="28"/>
          <w:szCs w:val="28"/>
        </w:rPr>
      </w:pPr>
    </w:p>
    <w:p w14:paraId="445F72D4" w14:textId="77777777" w:rsidR="001D4499" w:rsidRPr="001D4499" w:rsidRDefault="001D4499" w:rsidP="001D4499">
      <w:pPr>
        <w:overflowPunct/>
        <w:autoSpaceDE/>
        <w:autoSpaceDN/>
        <w:adjustRightInd/>
        <w:spacing w:after="0"/>
        <w:jc w:val="center"/>
        <w:textAlignment w:val="auto"/>
        <w:rPr>
          <w:rFonts w:ascii="Times New Roman" w:hAnsi="Times New Roman"/>
          <w:bCs/>
          <w:sz w:val="28"/>
          <w:szCs w:val="28"/>
        </w:rPr>
      </w:pPr>
    </w:p>
    <w:p w14:paraId="1CC5063C" w14:textId="77777777" w:rsidR="001D4499" w:rsidRPr="00A32EB6" w:rsidRDefault="001D4499" w:rsidP="001D4499">
      <w:pPr>
        <w:overflowPunct/>
        <w:autoSpaceDE/>
        <w:autoSpaceDN/>
        <w:adjustRightInd/>
        <w:spacing w:after="0"/>
        <w:ind w:left="720"/>
        <w:jc w:val="center"/>
        <w:textAlignment w:val="auto"/>
        <w:rPr>
          <w:rFonts w:ascii="Trebuchet MS" w:hAnsi="Trebuchet MS" w:cs="Calibri"/>
          <w:b/>
          <w:szCs w:val="22"/>
        </w:rPr>
      </w:pPr>
      <w:r w:rsidRPr="00A32EB6">
        <w:rPr>
          <w:rFonts w:ascii="Trebuchet MS" w:hAnsi="Trebuchet MS" w:cs="Calibri"/>
          <w:b/>
          <w:szCs w:val="22"/>
        </w:rPr>
        <w:t>ZAKONSKI OKVIR</w:t>
      </w:r>
    </w:p>
    <w:p w14:paraId="4D8CFB38" w14:textId="77777777" w:rsidR="001D4499" w:rsidRPr="001D4499" w:rsidRDefault="001D4499" w:rsidP="001D4499">
      <w:pPr>
        <w:overflowPunct/>
        <w:autoSpaceDE/>
        <w:autoSpaceDN/>
        <w:adjustRightInd/>
        <w:spacing w:after="0"/>
        <w:jc w:val="center"/>
        <w:textAlignment w:val="auto"/>
        <w:rPr>
          <w:rFonts w:ascii="Calibri" w:hAnsi="Calibri" w:cs="Calibri"/>
          <w:b/>
          <w:sz w:val="22"/>
          <w:szCs w:val="22"/>
        </w:rPr>
      </w:pPr>
    </w:p>
    <w:p w14:paraId="348E81DD" w14:textId="77777777" w:rsidR="001D4499" w:rsidRPr="00A32EB6" w:rsidRDefault="001D4499" w:rsidP="005606CE">
      <w:pPr>
        <w:pStyle w:val="ListParagraph"/>
        <w:numPr>
          <w:ilvl w:val="0"/>
          <w:numId w:val="41"/>
        </w:numPr>
        <w:overflowPunct/>
        <w:autoSpaceDE/>
        <w:autoSpaceDN/>
        <w:adjustRightInd/>
        <w:spacing w:after="0"/>
        <w:textAlignment w:val="auto"/>
        <w:rPr>
          <w:rFonts w:ascii="Trebuchet MS" w:hAnsi="Trebuchet MS" w:cs="Calibri"/>
          <w:sz w:val="22"/>
          <w:szCs w:val="22"/>
        </w:rPr>
      </w:pPr>
      <w:r w:rsidRPr="00A32EB6">
        <w:rPr>
          <w:rFonts w:ascii="Trebuchet MS" w:hAnsi="Trebuchet MS" w:cs="Calibri"/>
          <w:sz w:val="22"/>
          <w:szCs w:val="22"/>
        </w:rPr>
        <w:t>Zakon o financijskom poslovanju neprofitnih organizacija i računovodstvu neprofitnih organizacija (NN 121/14)</w:t>
      </w:r>
    </w:p>
    <w:p w14:paraId="5A18D20D" w14:textId="77777777" w:rsidR="001D4499" w:rsidRPr="00A32EB6" w:rsidRDefault="001D4499" w:rsidP="005606CE">
      <w:pPr>
        <w:pStyle w:val="ListParagraph"/>
        <w:numPr>
          <w:ilvl w:val="0"/>
          <w:numId w:val="41"/>
        </w:numPr>
        <w:overflowPunct/>
        <w:autoSpaceDE/>
        <w:autoSpaceDN/>
        <w:adjustRightInd/>
        <w:spacing w:after="0"/>
        <w:textAlignment w:val="auto"/>
        <w:rPr>
          <w:rFonts w:ascii="Trebuchet MS" w:hAnsi="Trebuchet MS" w:cs="Calibri"/>
          <w:sz w:val="22"/>
          <w:szCs w:val="22"/>
        </w:rPr>
      </w:pPr>
      <w:r w:rsidRPr="00A32EB6">
        <w:rPr>
          <w:rFonts w:ascii="Trebuchet MS" w:hAnsi="Trebuchet MS" w:cs="Calibri"/>
          <w:sz w:val="22"/>
          <w:szCs w:val="22"/>
        </w:rPr>
        <w:t>Zakon o ustanovama (NN 76/93, 29/97, 47/99 i 35/08)</w:t>
      </w:r>
    </w:p>
    <w:p w14:paraId="053F239A" w14:textId="77777777" w:rsidR="001D4499" w:rsidRPr="00A32EB6" w:rsidRDefault="001D4499" w:rsidP="005606CE">
      <w:pPr>
        <w:pStyle w:val="ListParagraph"/>
        <w:numPr>
          <w:ilvl w:val="0"/>
          <w:numId w:val="41"/>
        </w:numPr>
        <w:overflowPunct/>
        <w:autoSpaceDE/>
        <w:autoSpaceDN/>
        <w:adjustRightInd/>
        <w:spacing w:after="0"/>
        <w:textAlignment w:val="auto"/>
        <w:rPr>
          <w:rFonts w:ascii="Trebuchet MS" w:hAnsi="Trebuchet MS" w:cs="Calibri"/>
          <w:sz w:val="22"/>
          <w:szCs w:val="22"/>
        </w:rPr>
      </w:pPr>
      <w:r w:rsidRPr="00A32EB6">
        <w:rPr>
          <w:rFonts w:ascii="Trebuchet MS" w:hAnsi="Trebuchet MS" w:cs="Calibri"/>
          <w:sz w:val="22"/>
          <w:szCs w:val="22"/>
        </w:rPr>
        <w:t>Pravilnik o neprofitnom računovodstvu i računskom planu (NN 01/15)</w:t>
      </w:r>
    </w:p>
    <w:p w14:paraId="62458D7B" w14:textId="77777777" w:rsidR="001D4499" w:rsidRPr="00A32EB6" w:rsidRDefault="001D4499" w:rsidP="005606CE">
      <w:pPr>
        <w:pStyle w:val="ListParagraph"/>
        <w:numPr>
          <w:ilvl w:val="0"/>
          <w:numId w:val="41"/>
        </w:numPr>
        <w:overflowPunct/>
        <w:autoSpaceDE/>
        <w:autoSpaceDN/>
        <w:adjustRightInd/>
        <w:spacing w:after="0"/>
        <w:textAlignment w:val="auto"/>
        <w:rPr>
          <w:rFonts w:ascii="Trebuchet MS" w:hAnsi="Trebuchet MS" w:cs="Calibri"/>
          <w:sz w:val="22"/>
          <w:szCs w:val="22"/>
        </w:rPr>
      </w:pPr>
      <w:r w:rsidRPr="00A32EB6">
        <w:rPr>
          <w:rFonts w:ascii="Trebuchet MS" w:hAnsi="Trebuchet MS" w:cs="Calibri"/>
          <w:sz w:val="22"/>
          <w:szCs w:val="22"/>
        </w:rPr>
        <w:t>Pravilnik o financijskom izvještavanju u neprofitnom računovodstvu (NN 31/15)</w:t>
      </w:r>
    </w:p>
    <w:p w14:paraId="21518CEA" w14:textId="77777777" w:rsidR="001D4499" w:rsidRPr="00A32EB6" w:rsidRDefault="001D4499" w:rsidP="005606CE">
      <w:pPr>
        <w:pStyle w:val="ListParagraph"/>
        <w:numPr>
          <w:ilvl w:val="0"/>
          <w:numId w:val="41"/>
        </w:numPr>
        <w:overflowPunct/>
        <w:autoSpaceDE/>
        <w:autoSpaceDN/>
        <w:adjustRightInd/>
        <w:spacing w:after="0"/>
        <w:textAlignment w:val="auto"/>
        <w:rPr>
          <w:rFonts w:ascii="Trebuchet MS" w:hAnsi="Trebuchet MS" w:cs="Calibri"/>
          <w:sz w:val="22"/>
          <w:szCs w:val="22"/>
        </w:rPr>
      </w:pPr>
      <w:r w:rsidRPr="00A32EB6">
        <w:rPr>
          <w:rFonts w:ascii="Trebuchet MS" w:hAnsi="Trebuchet MS" w:cs="Calibri"/>
          <w:sz w:val="22"/>
          <w:szCs w:val="22"/>
        </w:rPr>
        <w:t>Zakon o pomorskom dobru i morskim lukama (NN 158/03, 100/04, 141/06, 38/09, 123/11, 56/16)</w:t>
      </w:r>
    </w:p>
    <w:p w14:paraId="5097AFB1" w14:textId="77777777" w:rsidR="001D4499" w:rsidRPr="001D4499" w:rsidRDefault="001D4499" w:rsidP="001D4499">
      <w:pPr>
        <w:overflowPunct/>
        <w:autoSpaceDE/>
        <w:autoSpaceDN/>
        <w:adjustRightInd/>
        <w:spacing w:after="0"/>
        <w:jc w:val="left"/>
        <w:textAlignment w:val="auto"/>
        <w:rPr>
          <w:rFonts w:ascii="Times New Roman" w:hAnsi="Times New Roman"/>
          <w:szCs w:val="24"/>
        </w:rPr>
      </w:pPr>
    </w:p>
    <w:p w14:paraId="28B7120A" w14:textId="77777777" w:rsidR="001D4499" w:rsidRPr="001D4499" w:rsidRDefault="001D4499" w:rsidP="001D4499">
      <w:pPr>
        <w:overflowPunct/>
        <w:autoSpaceDE/>
        <w:autoSpaceDN/>
        <w:adjustRightInd/>
        <w:spacing w:after="0"/>
        <w:ind w:left="360"/>
        <w:jc w:val="left"/>
        <w:textAlignment w:val="auto"/>
        <w:rPr>
          <w:rFonts w:ascii="Times New Roman" w:hAnsi="Times New Roman"/>
          <w:b/>
          <w:szCs w:val="24"/>
        </w:rPr>
      </w:pPr>
    </w:p>
    <w:p w14:paraId="123BD730" w14:textId="77777777" w:rsidR="001D4499" w:rsidRPr="00A32EB6" w:rsidRDefault="001D4499" w:rsidP="001D4499">
      <w:pPr>
        <w:overflowPunct/>
        <w:autoSpaceDE/>
        <w:autoSpaceDN/>
        <w:adjustRightInd/>
        <w:spacing w:after="0"/>
        <w:ind w:left="360"/>
        <w:jc w:val="center"/>
        <w:textAlignment w:val="auto"/>
        <w:rPr>
          <w:rFonts w:ascii="Trebuchet MS" w:hAnsi="Trebuchet MS" w:cs="Calibri"/>
          <w:b/>
          <w:szCs w:val="24"/>
        </w:rPr>
      </w:pPr>
      <w:r w:rsidRPr="00A32EB6">
        <w:rPr>
          <w:rFonts w:ascii="Trebuchet MS" w:hAnsi="Trebuchet MS" w:cs="Calibri"/>
          <w:b/>
          <w:szCs w:val="24"/>
        </w:rPr>
        <w:t>BILJEŠKE UZ POZICIJE IZ BILANCE</w:t>
      </w:r>
    </w:p>
    <w:p w14:paraId="1CBAFFD7" w14:textId="77777777" w:rsidR="001D4499" w:rsidRPr="001D4499" w:rsidRDefault="001D4499" w:rsidP="001D4499">
      <w:pPr>
        <w:overflowPunct/>
        <w:autoSpaceDE/>
        <w:autoSpaceDN/>
        <w:adjustRightInd/>
        <w:spacing w:after="0"/>
        <w:ind w:left="720"/>
        <w:jc w:val="left"/>
        <w:textAlignment w:val="auto"/>
        <w:rPr>
          <w:rFonts w:ascii="Times New Roman" w:hAnsi="Times New Roman"/>
          <w:szCs w:val="24"/>
        </w:rPr>
      </w:pPr>
    </w:p>
    <w:p w14:paraId="06E6D3B7" w14:textId="77777777" w:rsidR="001D4499" w:rsidRPr="001D4499" w:rsidRDefault="001D4499" w:rsidP="001D4499">
      <w:pPr>
        <w:overflowPunct/>
        <w:autoSpaceDE/>
        <w:autoSpaceDN/>
        <w:adjustRightInd/>
        <w:spacing w:after="0"/>
        <w:ind w:left="720"/>
        <w:jc w:val="left"/>
        <w:textAlignment w:val="auto"/>
        <w:rPr>
          <w:rFonts w:ascii="Calibri" w:hAnsi="Calibri" w:cs="Calibri"/>
          <w:sz w:val="22"/>
          <w:szCs w:val="22"/>
        </w:rPr>
      </w:pPr>
    </w:p>
    <w:p w14:paraId="6054BAF7" w14:textId="77777777" w:rsidR="001D4499" w:rsidRPr="00A32EB6" w:rsidRDefault="001D4499" w:rsidP="001D4499">
      <w:pPr>
        <w:numPr>
          <w:ilvl w:val="0"/>
          <w:numId w:val="17"/>
        </w:numPr>
        <w:overflowPunct/>
        <w:autoSpaceDE/>
        <w:autoSpaceDN/>
        <w:adjustRightInd/>
        <w:spacing w:after="0"/>
        <w:ind w:left="709" w:hanging="425"/>
        <w:jc w:val="left"/>
        <w:textAlignment w:val="auto"/>
        <w:rPr>
          <w:rFonts w:ascii="Trebuchet MS" w:hAnsi="Trebuchet MS" w:cs="Calibri"/>
          <w:sz w:val="22"/>
          <w:szCs w:val="22"/>
        </w:rPr>
      </w:pPr>
      <w:r w:rsidRPr="00A32EB6">
        <w:rPr>
          <w:rFonts w:ascii="Trebuchet MS" w:hAnsi="Trebuchet MS" w:cs="Calibri"/>
          <w:b/>
          <w:bCs/>
          <w:sz w:val="22"/>
          <w:szCs w:val="22"/>
        </w:rPr>
        <w:t xml:space="preserve">Nefinancijska imovina </w:t>
      </w:r>
      <w:r w:rsidRPr="00A32EB6">
        <w:rPr>
          <w:rFonts w:ascii="Trebuchet MS" w:hAnsi="Trebuchet MS" w:cs="Calibri"/>
          <w:b/>
          <w:sz w:val="22"/>
          <w:szCs w:val="22"/>
        </w:rPr>
        <w:t>(AOP 002)</w:t>
      </w:r>
    </w:p>
    <w:p w14:paraId="2D958B5F" w14:textId="77777777" w:rsidR="001D4499" w:rsidRPr="001D4499" w:rsidRDefault="001D4499" w:rsidP="001D4499">
      <w:pPr>
        <w:overflowPunct/>
        <w:autoSpaceDE/>
        <w:autoSpaceDN/>
        <w:adjustRightInd/>
        <w:spacing w:after="0"/>
        <w:ind w:left="709" w:hanging="425"/>
        <w:jc w:val="left"/>
        <w:textAlignment w:val="auto"/>
        <w:rPr>
          <w:rFonts w:ascii="Calibri" w:hAnsi="Calibri" w:cs="Calibri"/>
          <w:sz w:val="22"/>
          <w:szCs w:val="22"/>
        </w:rPr>
      </w:pPr>
    </w:p>
    <w:p w14:paraId="5D1075BB" w14:textId="77777777" w:rsidR="001D4499" w:rsidRPr="00A32EB6" w:rsidRDefault="001D4499" w:rsidP="005606CE">
      <w:pPr>
        <w:pStyle w:val="Default"/>
        <w:spacing w:after="120" w:line="300" w:lineRule="exact"/>
        <w:jc w:val="both"/>
        <w:rPr>
          <w:rFonts w:ascii="Trebuchet MS" w:hAnsi="Trebuchet MS" w:cs="Arial"/>
          <w:color w:val="auto"/>
          <w:sz w:val="22"/>
          <w:szCs w:val="22"/>
          <w:lang w:eastAsia="hr-HR"/>
        </w:rPr>
      </w:pPr>
      <w:r w:rsidRPr="00A32EB6">
        <w:rPr>
          <w:rFonts w:ascii="Trebuchet MS" w:hAnsi="Trebuchet MS" w:cs="Arial"/>
          <w:color w:val="auto"/>
          <w:sz w:val="22"/>
          <w:szCs w:val="22"/>
          <w:lang w:eastAsia="hr-HR"/>
        </w:rPr>
        <w:t>Nefinancijska imovina iskazana je u bilanci sa 31.12.2019. godine u vrijednosti od</w:t>
      </w:r>
      <w:r w:rsidR="005606CE">
        <w:rPr>
          <w:rFonts w:ascii="Trebuchet MS" w:hAnsi="Trebuchet MS" w:cs="Arial"/>
          <w:color w:val="auto"/>
          <w:sz w:val="22"/>
          <w:szCs w:val="22"/>
          <w:lang w:eastAsia="hr-HR"/>
        </w:rPr>
        <w:t xml:space="preserve"> </w:t>
      </w:r>
      <w:r w:rsidRPr="00A32EB6">
        <w:rPr>
          <w:rFonts w:ascii="Trebuchet MS" w:hAnsi="Trebuchet MS" w:cs="Arial"/>
          <w:color w:val="auto"/>
          <w:sz w:val="22"/>
          <w:szCs w:val="22"/>
          <w:lang w:eastAsia="hr-HR"/>
        </w:rPr>
        <w:t>1.916.460.769 kuna. Navedeni iznos predstavlja povećanje u odnosu na prethodnu godinu (Indeks 105,9) kada je iznosila 1.810.048.928 kuna.</w:t>
      </w:r>
    </w:p>
    <w:p w14:paraId="5B8165F1" w14:textId="77777777" w:rsidR="001D4499" w:rsidRPr="00A32EB6" w:rsidRDefault="001D4499" w:rsidP="005606CE">
      <w:pPr>
        <w:pStyle w:val="Default"/>
        <w:spacing w:after="120" w:line="300" w:lineRule="exact"/>
        <w:jc w:val="both"/>
        <w:rPr>
          <w:rFonts w:ascii="Trebuchet MS" w:hAnsi="Trebuchet MS" w:cs="Arial"/>
          <w:color w:val="auto"/>
          <w:sz w:val="22"/>
          <w:szCs w:val="22"/>
          <w:lang w:eastAsia="hr-HR"/>
        </w:rPr>
      </w:pPr>
      <w:r w:rsidRPr="00A32EB6">
        <w:rPr>
          <w:rFonts w:ascii="Trebuchet MS" w:hAnsi="Trebuchet MS" w:cs="Arial"/>
          <w:color w:val="auto"/>
          <w:sz w:val="22"/>
          <w:szCs w:val="22"/>
          <w:lang w:eastAsia="hr-HR"/>
        </w:rPr>
        <w:t>Proizvedena dugotrajna imovina (AOP 018) iznosila je 1.657.911.046 kuna, 15,2 % više u odnosu na prethodnu godinu.</w:t>
      </w:r>
    </w:p>
    <w:p w14:paraId="7D9040C9" w14:textId="77777777" w:rsidR="001D4499" w:rsidRPr="00A32EB6" w:rsidRDefault="001D4499" w:rsidP="005606CE">
      <w:pPr>
        <w:pStyle w:val="Default"/>
        <w:spacing w:after="120" w:line="300" w:lineRule="exact"/>
        <w:jc w:val="both"/>
        <w:rPr>
          <w:rFonts w:ascii="Trebuchet MS" w:hAnsi="Trebuchet MS" w:cs="Arial"/>
          <w:color w:val="auto"/>
          <w:sz w:val="22"/>
          <w:szCs w:val="22"/>
          <w:lang w:eastAsia="hr-HR"/>
        </w:rPr>
      </w:pPr>
      <w:r w:rsidRPr="00A32EB6">
        <w:rPr>
          <w:rFonts w:ascii="Trebuchet MS" w:hAnsi="Trebuchet MS" w:cs="Arial"/>
          <w:color w:val="auto"/>
          <w:sz w:val="22"/>
          <w:szCs w:val="22"/>
          <w:lang w:eastAsia="hr-HR"/>
        </w:rPr>
        <w:t xml:space="preserve">Promjene u okviru nefinancijske imovine u 2019. godini obuhvaćaju i promjene Nefinancijske imovine u pripremi AOP 055, koja je smanjena sa 299.326.905 na 190.088.778 kuna (Indeks 63,5). Tijekom 2019. odvijali su se radovi na izgradnji faze LOT IIIc – obalni zidovi i zaštitni nasip u okviru projekta Nova luka Zadar, ali je zgrada terminala zajedno s pripadajućim </w:t>
      </w:r>
      <w:r w:rsidRPr="00A32EB6">
        <w:rPr>
          <w:rFonts w:ascii="Trebuchet MS" w:hAnsi="Trebuchet MS" w:cs="Arial"/>
          <w:color w:val="auto"/>
          <w:sz w:val="22"/>
          <w:szCs w:val="22"/>
          <w:lang w:eastAsia="hr-HR"/>
        </w:rPr>
        <w:lastRenderedPageBreak/>
        <w:t xml:space="preserve">izgrađenim okolišem (LOT IIIb) stavljena u upotrebu 1. srpnja 2019. godine (264.420.713 kuna. </w:t>
      </w:r>
    </w:p>
    <w:p w14:paraId="22126D76" w14:textId="77777777" w:rsidR="00BF7297" w:rsidRPr="00A32EB6" w:rsidRDefault="00BF7297" w:rsidP="005606CE">
      <w:pPr>
        <w:pStyle w:val="Default"/>
        <w:spacing w:after="120" w:line="300" w:lineRule="exact"/>
        <w:jc w:val="both"/>
        <w:rPr>
          <w:rFonts w:ascii="Trebuchet MS" w:hAnsi="Trebuchet MS" w:cs="Arial"/>
          <w:color w:val="auto"/>
          <w:sz w:val="22"/>
          <w:szCs w:val="22"/>
          <w:lang w:eastAsia="hr-HR"/>
        </w:rPr>
      </w:pPr>
      <w:r w:rsidRPr="00A32EB6">
        <w:rPr>
          <w:rFonts w:ascii="Trebuchet MS" w:hAnsi="Trebuchet MS" w:cs="Arial"/>
          <w:color w:val="auto"/>
          <w:sz w:val="22"/>
          <w:szCs w:val="22"/>
          <w:lang w:eastAsia="hr-HR"/>
        </w:rPr>
        <w:t>Povećanje vrijednosti nefinancijske imovine u pripremi u 2019. godini obuhvaćalo je sljedeća ulaganja:</w:t>
      </w:r>
    </w:p>
    <w:p w14:paraId="37FE06E2" w14:textId="77777777" w:rsidR="00BF7297" w:rsidRPr="00E94F6B" w:rsidRDefault="00BF7297" w:rsidP="00BF7297">
      <w:pPr>
        <w:overflowPunct/>
        <w:autoSpaceDE/>
        <w:autoSpaceDN/>
        <w:adjustRightInd/>
        <w:spacing w:after="0"/>
        <w:ind w:left="709"/>
        <w:textAlignment w:val="auto"/>
        <w:rPr>
          <w:rFonts w:ascii="Calibri" w:hAnsi="Calibri" w:cs="Calibri"/>
          <w:sz w:val="14"/>
          <w:szCs w:val="14"/>
          <w:highlight w:val="yellow"/>
        </w:rPr>
      </w:pPr>
    </w:p>
    <w:p w14:paraId="275ADCBA" w14:textId="77777777" w:rsidR="00BF7297" w:rsidRPr="00DC5DCF" w:rsidRDefault="00BF7297" w:rsidP="005606CE">
      <w:pPr>
        <w:numPr>
          <w:ilvl w:val="0"/>
          <w:numId w:val="14"/>
        </w:numPr>
        <w:overflowPunct/>
        <w:autoSpaceDE/>
        <w:autoSpaceDN/>
        <w:adjustRightInd/>
        <w:spacing w:after="0"/>
        <w:textAlignment w:val="auto"/>
        <w:rPr>
          <w:rFonts w:ascii="Trebuchet MS" w:hAnsi="Trebuchet MS" w:cs="Arial"/>
          <w:sz w:val="22"/>
          <w:szCs w:val="22"/>
        </w:rPr>
      </w:pPr>
      <w:r w:rsidRPr="00DC5DCF">
        <w:rPr>
          <w:rFonts w:ascii="Trebuchet MS" w:hAnsi="Trebuchet MS" w:cs="Arial"/>
          <w:sz w:val="22"/>
          <w:szCs w:val="22"/>
        </w:rPr>
        <w:t>Investicija u tijeku - Izgradnja zgrade terminala LOT IIIb (362.545 kuna)</w:t>
      </w:r>
    </w:p>
    <w:p w14:paraId="63D29021" w14:textId="77777777" w:rsidR="00BF7297" w:rsidRPr="00DC5DCF" w:rsidRDefault="00BF7297" w:rsidP="005606CE">
      <w:pPr>
        <w:numPr>
          <w:ilvl w:val="0"/>
          <w:numId w:val="14"/>
        </w:numPr>
        <w:overflowPunct/>
        <w:autoSpaceDE/>
        <w:autoSpaceDN/>
        <w:adjustRightInd/>
        <w:spacing w:after="0"/>
        <w:textAlignment w:val="auto"/>
        <w:rPr>
          <w:rFonts w:ascii="Trebuchet MS" w:hAnsi="Trebuchet MS" w:cs="Arial"/>
          <w:sz w:val="22"/>
          <w:szCs w:val="22"/>
        </w:rPr>
      </w:pPr>
      <w:r w:rsidRPr="00DC5DCF">
        <w:rPr>
          <w:rFonts w:ascii="Trebuchet MS" w:hAnsi="Trebuchet MS" w:cs="Arial"/>
          <w:sz w:val="22"/>
          <w:szCs w:val="22"/>
        </w:rPr>
        <w:t xml:space="preserve">Investicija u tijeku - Izgradnja obalnog zida i zaštitnog nasipa LOT IIIc (135.673.018 kuna) </w:t>
      </w:r>
    </w:p>
    <w:p w14:paraId="1FF0238C" w14:textId="77777777" w:rsidR="00BF7297" w:rsidRPr="00DC5DCF" w:rsidRDefault="00BF7297" w:rsidP="005606CE">
      <w:pPr>
        <w:numPr>
          <w:ilvl w:val="0"/>
          <w:numId w:val="14"/>
        </w:numPr>
        <w:overflowPunct/>
        <w:autoSpaceDE/>
        <w:autoSpaceDN/>
        <w:adjustRightInd/>
        <w:spacing w:after="0"/>
        <w:textAlignment w:val="auto"/>
        <w:rPr>
          <w:rFonts w:ascii="Trebuchet MS" w:hAnsi="Trebuchet MS" w:cs="Arial"/>
          <w:sz w:val="22"/>
          <w:szCs w:val="22"/>
        </w:rPr>
      </w:pPr>
      <w:r w:rsidRPr="00DC5DCF">
        <w:rPr>
          <w:rFonts w:ascii="Trebuchet MS" w:hAnsi="Trebuchet MS" w:cs="Arial"/>
          <w:sz w:val="22"/>
          <w:szCs w:val="22"/>
        </w:rPr>
        <w:t>Financiranje projektne dokumentacije - Ribarska luka Gaženica (579.346 kuna)</w:t>
      </w:r>
    </w:p>
    <w:p w14:paraId="5A90785E" w14:textId="77777777" w:rsidR="00BF7297" w:rsidRPr="00DC5DCF" w:rsidRDefault="00BF7297" w:rsidP="005606CE">
      <w:pPr>
        <w:numPr>
          <w:ilvl w:val="0"/>
          <w:numId w:val="14"/>
        </w:numPr>
        <w:overflowPunct/>
        <w:autoSpaceDE/>
        <w:autoSpaceDN/>
        <w:adjustRightInd/>
        <w:spacing w:after="0"/>
        <w:textAlignment w:val="auto"/>
        <w:rPr>
          <w:rFonts w:ascii="Trebuchet MS" w:hAnsi="Trebuchet MS" w:cs="Arial"/>
          <w:sz w:val="22"/>
          <w:szCs w:val="22"/>
        </w:rPr>
      </w:pPr>
      <w:r w:rsidRPr="00DC5DCF">
        <w:rPr>
          <w:rFonts w:ascii="Trebuchet MS" w:hAnsi="Trebuchet MS" w:cs="Arial"/>
          <w:sz w:val="22"/>
          <w:szCs w:val="22"/>
        </w:rPr>
        <w:t>Financiranje projektne dokumentacije - Spojna cesta (48.450 kuna)</w:t>
      </w:r>
    </w:p>
    <w:p w14:paraId="73668510" w14:textId="77777777" w:rsidR="00BF7297" w:rsidRPr="00DC5DCF" w:rsidRDefault="00BF7297" w:rsidP="005606CE">
      <w:pPr>
        <w:numPr>
          <w:ilvl w:val="0"/>
          <w:numId w:val="14"/>
        </w:numPr>
        <w:overflowPunct/>
        <w:autoSpaceDE/>
        <w:autoSpaceDN/>
        <w:adjustRightInd/>
        <w:spacing w:after="0"/>
        <w:textAlignment w:val="auto"/>
        <w:rPr>
          <w:rFonts w:ascii="Trebuchet MS" w:hAnsi="Trebuchet MS" w:cs="Arial"/>
          <w:sz w:val="22"/>
          <w:szCs w:val="22"/>
        </w:rPr>
      </w:pPr>
      <w:r w:rsidRPr="00DC5DCF">
        <w:rPr>
          <w:rFonts w:ascii="Trebuchet MS" w:hAnsi="Trebuchet MS" w:cs="Arial"/>
          <w:sz w:val="22"/>
          <w:szCs w:val="22"/>
        </w:rPr>
        <w:t>Investicija u tijeku - Izgradnja ribarske luke Vela Lamjana (18.519.227 kuna)</w:t>
      </w:r>
    </w:p>
    <w:p w14:paraId="3F0BABA0" w14:textId="5536187C" w:rsidR="00BF7297" w:rsidRDefault="00BF7297" w:rsidP="00BF7297">
      <w:pPr>
        <w:overflowPunct/>
        <w:autoSpaceDE/>
        <w:autoSpaceDN/>
        <w:adjustRightInd/>
        <w:spacing w:after="0"/>
        <w:ind w:left="1429"/>
        <w:jc w:val="left"/>
        <w:textAlignment w:val="auto"/>
        <w:rPr>
          <w:rFonts w:ascii="Calibri" w:hAnsi="Calibri" w:cs="Calibri"/>
          <w:sz w:val="22"/>
          <w:szCs w:val="22"/>
        </w:rPr>
      </w:pPr>
    </w:p>
    <w:p w14:paraId="1756350D" w14:textId="77777777" w:rsidR="00DC5DCF" w:rsidRPr="00BF7297" w:rsidRDefault="00DC5DCF" w:rsidP="00BF7297">
      <w:pPr>
        <w:overflowPunct/>
        <w:autoSpaceDE/>
        <w:autoSpaceDN/>
        <w:adjustRightInd/>
        <w:spacing w:after="0"/>
        <w:ind w:left="1429"/>
        <w:jc w:val="left"/>
        <w:textAlignment w:val="auto"/>
        <w:rPr>
          <w:rFonts w:ascii="Calibri" w:hAnsi="Calibri" w:cs="Calibri"/>
          <w:sz w:val="22"/>
          <w:szCs w:val="22"/>
        </w:rPr>
      </w:pPr>
    </w:p>
    <w:p w14:paraId="3DC3F9DC" w14:textId="77777777" w:rsidR="00BF7297" w:rsidRPr="00A32EB6" w:rsidRDefault="00BF7297" w:rsidP="00BF7297">
      <w:pPr>
        <w:pStyle w:val="BodyText2"/>
        <w:numPr>
          <w:ilvl w:val="0"/>
          <w:numId w:val="17"/>
        </w:numPr>
        <w:overflowPunct/>
        <w:autoSpaceDE/>
        <w:autoSpaceDN/>
        <w:adjustRightInd/>
        <w:spacing w:after="0"/>
        <w:ind w:left="709" w:hanging="425"/>
        <w:jc w:val="left"/>
        <w:textAlignment w:val="auto"/>
        <w:rPr>
          <w:rFonts w:ascii="Trebuchet MS" w:hAnsi="Trebuchet MS" w:cs="Calibri"/>
          <w:b/>
          <w:iCs/>
          <w:szCs w:val="22"/>
        </w:rPr>
      </w:pPr>
      <w:r w:rsidRPr="00A32EB6">
        <w:rPr>
          <w:rFonts w:ascii="Trebuchet MS" w:hAnsi="Trebuchet MS" w:cs="Calibri"/>
          <w:b/>
          <w:iCs/>
          <w:szCs w:val="22"/>
        </w:rPr>
        <w:t>Financijska imovina (AOP 074)</w:t>
      </w:r>
    </w:p>
    <w:p w14:paraId="22553382" w14:textId="77777777" w:rsidR="00BF7297" w:rsidRPr="00E94F6B" w:rsidRDefault="00BF7297" w:rsidP="00BF7297">
      <w:pPr>
        <w:pStyle w:val="BodyText2"/>
        <w:ind w:left="709" w:hanging="425"/>
        <w:rPr>
          <w:rFonts w:ascii="Calibri" w:hAnsi="Calibri" w:cs="Calibri"/>
          <w:iCs/>
          <w:sz w:val="14"/>
          <w:szCs w:val="14"/>
        </w:rPr>
      </w:pPr>
    </w:p>
    <w:p w14:paraId="39A5B9C0" w14:textId="77777777" w:rsidR="00BF7297" w:rsidRPr="00A32EB6" w:rsidRDefault="00BF7297" w:rsidP="005606CE">
      <w:pPr>
        <w:pStyle w:val="Default"/>
        <w:spacing w:after="120" w:line="300" w:lineRule="exact"/>
        <w:jc w:val="both"/>
        <w:rPr>
          <w:rFonts w:ascii="Trebuchet MS" w:hAnsi="Trebuchet MS" w:cs="Arial"/>
          <w:color w:val="auto"/>
          <w:sz w:val="22"/>
          <w:szCs w:val="22"/>
          <w:lang w:eastAsia="hr-HR"/>
        </w:rPr>
      </w:pPr>
      <w:r w:rsidRPr="00A32EB6">
        <w:rPr>
          <w:rFonts w:ascii="Trebuchet MS" w:hAnsi="Trebuchet MS" w:cs="Arial"/>
          <w:color w:val="auto"/>
          <w:sz w:val="22"/>
          <w:szCs w:val="22"/>
          <w:lang w:eastAsia="hr-HR"/>
        </w:rPr>
        <w:t>Financijska imovina iskazana je u bilanci u iznosu od 96.598.662 kuna, što je povećanje od 21,6% prema 79.411.592 kuna u 2018. godini. Novac u banci i blagajni povećan je za 163% te iznosi 35.057.831 kuna - AOP 075. Ovo povećanje u odnosu na prethodnu godinu je rezultat povlačenja sredstava kredita KfW-a u prosincu 2019. godine, a čije korištenje je bilo predviđeno u prvom tromjesečju 2020. godine. Depoziti u bankama i ostalim financijskim institucijama - AOP 084, iznosili su 58.105.038 kuna (Indeks 127,2).</w:t>
      </w:r>
    </w:p>
    <w:p w14:paraId="25D3C515" w14:textId="77777777" w:rsidR="00BF7297" w:rsidRPr="00A32EB6" w:rsidRDefault="00BF7297" w:rsidP="005606CE">
      <w:pPr>
        <w:pStyle w:val="Default"/>
        <w:spacing w:after="120" w:line="300" w:lineRule="exact"/>
        <w:jc w:val="both"/>
        <w:rPr>
          <w:rFonts w:ascii="Trebuchet MS" w:hAnsi="Trebuchet MS" w:cs="Arial"/>
          <w:color w:val="auto"/>
          <w:sz w:val="22"/>
          <w:szCs w:val="22"/>
          <w:lang w:eastAsia="hr-HR"/>
        </w:rPr>
      </w:pPr>
      <w:r w:rsidRPr="00A32EB6">
        <w:rPr>
          <w:rFonts w:ascii="Trebuchet MS" w:hAnsi="Trebuchet MS" w:cs="Arial"/>
          <w:color w:val="auto"/>
          <w:sz w:val="22"/>
          <w:szCs w:val="22"/>
          <w:lang w:eastAsia="hr-HR"/>
        </w:rPr>
        <w:t>Dionice i udjeli u glavnici (AOP 125) u iznosu od 21.402 kuna odnose se na udio u vlasništvu nastao temeljem prihvaćenog Plana predstečajne nagodbe, a ostao je na istoj razini kao i prethodne godine.</w:t>
      </w:r>
    </w:p>
    <w:p w14:paraId="483C714C" w14:textId="596CE39D" w:rsidR="00BF7297" w:rsidRDefault="00BF7297" w:rsidP="005606CE">
      <w:pPr>
        <w:pStyle w:val="Default"/>
        <w:spacing w:after="120" w:line="300" w:lineRule="exact"/>
        <w:jc w:val="both"/>
        <w:rPr>
          <w:rFonts w:ascii="Trebuchet MS" w:hAnsi="Trebuchet MS" w:cs="Arial"/>
          <w:color w:val="auto"/>
          <w:sz w:val="22"/>
          <w:szCs w:val="22"/>
          <w:lang w:eastAsia="hr-HR"/>
        </w:rPr>
      </w:pPr>
      <w:r w:rsidRPr="00A32EB6">
        <w:rPr>
          <w:rFonts w:ascii="Trebuchet MS" w:hAnsi="Trebuchet MS" w:cs="Arial"/>
          <w:color w:val="auto"/>
          <w:sz w:val="22"/>
          <w:szCs w:val="22"/>
          <w:lang w:eastAsia="hr-HR"/>
        </w:rPr>
        <w:t xml:space="preserve">Nedospjela naplata prihoda (AOP 144) na razni je prošlogodišnje i iznosi 678.510 kuna, a odnosi se na nedospjele naplate po koncesijama, nadoknadive troškove koncesije, kao i refundacije troškova prilikom izgradnje u luci Gaženica nastalih po osnovi ispostavljenih računa a čiji su podaci bili dostupni tek u 2020. godini.  </w:t>
      </w:r>
    </w:p>
    <w:p w14:paraId="4164DB19" w14:textId="77777777" w:rsidR="00DC5DCF" w:rsidRPr="00A32EB6" w:rsidRDefault="00DC5DCF" w:rsidP="005606CE">
      <w:pPr>
        <w:pStyle w:val="Default"/>
        <w:spacing w:after="120" w:line="300" w:lineRule="exact"/>
        <w:jc w:val="both"/>
        <w:rPr>
          <w:rFonts w:ascii="Trebuchet MS" w:hAnsi="Trebuchet MS" w:cs="Arial"/>
          <w:color w:val="auto"/>
          <w:sz w:val="22"/>
          <w:szCs w:val="22"/>
          <w:lang w:eastAsia="hr-HR"/>
        </w:rPr>
      </w:pPr>
    </w:p>
    <w:p w14:paraId="51D35310" w14:textId="77777777" w:rsidR="00E249BF" w:rsidRPr="00A32EB6" w:rsidRDefault="00E249BF" w:rsidP="00E249BF">
      <w:pPr>
        <w:numPr>
          <w:ilvl w:val="0"/>
          <w:numId w:val="17"/>
        </w:numPr>
        <w:overflowPunct/>
        <w:autoSpaceDE/>
        <w:autoSpaceDN/>
        <w:adjustRightInd/>
        <w:spacing w:after="0"/>
        <w:ind w:left="709" w:hanging="425"/>
        <w:jc w:val="left"/>
        <w:textAlignment w:val="auto"/>
        <w:rPr>
          <w:rFonts w:ascii="Trebuchet MS" w:hAnsi="Trebuchet MS" w:cs="Calibri"/>
          <w:b/>
          <w:iCs/>
          <w:sz w:val="22"/>
          <w:szCs w:val="22"/>
        </w:rPr>
      </w:pPr>
      <w:r w:rsidRPr="00A32EB6">
        <w:rPr>
          <w:rFonts w:ascii="Trebuchet MS" w:hAnsi="Trebuchet MS" w:cs="Calibri"/>
          <w:b/>
          <w:iCs/>
          <w:sz w:val="22"/>
          <w:szCs w:val="22"/>
        </w:rPr>
        <w:t>Obveze (AOP 146)</w:t>
      </w:r>
    </w:p>
    <w:p w14:paraId="33268094" w14:textId="77777777" w:rsidR="00E249BF" w:rsidRPr="00E249BF" w:rsidRDefault="00E249BF" w:rsidP="00E249BF">
      <w:pPr>
        <w:overflowPunct/>
        <w:autoSpaceDE/>
        <w:autoSpaceDN/>
        <w:adjustRightInd/>
        <w:spacing w:after="0"/>
        <w:ind w:left="709" w:hanging="425"/>
        <w:textAlignment w:val="auto"/>
        <w:rPr>
          <w:rFonts w:ascii="Calibri" w:hAnsi="Calibri" w:cs="Calibri"/>
          <w:iCs/>
          <w:sz w:val="22"/>
          <w:szCs w:val="22"/>
        </w:rPr>
      </w:pPr>
    </w:p>
    <w:p w14:paraId="671F7997" w14:textId="77777777" w:rsidR="00E249BF" w:rsidRPr="005606CE" w:rsidRDefault="00E249BF"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Obveze su iskazane u bilanci u iznosu od 1.764.098.795 kuna, što je povećanje od 7,2% u odnosu na prethodnu godinu. Najveći udio u obvezama odnosi se na obveze za kredite i zajmove (760.384.028 kuna AOP 182), što je oko 4,7% manje u odnosu na prethodnu godinu. U 2019. godini izvršene su otplate glavnice kredita u ukupnom iznosu 130.675.307 kuna, ali su izvršena i nova povlačenja sredstava kredita KfW banke u ukupnom iznosu 90.710.114 kuna. Saldo obveza za kredite povećale su i negativne tečajne razlike u iznosu 2.552.421 kuna. </w:t>
      </w:r>
    </w:p>
    <w:p w14:paraId="3D888F2A" w14:textId="77777777" w:rsidR="00E249BF" w:rsidRPr="005606CE" w:rsidRDefault="00E249BF"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Velika stavka nalazi se i na kontu Odgođeno priznavanje prihoda (AOP 194) u iznosu od 949.872.906 kuna, gdje su iskazani primici iz Državnog proračuna za otplatu glavnica po kreditima te plaćanje ostalih obveza iz projekta Nova luka Gaženica, Zadar, a koji se kao prihodi priznaju po stavljanju izgrađene imovine u upotrebu.</w:t>
      </w:r>
    </w:p>
    <w:p w14:paraId="3AE91B05" w14:textId="77777777" w:rsidR="00E249BF" w:rsidRPr="00E249BF" w:rsidRDefault="00E249BF" w:rsidP="00E249BF">
      <w:pPr>
        <w:overflowPunct/>
        <w:autoSpaceDE/>
        <w:autoSpaceDN/>
        <w:adjustRightInd/>
        <w:spacing w:after="0"/>
        <w:ind w:left="709"/>
        <w:textAlignment w:val="auto"/>
        <w:rPr>
          <w:rFonts w:ascii="Calibri" w:hAnsi="Calibri" w:cs="Calibri"/>
          <w:iCs/>
          <w:sz w:val="22"/>
          <w:szCs w:val="22"/>
        </w:rPr>
      </w:pPr>
    </w:p>
    <w:p w14:paraId="1BBE63B6" w14:textId="77777777" w:rsidR="00E249BF" w:rsidRPr="005606CE" w:rsidRDefault="00E249BF"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lastRenderedPageBreak/>
        <w:t xml:space="preserve">Pozicija AOP 161 Obveze prema dobavljačima u zemlji značajno je povećana (Indeks 645,5) i iznosi 53.395.927 kuna, a najvećim dijelom se odnosi na nedospjele obveze prema izvođačima na projektu LOT IIIc te jednim dijelom i na obveze prema izvođačima na projektu Modernizacije i proširenja ribarske luke Vela Lamjana, Kali. </w:t>
      </w:r>
    </w:p>
    <w:p w14:paraId="72040F3C" w14:textId="44CB7737" w:rsidR="00E249BF" w:rsidRDefault="00E249BF"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Na poziciji AOP 148 - Obveze za radnike u iznosu 342.903 obuhvaćaju plaću i ostala davanja za zaposlene za mjesec prosinac 2019. godine. </w:t>
      </w:r>
    </w:p>
    <w:p w14:paraId="4CA962C7" w14:textId="77777777" w:rsidR="00AE2D69" w:rsidRPr="00AE2D69" w:rsidRDefault="00AE2D69" w:rsidP="005606CE">
      <w:pPr>
        <w:pStyle w:val="Default"/>
        <w:spacing w:after="120" w:line="300" w:lineRule="exact"/>
        <w:jc w:val="both"/>
        <w:rPr>
          <w:rFonts w:ascii="Trebuchet MS" w:hAnsi="Trebuchet MS" w:cs="Arial"/>
          <w:color w:val="auto"/>
          <w:sz w:val="10"/>
          <w:szCs w:val="10"/>
          <w:lang w:eastAsia="hr-HR"/>
        </w:rPr>
      </w:pPr>
    </w:p>
    <w:p w14:paraId="20C97400" w14:textId="77777777" w:rsidR="00E249BF" w:rsidRPr="004A5847" w:rsidRDefault="00E249BF" w:rsidP="00E249BF">
      <w:pPr>
        <w:numPr>
          <w:ilvl w:val="0"/>
          <w:numId w:val="17"/>
        </w:numPr>
        <w:overflowPunct/>
        <w:autoSpaceDE/>
        <w:autoSpaceDN/>
        <w:adjustRightInd/>
        <w:spacing w:after="0"/>
        <w:ind w:left="709" w:hanging="425"/>
        <w:jc w:val="left"/>
        <w:textAlignment w:val="auto"/>
        <w:rPr>
          <w:rFonts w:ascii="Trebuchet MS" w:hAnsi="Trebuchet MS" w:cs="Calibri"/>
          <w:b/>
          <w:sz w:val="22"/>
          <w:szCs w:val="22"/>
        </w:rPr>
      </w:pPr>
      <w:r w:rsidRPr="004A5847">
        <w:rPr>
          <w:rFonts w:ascii="Trebuchet MS" w:hAnsi="Trebuchet MS" w:cs="Calibri"/>
          <w:b/>
          <w:sz w:val="22"/>
          <w:szCs w:val="22"/>
        </w:rPr>
        <w:t>Vlastiti izvori (AOP 195 i AOP 199)</w:t>
      </w:r>
    </w:p>
    <w:p w14:paraId="6B73D992" w14:textId="77777777" w:rsidR="00E249BF" w:rsidRPr="00E249BF" w:rsidRDefault="00E249BF" w:rsidP="00E249BF">
      <w:pPr>
        <w:overflowPunct/>
        <w:autoSpaceDE/>
        <w:autoSpaceDN/>
        <w:adjustRightInd/>
        <w:spacing w:after="0"/>
        <w:ind w:left="709" w:hanging="425"/>
        <w:jc w:val="left"/>
        <w:textAlignment w:val="auto"/>
        <w:rPr>
          <w:rFonts w:ascii="Calibri" w:hAnsi="Calibri" w:cs="Calibri"/>
          <w:b/>
          <w:sz w:val="22"/>
          <w:szCs w:val="22"/>
        </w:rPr>
      </w:pPr>
    </w:p>
    <w:p w14:paraId="566EB15F" w14:textId="77777777" w:rsidR="00E249BF" w:rsidRPr="005606CE" w:rsidRDefault="00E249BF"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Vlastiti izvori povećani su sa 243.964.115 kuna na iznos od 248.960.636 kuna, kao rezultat ostvarenog viška prihoda u 2019. godini u iznosu od 8.474.921, umanjeno za obračun amortizacije na neproizvedenoj i proizvedenoj dugotrajnoj imovini, nabavljenoj prije 1. siječnja 2008. godine u iznosu od 3.478.400 kuna. </w:t>
      </w:r>
    </w:p>
    <w:p w14:paraId="6F9762C0" w14:textId="77777777" w:rsidR="00E249BF" w:rsidRPr="005606CE" w:rsidRDefault="00E249BF"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Preneseni višak prihoda iz prethodnih godina iznosi 84.355.775 kuna, te višak prihoda raspoloživ u sljedećem razdoblju iznosi 92.830.696 kuna.</w:t>
      </w:r>
    </w:p>
    <w:p w14:paraId="1DB44667" w14:textId="77777777" w:rsidR="00E249BF" w:rsidRPr="00E249BF" w:rsidRDefault="00E249BF" w:rsidP="00E249BF">
      <w:pPr>
        <w:overflowPunct/>
        <w:autoSpaceDE/>
        <w:autoSpaceDN/>
        <w:adjustRightInd/>
        <w:spacing w:after="0"/>
        <w:ind w:left="709"/>
        <w:textAlignment w:val="auto"/>
        <w:rPr>
          <w:rFonts w:ascii="Calibri" w:hAnsi="Calibri" w:cs="Calibri"/>
          <w:sz w:val="22"/>
          <w:szCs w:val="22"/>
        </w:rPr>
      </w:pPr>
    </w:p>
    <w:p w14:paraId="27FDB190" w14:textId="77777777" w:rsidR="00E249BF" w:rsidRPr="004A5847" w:rsidRDefault="00E249BF" w:rsidP="00E249BF">
      <w:pPr>
        <w:numPr>
          <w:ilvl w:val="0"/>
          <w:numId w:val="17"/>
        </w:numPr>
        <w:overflowPunct/>
        <w:autoSpaceDE/>
        <w:autoSpaceDN/>
        <w:adjustRightInd/>
        <w:spacing w:after="0"/>
        <w:ind w:left="709" w:hanging="425"/>
        <w:jc w:val="left"/>
        <w:textAlignment w:val="auto"/>
        <w:rPr>
          <w:rFonts w:ascii="Trebuchet MS" w:hAnsi="Trebuchet MS" w:cs="Calibri"/>
          <w:b/>
          <w:sz w:val="22"/>
          <w:szCs w:val="22"/>
        </w:rPr>
      </w:pPr>
      <w:r w:rsidRPr="004A5847">
        <w:rPr>
          <w:rFonts w:ascii="Trebuchet MS" w:hAnsi="Trebuchet MS" w:cs="Calibri"/>
          <w:b/>
          <w:sz w:val="22"/>
          <w:szCs w:val="22"/>
        </w:rPr>
        <w:t>Izvanbilančni zapis (AOP 201 - 202)</w:t>
      </w:r>
    </w:p>
    <w:p w14:paraId="4A91BA7A" w14:textId="77777777" w:rsidR="00E249BF" w:rsidRPr="00E249BF" w:rsidRDefault="00E249BF" w:rsidP="00E249BF">
      <w:pPr>
        <w:overflowPunct/>
        <w:autoSpaceDE/>
        <w:autoSpaceDN/>
        <w:adjustRightInd/>
        <w:spacing w:after="0"/>
        <w:ind w:left="709"/>
        <w:textAlignment w:val="auto"/>
        <w:rPr>
          <w:rFonts w:ascii="Calibri" w:hAnsi="Calibri" w:cs="Calibri"/>
          <w:sz w:val="22"/>
          <w:szCs w:val="22"/>
        </w:rPr>
      </w:pPr>
    </w:p>
    <w:p w14:paraId="53ABBA01" w14:textId="77777777" w:rsidR="00E249BF" w:rsidRPr="005606CE" w:rsidRDefault="00E249BF"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Na ovoj stavci naveden je iznos od 3.444.564 kuna, a radi se o preostalom dugu po osnovi zateznih kamata temeljem izdanih dviju građevinskih dozvola za Kontejnerski terminal. Rješavanje navedene obveze prema Gradu Zadru će se regulirati u narednom razdoblju. </w:t>
      </w:r>
    </w:p>
    <w:p w14:paraId="7E0B907A" w14:textId="77777777" w:rsidR="008C3D95" w:rsidRDefault="008C3D95" w:rsidP="00E249BF">
      <w:pPr>
        <w:overflowPunct/>
        <w:autoSpaceDE/>
        <w:autoSpaceDN/>
        <w:adjustRightInd/>
        <w:spacing w:after="0"/>
        <w:ind w:left="709"/>
        <w:textAlignment w:val="auto"/>
        <w:rPr>
          <w:rFonts w:ascii="Calibri" w:hAnsi="Calibri" w:cs="Calibri"/>
          <w:sz w:val="22"/>
          <w:szCs w:val="22"/>
        </w:rPr>
      </w:pPr>
    </w:p>
    <w:p w14:paraId="1CB2898A" w14:textId="77777777" w:rsidR="008C3D95" w:rsidRPr="00E249BF" w:rsidRDefault="008C3D95" w:rsidP="00E249BF">
      <w:pPr>
        <w:overflowPunct/>
        <w:autoSpaceDE/>
        <w:autoSpaceDN/>
        <w:adjustRightInd/>
        <w:spacing w:after="0"/>
        <w:ind w:left="709"/>
        <w:textAlignment w:val="auto"/>
        <w:rPr>
          <w:rFonts w:ascii="Calibri" w:hAnsi="Calibri" w:cs="Calibri"/>
          <w:sz w:val="22"/>
          <w:szCs w:val="22"/>
        </w:rPr>
      </w:pPr>
    </w:p>
    <w:p w14:paraId="0853384C" w14:textId="77777777" w:rsidR="00FB0AA7" w:rsidRDefault="00FB0AA7" w:rsidP="001D4499">
      <w:pPr>
        <w:overflowPunct/>
        <w:autoSpaceDE/>
        <w:autoSpaceDN/>
        <w:adjustRightInd/>
        <w:spacing w:after="0"/>
        <w:ind w:firstLine="284"/>
        <w:jc w:val="left"/>
        <w:textAlignment w:val="auto"/>
        <w:rPr>
          <w:rFonts w:ascii="Trebuchet MS" w:hAnsi="Trebuchet MS" w:cs="Arial"/>
          <w:szCs w:val="19"/>
        </w:rPr>
      </w:pPr>
    </w:p>
    <w:p w14:paraId="7BA361D2" w14:textId="77777777" w:rsidR="008C3D95" w:rsidRPr="00E94F6B" w:rsidRDefault="008C3D95" w:rsidP="008C3D95">
      <w:pPr>
        <w:overflowPunct/>
        <w:autoSpaceDE/>
        <w:autoSpaceDN/>
        <w:adjustRightInd/>
        <w:spacing w:after="0"/>
        <w:jc w:val="center"/>
        <w:textAlignment w:val="auto"/>
        <w:rPr>
          <w:rFonts w:ascii="Trebuchet MS" w:hAnsi="Trebuchet MS" w:cs="Calibri"/>
          <w:b/>
          <w:szCs w:val="24"/>
        </w:rPr>
      </w:pPr>
      <w:r w:rsidRPr="00E94F6B">
        <w:rPr>
          <w:rFonts w:ascii="Trebuchet MS" w:hAnsi="Trebuchet MS" w:cs="Calibri"/>
          <w:b/>
          <w:szCs w:val="24"/>
        </w:rPr>
        <w:t>BILJEŠKE UZ IZVJEŠTAJ O PRIHODIMA  I RASHODIMA</w:t>
      </w:r>
    </w:p>
    <w:p w14:paraId="45ECA78E" w14:textId="77777777" w:rsidR="008C3D95" w:rsidRPr="008C3D95" w:rsidRDefault="008C3D95" w:rsidP="008C3D95">
      <w:pPr>
        <w:overflowPunct/>
        <w:autoSpaceDE/>
        <w:autoSpaceDN/>
        <w:adjustRightInd/>
        <w:spacing w:after="0"/>
        <w:jc w:val="center"/>
        <w:textAlignment w:val="auto"/>
        <w:rPr>
          <w:rFonts w:ascii="Times New Roman" w:hAnsi="Times New Roman"/>
          <w:b/>
          <w:bCs/>
          <w:szCs w:val="24"/>
        </w:rPr>
      </w:pPr>
    </w:p>
    <w:p w14:paraId="22E4CC94" w14:textId="77777777" w:rsidR="008C3D95" w:rsidRPr="008C3D95" w:rsidRDefault="008C3D95" w:rsidP="008C3D95">
      <w:pPr>
        <w:overflowPunct/>
        <w:autoSpaceDE/>
        <w:autoSpaceDN/>
        <w:adjustRightInd/>
        <w:spacing w:after="0"/>
        <w:jc w:val="left"/>
        <w:textAlignment w:val="auto"/>
        <w:rPr>
          <w:rFonts w:ascii="Times New Roman" w:hAnsi="Times New Roman"/>
          <w:b/>
          <w:bCs/>
          <w:szCs w:val="24"/>
        </w:rPr>
      </w:pPr>
    </w:p>
    <w:p w14:paraId="3E890303" w14:textId="77777777" w:rsidR="008C3D95" w:rsidRPr="004A5847" w:rsidRDefault="008C3D95" w:rsidP="008C3D95">
      <w:pPr>
        <w:numPr>
          <w:ilvl w:val="0"/>
          <w:numId w:val="9"/>
        </w:numPr>
        <w:overflowPunct/>
        <w:autoSpaceDE/>
        <w:autoSpaceDN/>
        <w:adjustRightInd/>
        <w:spacing w:after="0"/>
        <w:ind w:left="709" w:hanging="425"/>
        <w:jc w:val="left"/>
        <w:textAlignment w:val="auto"/>
        <w:rPr>
          <w:rFonts w:ascii="Trebuchet MS" w:hAnsi="Trebuchet MS" w:cs="Calibri"/>
          <w:b/>
          <w:bCs/>
          <w:sz w:val="22"/>
          <w:szCs w:val="22"/>
        </w:rPr>
      </w:pPr>
      <w:r w:rsidRPr="004A5847">
        <w:rPr>
          <w:rFonts w:ascii="Trebuchet MS" w:hAnsi="Trebuchet MS" w:cs="Calibri"/>
          <w:b/>
          <w:bCs/>
          <w:sz w:val="22"/>
          <w:szCs w:val="22"/>
        </w:rPr>
        <w:t>Prihodi od prodaja roba i pružanja usluga (AOP 002)</w:t>
      </w:r>
    </w:p>
    <w:p w14:paraId="29455B3D" w14:textId="77777777" w:rsidR="008C3D95" w:rsidRPr="008C3D95" w:rsidRDefault="008C3D95" w:rsidP="008C3D95">
      <w:pPr>
        <w:overflowPunct/>
        <w:autoSpaceDE/>
        <w:autoSpaceDN/>
        <w:adjustRightInd/>
        <w:spacing w:after="0"/>
        <w:ind w:left="709" w:hanging="425"/>
        <w:jc w:val="left"/>
        <w:textAlignment w:val="auto"/>
        <w:rPr>
          <w:rFonts w:ascii="Calibri" w:hAnsi="Calibri" w:cs="Calibri"/>
          <w:b/>
          <w:bCs/>
          <w:sz w:val="22"/>
          <w:szCs w:val="22"/>
        </w:rPr>
      </w:pPr>
    </w:p>
    <w:p w14:paraId="64CA0222"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Prihodi od prodaja roba i pružanja usluga ostvareni u ukupnom iznosu od 20.910.350 kuna, a odnose se na prihode od lučkih pristojbi u iznosu 12.226.844 kuna, prihode od koncesija u iznosu 8.667.705 kuna i prihode od izdavanja identifikacijskih kartica u iznosu od 15.800 kuna. U odnosu na prethodnu godinu evidentan je nastavak rasta prihoda od lučkih pristojbi (15%), ponajviše zahvaljujući odličnoj turističkoj sezoni i rastu prometa kruzera. I dalje se ostvaruju visoke stope rasta prihoda od koncesija (24,7%). Porast prihoda od koncesija u najvećoj mjeri omogućilo je otvaranje luke Gaženica uvođenjem novih vrsta koncesija, posebno na područja u samoj luci, ali i povećanja broja koncesionara kao posljedica povećanja putničkog i teretnog prometa. </w:t>
      </w:r>
    </w:p>
    <w:p w14:paraId="34C0BD6D" w14:textId="77777777" w:rsidR="008C3D95" w:rsidRPr="008C3D95" w:rsidRDefault="008C3D95" w:rsidP="008C3D95">
      <w:pPr>
        <w:overflowPunct/>
        <w:autoSpaceDE/>
        <w:autoSpaceDN/>
        <w:adjustRightInd/>
        <w:spacing w:after="0"/>
        <w:ind w:left="709" w:hanging="425"/>
        <w:textAlignment w:val="auto"/>
        <w:rPr>
          <w:rFonts w:ascii="Calibri" w:hAnsi="Calibri" w:cs="Calibri"/>
          <w:bCs/>
          <w:sz w:val="22"/>
          <w:szCs w:val="22"/>
        </w:rPr>
      </w:pPr>
      <w:r w:rsidRPr="008C3D95">
        <w:rPr>
          <w:rFonts w:ascii="Calibri" w:hAnsi="Calibri" w:cs="Calibri"/>
          <w:bCs/>
          <w:sz w:val="22"/>
          <w:szCs w:val="22"/>
        </w:rPr>
        <w:t xml:space="preserve"> </w:t>
      </w:r>
    </w:p>
    <w:p w14:paraId="612FC7BA" w14:textId="77777777" w:rsidR="008C3D95" w:rsidRPr="004A5847" w:rsidRDefault="008C3D95" w:rsidP="008C3D95">
      <w:pPr>
        <w:numPr>
          <w:ilvl w:val="0"/>
          <w:numId w:val="9"/>
        </w:numPr>
        <w:overflowPunct/>
        <w:autoSpaceDE/>
        <w:autoSpaceDN/>
        <w:adjustRightInd/>
        <w:spacing w:after="0"/>
        <w:ind w:hanging="502"/>
        <w:jc w:val="left"/>
        <w:textAlignment w:val="auto"/>
        <w:rPr>
          <w:rFonts w:ascii="Trebuchet MS" w:hAnsi="Trebuchet MS" w:cs="Calibri"/>
          <w:b/>
          <w:bCs/>
          <w:sz w:val="22"/>
          <w:szCs w:val="22"/>
        </w:rPr>
      </w:pPr>
      <w:r w:rsidRPr="004A5847">
        <w:rPr>
          <w:rFonts w:ascii="Trebuchet MS" w:hAnsi="Trebuchet MS" w:cs="Calibri"/>
          <w:b/>
          <w:bCs/>
          <w:sz w:val="22"/>
          <w:szCs w:val="22"/>
        </w:rPr>
        <w:t>Prihodi od financijske imovine (AOP 012)</w:t>
      </w:r>
    </w:p>
    <w:p w14:paraId="010E0F34" w14:textId="77777777" w:rsidR="008C3D95" w:rsidRPr="008C3D95" w:rsidRDefault="008C3D95" w:rsidP="008C3D95">
      <w:pPr>
        <w:overflowPunct/>
        <w:autoSpaceDE/>
        <w:autoSpaceDN/>
        <w:adjustRightInd/>
        <w:spacing w:after="0"/>
        <w:ind w:left="786" w:hanging="502"/>
        <w:jc w:val="left"/>
        <w:textAlignment w:val="auto"/>
        <w:rPr>
          <w:rFonts w:ascii="Calibri" w:hAnsi="Calibri" w:cs="Calibri"/>
          <w:b/>
          <w:bCs/>
          <w:sz w:val="22"/>
          <w:szCs w:val="22"/>
        </w:rPr>
      </w:pPr>
    </w:p>
    <w:p w14:paraId="1369EF32"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Prihodi od financijske imovine u iznosu 380.595 kuna obuhvaćaju prihode od kamata na oročena sredstva i depozite po viđenju (31.113 kuna), zateznih kamata (101.141 kuna) i prihode od pozitivnih tečajnih razlika. </w:t>
      </w:r>
    </w:p>
    <w:p w14:paraId="620A1892"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lastRenderedPageBreak/>
        <w:t xml:space="preserve">Prihodi od financijske imovine u 2019. 30 puta su manji u odnosu na 2018. godinu jer je glavnina prihoda u 2018. godini nastala na saldima glavnica inozemnih kredita kao pozitivne tečajne razlike, zbog kretanja tečaja euro/ kuna.  </w:t>
      </w:r>
    </w:p>
    <w:p w14:paraId="385D825A" w14:textId="77777777" w:rsidR="008C3D95" w:rsidRPr="008C3D95" w:rsidRDefault="008C3D95" w:rsidP="008C3D95">
      <w:pPr>
        <w:overflowPunct/>
        <w:autoSpaceDE/>
        <w:autoSpaceDN/>
        <w:adjustRightInd/>
        <w:spacing w:after="0"/>
        <w:ind w:left="709" w:hanging="1"/>
        <w:textAlignment w:val="auto"/>
        <w:rPr>
          <w:rFonts w:ascii="Calibri" w:hAnsi="Calibri" w:cs="Calibri"/>
          <w:sz w:val="22"/>
          <w:szCs w:val="22"/>
        </w:rPr>
      </w:pPr>
    </w:p>
    <w:p w14:paraId="765E88AA" w14:textId="77777777" w:rsidR="008C3D95" w:rsidRPr="004A5847" w:rsidRDefault="008C3D95" w:rsidP="008C3D95">
      <w:pPr>
        <w:numPr>
          <w:ilvl w:val="0"/>
          <w:numId w:val="9"/>
        </w:numPr>
        <w:overflowPunct/>
        <w:autoSpaceDE/>
        <w:autoSpaceDN/>
        <w:adjustRightInd/>
        <w:spacing w:after="0"/>
        <w:ind w:hanging="502"/>
        <w:jc w:val="left"/>
        <w:textAlignment w:val="auto"/>
        <w:rPr>
          <w:rFonts w:ascii="Trebuchet MS" w:hAnsi="Trebuchet MS" w:cs="Calibri"/>
          <w:b/>
          <w:bCs/>
          <w:sz w:val="22"/>
          <w:szCs w:val="22"/>
        </w:rPr>
      </w:pPr>
      <w:r w:rsidRPr="004A5847">
        <w:rPr>
          <w:rFonts w:ascii="Trebuchet MS" w:hAnsi="Trebuchet MS" w:cs="Calibri"/>
          <w:b/>
          <w:bCs/>
          <w:sz w:val="22"/>
          <w:szCs w:val="22"/>
        </w:rPr>
        <w:t>Prihodi od donacija iz proračuna (AOP 025)</w:t>
      </w:r>
    </w:p>
    <w:p w14:paraId="23ADD706" w14:textId="77777777" w:rsidR="008C3D95" w:rsidRPr="009442A1" w:rsidRDefault="008C3D95" w:rsidP="008C3D95">
      <w:pPr>
        <w:overflowPunct/>
        <w:autoSpaceDE/>
        <w:autoSpaceDN/>
        <w:adjustRightInd/>
        <w:spacing w:after="0"/>
        <w:ind w:left="786" w:hanging="502"/>
        <w:jc w:val="left"/>
        <w:textAlignment w:val="auto"/>
        <w:rPr>
          <w:rFonts w:ascii="Trebuchet MS" w:hAnsi="Trebuchet MS" w:cs="Calibri"/>
          <w:b/>
          <w:bCs/>
          <w:sz w:val="10"/>
          <w:szCs w:val="10"/>
        </w:rPr>
      </w:pPr>
    </w:p>
    <w:p w14:paraId="5F1EBEFE"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Prihodi od donacija iz proračuna za 2019. godinu iznosili su 64.243.576 kuna (Indeks 109,5). Prihodi od donacija iz Državnog proračuna obuhvaćaju primitke iz Državnog proračuna kojima se sukladno Zakonu o financijskom poslovanju i računovodstvu neprofitnih organizacija (NN 121/14) mogu sučeliti rashodi te stoga imaju neutralan učinak na financijski rezultat. Prihodima od donacija iz proračuna financirani su rashodi za kamate i naknade po inozemnim kreditima (18.536.165 kuna), kojima je financiran projekt izgradnje trajektne luke Gaženica te amortizaciju za imovinu izgrađenu u okviru Projekta Nova luka Gaženica, Zadar i stavljenu u upotrebu (45.705.511 kuna). </w:t>
      </w:r>
    </w:p>
    <w:p w14:paraId="399210DB" w14:textId="77777777" w:rsidR="008C3D95" w:rsidRPr="008C3D95" w:rsidRDefault="008C3D95" w:rsidP="008C3D95">
      <w:pPr>
        <w:overflowPunct/>
        <w:autoSpaceDE/>
        <w:autoSpaceDN/>
        <w:adjustRightInd/>
        <w:spacing w:after="0"/>
        <w:ind w:left="709"/>
        <w:textAlignment w:val="auto"/>
        <w:rPr>
          <w:rFonts w:ascii="Calibri" w:hAnsi="Calibri" w:cs="Calibri"/>
          <w:sz w:val="22"/>
          <w:szCs w:val="22"/>
        </w:rPr>
      </w:pPr>
    </w:p>
    <w:p w14:paraId="339D81B1" w14:textId="77777777" w:rsidR="008C3D95" w:rsidRPr="004A5847" w:rsidRDefault="008C3D95" w:rsidP="004A5847">
      <w:pPr>
        <w:numPr>
          <w:ilvl w:val="0"/>
          <w:numId w:val="9"/>
        </w:numPr>
        <w:overflowPunct/>
        <w:autoSpaceDE/>
        <w:autoSpaceDN/>
        <w:adjustRightInd/>
        <w:spacing w:after="0"/>
        <w:ind w:hanging="502"/>
        <w:jc w:val="left"/>
        <w:textAlignment w:val="auto"/>
        <w:rPr>
          <w:rFonts w:ascii="Trebuchet MS" w:hAnsi="Trebuchet MS" w:cs="Calibri"/>
          <w:b/>
          <w:bCs/>
          <w:sz w:val="22"/>
          <w:szCs w:val="22"/>
        </w:rPr>
      </w:pPr>
      <w:r w:rsidRPr="004A5847">
        <w:rPr>
          <w:rFonts w:ascii="Trebuchet MS" w:hAnsi="Trebuchet MS" w:cs="Calibri"/>
          <w:b/>
          <w:bCs/>
          <w:sz w:val="22"/>
          <w:szCs w:val="22"/>
        </w:rPr>
        <w:t xml:space="preserve">Prihodi od inozemnih vlada i međunarodnih organizacija (AOP 028) i Ostali </w:t>
      </w:r>
      <w:r w:rsidR="004A5847">
        <w:rPr>
          <w:rFonts w:ascii="Trebuchet MS" w:hAnsi="Trebuchet MS" w:cs="Calibri"/>
          <w:b/>
          <w:bCs/>
          <w:sz w:val="22"/>
          <w:szCs w:val="22"/>
        </w:rPr>
        <w:t xml:space="preserve">  </w:t>
      </w:r>
      <w:r w:rsidRPr="004A5847">
        <w:rPr>
          <w:rFonts w:ascii="Trebuchet MS" w:hAnsi="Trebuchet MS" w:cs="Calibri"/>
          <w:b/>
          <w:bCs/>
          <w:sz w:val="22"/>
          <w:szCs w:val="22"/>
        </w:rPr>
        <w:t>prihodi od donacija (AOP 031)</w:t>
      </w:r>
    </w:p>
    <w:p w14:paraId="3C853EDD" w14:textId="77777777" w:rsidR="008C3D95" w:rsidRPr="008C3D95" w:rsidRDefault="008C3D95" w:rsidP="008C3D95">
      <w:pPr>
        <w:overflowPunct/>
        <w:autoSpaceDE/>
        <w:autoSpaceDN/>
        <w:adjustRightInd/>
        <w:spacing w:after="0"/>
        <w:ind w:left="786" w:hanging="502"/>
        <w:jc w:val="left"/>
        <w:textAlignment w:val="auto"/>
        <w:rPr>
          <w:rFonts w:ascii="Calibri" w:hAnsi="Calibri" w:cs="Calibri"/>
          <w:b/>
          <w:bCs/>
          <w:sz w:val="22"/>
          <w:szCs w:val="22"/>
        </w:rPr>
      </w:pPr>
    </w:p>
    <w:p w14:paraId="5EC97CC6"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Ostali prihodi od donacija obuhvaćaju sredstva doznačena od strane grada Zadra u iznosu od 17.896 kuna - carinski paviljon i identična su prethodnoj godini. </w:t>
      </w:r>
    </w:p>
    <w:p w14:paraId="72C4A59F" w14:textId="77777777" w:rsidR="008C3D95" w:rsidRPr="008C3D95" w:rsidRDefault="008C3D95" w:rsidP="008C3D95">
      <w:pPr>
        <w:overflowPunct/>
        <w:autoSpaceDE/>
        <w:autoSpaceDN/>
        <w:adjustRightInd/>
        <w:spacing w:after="0"/>
        <w:ind w:left="709"/>
        <w:textAlignment w:val="auto"/>
        <w:rPr>
          <w:rFonts w:ascii="Calibri" w:hAnsi="Calibri" w:cs="Calibri"/>
          <w:bCs/>
          <w:sz w:val="22"/>
          <w:szCs w:val="22"/>
        </w:rPr>
      </w:pPr>
      <w:r w:rsidRPr="008C3D95">
        <w:rPr>
          <w:rFonts w:ascii="Calibri" w:hAnsi="Calibri" w:cs="Calibri"/>
          <w:bCs/>
          <w:sz w:val="22"/>
          <w:szCs w:val="22"/>
        </w:rPr>
        <w:t xml:space="preserve"> </w:t>
      </w:r>
    </w:p>
    <w:p w14:paraId="7D12C1F7" w14:textId="77777777" w:rsidR="008C3D95" w:rsidRPr="004A5847" w:rsidRDefault="008C3D95" w:rsidP="008C3D95">
      <w:pPr>
        <w:numPr>
          <w:ilvl w:val="0"/>
          <w:numId w:val="9"/>
        </w:numPr>
        <w:overflowPunct/>
        <w:autoSpaceDE/>
        <w:autoSpaceDN/>
        <w:adjustRightInd/>
        <w:spacing w:after="0"/>
        <w:ind w:left="708" w:hanging="424"/>
        <w:jc w:val="left"/>
        <w:textAlignment w:val="auto"/>
        <w:rPr>
          <w:rFonts w:ascii="Trebuchet MS" w:hAnsi="Trebuchet MS" w:cs="Calibri"/>
          <w:b/>
          <w:bCs/>
          <w:sz w:val="22"/>
          <w:szCs w:val="22"/>
        </w:rPr>
      </w:pPr>
      <w:r w:rsidRPr="004A5847">
        <w:rPr>
          <w:rFonts w:ascii="Trebuchet MS" w:hAnsi="Trebuchet MS" w:cs="Calibri"/>
          <w:b/>
          <w:bCs/>
          <w:sz w:val="22"/>
          <w:szCs w:val="22"/>
        </w:rPr>
        <w:t>Rashodi za radnike (AOP 055)</w:t>
      </w:r>
    </w:p>
    <w:p w14:paraId="53A80EA6" w14:textId="77777777" w:rsidR="008C3D95" w:rsidRPr="00403AE0" w:rsidRDefault="008C3D95" w:rsidP="008C3D95">
      <w:pPr>
        <w:overflowPunct/>
        <w:autoSpaceDE/>
        <w:autoSpaceDN/>
        <w:adjustRightInd/>
        <w:spacing w:after="0"/>
        <w:ind w:left="708" w:hanging="424"/>
        <w:jc w:val="left"/>
        <w:textAlignment w:val="auto"/>
        <w:rPr>
          <w:rFonts w:ascii="Trebuchet MS" w:hAnsi="Trebuchet MS" w:cs="Calibri"/>
          <w:b/>
          <w:bCs/>
          <w:sz w:val="10"/>
          <w:szCs w:val="10"/>
        </w:rPr>
      </w:pPr>
    </w:p>
    <w:p w14:paraId="7146E220"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Rashodi za radnike ostvareni u iznosu 3.830.580 kuna, odnose na plaće za redovan rad radnika 3.154.169 kuna (AOP 046), doprinose na plaće radnika 520.811 kuna (AOP 052) te ostale rashode za radnike u iznosu 155.600 kuna.</w:t>
      </w:r>
    </w:p>
    <w:p w14:paraId="475DCE13" w14:textId="77777777" w:rsidR="008C3D95" w:rsidRPr="008C3D95" w:rsidRDefault="008C3D95" w:rsidP="008C3D95">
      <w:pPr>
        <w:overflowPunct/>
        <w:autoSpaceDE/>
        <w:autoSpaceDN/>
        <w:adjustRightInd/>
        <w:spacing w:after="0"/>
        <w:ind w:left="708"/>
        <w:textAlignment w:val="auto"/>
        <w:rPr>
          <w:rFonts w:ascii="Calibri" w:hAnsi="Calibri" w:cs="Calibri"/>
          <w:bCs/>
          <w:sz w:val="22"/>
          <w:szCs w:val="22"/>
          <w:highlight w:val="yellow"/>
        </w:rPr>
      </w:pPr>
    </w:p>
    <w:p w14:paraId="74B790D5" w14:textId="77777777" w:rsidR="008C3D95" w:rsidRPr="004A5847" w:rsidRDefault="008C3D95" w:rsidP="008C3D95">
      <w:pPr>
        <w:numPr>
          <w:ilvl w:val="0"/>
          <w:numId w:val="9"/>
        </w:numPr>
        <w:overflowPunct/>
        <w:autoSpaceDE/>
        <w:autoSpaceDN/>
        <w:adjustRightInd/>
        <w:spacing w:after="0"/>
        <w:ind w:left="709" w:hanging="425"/>
        <w:jc w:val="left"/>
        <w:textAlignment w:val="auto"/>
        <w:rPr>
          <w:rFonts w:ascii="Trebuchet MS" w:hAnsi="Trebuchet MS" w:cs="Calibri"/>
          <w:b/>
          <w:bCs/>
          <w:sz w:val="22"/>
          <w:szCs w:val="22"/>
        </w:rPr>
      </w:pPr>
      <w:r w:rsidRPr="004A5847">
        <w:rPr>
          <w:rFonts w:ascii="Trebuchet MS" w:hAnsi="Trebuchet MS" w:cs="Calibri"/>
          <w:b/>
          <w:bCs/>
          <w:sz w:val="22"/>
          <w:szCs w:val="22"/>
        </w:rPr>
        <w:t>Materijalni rashodi (AOP 067)</w:t>
      </w:r>
    </w:p>
    <w:p w14:paraId="413C24BA" w14:textId="77777777" w:rsidR="008C3D95" w:rsidRPr="00403AE0" w:rsidRDefault="008C3D95" w:rsidP="008C3D95">
      <w:pPr>
        <w:overflowPunct/>
        <w:autoSpaceDE/>
        <w:autoSpaceDN/>
        <w:adjustRightInd/>
        <w:spacing w:after="0"/>
        <w:ind w:left="709" w:hanging="425"/>
        <w:jc w:val="left"/>
        <w:textAlignment w:val="auto"/>
        <w:rPr>
          <w:rFonts w:ascii="Trebuchet MS" w:hAnsi="Trebuchet MS" w:cs="Calibri"/>
          <w:b/>
          <w:bCs/>
          <w:sz w:val="10"/>
          <w:szCs w:val="10"/>
        </w:rPr>
      </w:pPr>
    </w:p>
    <w:p w14:paraId="3B59DC65"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Materijalni rashodi ostvareni su u iznosu 6.614.935 kuna, što je povećanje u odnosu na prethodnu godinu (Indeks 109,1). </w:t>
      </w:r>
    </w:p>
    <w:p w14:paraId="31571373"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Na visinu materijalnih rashoda velik utjecaj ima putnička luka Gaženica. Normalno i redovno funkcioniranje iziskuje visoke troškove, kao što su troškovi potrošnje električne energije (975.811 kuna), vode (478.795 kuna), troškovi redovitog održavanja elektroinstalacija, hidrantske mreže, cesta (380.088 kuna), čišćenje i pranje luke (72.796 kuna), čuvanje imovine (235.480 kuna), održavanje zelenila (212.634 kuna).</w:t>
      </w:r>
    </w:p>
    <w:p w14:paraId="7491EF34"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Sastavni i udjelom najveći dio materijalnih rashoda je trošak financiranja hladnog pogona tegljača i to u iznosu od 1.200.000 kuna, a što je postala u cijelosti obveza LU Zadar od kraja 2013. godine.</w:t>
      </w:r>
    </w:p>
    <w:p w14:paraId="1D928DB9"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Značajni rashodi odnose se na Intelektualne i osobne usluge u iznosu 727.679 kuna. Ovi rashodi obuhvaćaju troškove rada putem posredovanja (studentska ispomoć tijekom ljetne sezone 145.794 kuna), revizorske usluge (132.500 kuna), usluge savjetovanja u strateškim komunikacijama (118.164 kuna).</w:t>
      </w:r>
    </w:p>
    <w:p w14:paraId="1A53BCC3"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Naknade članovima u predstavničkim i izvršnim tijelima, povjerenstvima (AOP 072) iznosile su 317.774 kuna, odnosno 16,4% više u odnosu na 2018. godinu.</w:t>
      </w:r>
    </w:p>
    <w:p w14:paraId="781C3C99" w14:textId="77777777" w:rsidR="008C3D95" w:rsidRPr="004A5847" w:rsidRDefault="008C3D95" w:rsidP="008C3D95">
      <w:pPr>
        <w:numPr>
          <w:ilvl w:val="0"/>
          <w:numId w:val="9"/>
        </w:numPr>
        <w:overflowPunct/>
        <w:autoSpaceDE/>
        <w:autoSpaceDN/>
        <w:adjustRightInd/>
        <w:spacing w:after="0"/>
        <w:ind w:left="709" w:hanging="425"/>
        <w:jc w:val="left"/>
        <w:textAlignment w:val="auto"/>
        <w:rPr>
          <w:rFonts w:ascii="Trebuchet MS" w:hAnsi="Trebuchet MS" w:cs="Calibri"/>
          <w:b/>
          <w:bCs/>
          <w:sz w:val="22"/>
          <w:szCs w:val="22"/>
        </w:rPr>
      </w:pPr>
      <w:r w:rsidRPr="004A5847">
        <w:rPr>
          <w:rFonts w:ascii="Trebuchet MS" w:hAnsi="Trebuchet MS" w:cs="Calibri"/>
          <w:b/>
          <w:bCs/>
          <w:sz w:val="22"/>
          <w:szCs w:val="22"/>
        </w:rPr>
        <w:lastRenderedPageBreak/>
        <w:t>Rashodi amortizacije (AOP 108)</w:t>
      </w:r>
    </w:p>
    <w:p w14:paraId="6E4DAE78" w14:textId="77777777" w:rsidR="008C3D95" w:rsidRPr="00403AE0" w:rsidRDefault="008C3D95" w:rsidP="008C3D95">
      <w:pPr>
        <w:overflowPunct/>
        <w:autoSpaceDE/>
        <w:autoSpaceDN/>
        <w:adjustRightInd/>
        <w:spacing w:after="0"/>
        <w:ind w:left="709"/>
        <w:jc w:val="left"/>
        <w:textAlignment w:val="auto"/>
        <w:rPr>
          <w:rFonts w:ascii="Trebuchet MS" w:hAnsi="Trebuchet MS" w:cs="Calibri"/>
          <w:b/>
          <w:bCs/>
          <w:sz w:val="10"/>
          <w:szCs w:val="10"/>
        </w:rPr>
      </w:pPr>
    </w:p>
    <w:p w14:paraId="352B1938"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Rashodi amortizacije u iznosu od 46.114.413 kuna za 15,8% su veći od rashoda amortizacije za 2018. godinu. Rashodi amortizacije povećani su u odnosu na 2018. godinu zbog stavljanja imovine u vrijednosti 264.420.713 kuna u upotrebu 1. srpnja 2019. godine. </w:t>
      </w:r>
    </w:p>
    <w:p w14:paraId="51735B46" w14:textId="77777777" w:rsidR="008C3D95" w:rsidRDefault="008C3D95" w:rsidP="008C3D95">
      <w:pPr>
        <w:overflowPunct/>
        <w:autoSpaceDE/>
        <w:autoSpaceDN/>
        <w:adjustRightInd/>
        <w:spacing w:after="0"/>
        <w:ind w:left="709" w:hanging="1"/>
        <w:textAlignment w:val="auto"/>
        <w:rPr>
          <w:rFonts w:ascii="Calibri" w:hAnsi="Calibri" w:cs="Calibri"/>
          <w:bCs/>
          <w:color w:val="000000"/>
          <w:sz w:val="22"/>
          <w:szCs w:val="22"/>
        </w:rPr>
      </w:pPr>
    </w:p>
    <w:p w14:paraId="518175C7" w14:textId="77777777" w:rsidR="008C3D95" w:rsidRPr="004A5847" w:rsidRDefault="008C3D95" w:rsidP="008C3D95">
      <w:pPr>
        <w:numPr>
          <w:ilvl w:val="0"/>
          <w:numId w:val="9"/>
        </w:numPr>
        <w:overflowPunct/>
        <w:autoSpaceDE/>
        <w:autoSpaceDN/>
        <w:adjustRightInd/>
        <w:spacing w:after="0"/>
        <w:ind w:left="709" w:hanging="425"/>
        <w:jc w:val="left"/>
        <w:textAlignment w:val="auto"/>
        <w:rPr>
          <w:rFonts w:ascii="Trebuchet MS" w:hAnsi="Trebuchet MS" w:cs="Calibri"/>
          <w:b/>
          <w:bCs/>
          <w:sz w:val="22"/>
          <w:szCs w:val="22"/>
        </w:rPr>
      </w:pPr>
      <w:r w:rsidRPr="004A5847">
        <w:rPr>
          <w:rFonts w:ascii="Trebuchet MS" w:hAnsi="Trebuchet MS" w:cs="Calibri"/>
          <w:b/>
          <w:bCs/>
          <w:sz w:val="22"/>
          <w:szCs w:val="22"/>
        </w:rPr>
        <w:t>Financijski rashodi (AOP 109)</w:t>
      </w:r>
    </w:p>
    <w:p w14:paraId="6E903BF7" w14:textId="77777777" w:rsidR="008C3D95" w:rsidRPr="00403AE0" w:rsidRDefault="008C3D95" w:rsidP="008C3D95">
      <w:pPr>
        <w:overflowPunct/>
        <w:autoSpaceDE/>
        <w:autoSpaceDN/>
        <w:adjustRightInd/>
        <w:spacing w:after="0"/>
        <w:ind w:left="709"/>
        <w:jc w:val="left"/>
        <w:textAlignment w:val="auto"/>
        <w:rPr>
          <w:rFonts w:ascii="Trebuchet MS" w:hAnsi="Trebuchet MS" w:cs="Calibri"/>
          <w:b/>
          <w:bCs/>
          <w:sz w:val="10"/>
          <w:szCs w:val="10"/>
        </w:rPr>
      </w:pPr>
    </w:p>
    <w:p w14:paraId="2E59696B" w14:textId="77777777" w:rsidR="008C3D95" w:rsidRPr="005606CE" w:rsidRDefault="008C3D95"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Financijski rashodi u iznosu od 21.228.740 kuna, odnose se na kamate za primljene kredite njemačke banke KfW (536.210 kuna) i Europske investicijske banke (17.783.945 kuna),  naknadu za neiskorištena sredstva kredita KfW banke u iznosu 126.131 kuna, usluge platnog prometa u iznosu 19.642 kuna, negativne tečajne razlike u iznosu 2.759.019 kuna, zatezne kamate u iznosu od 734 kune, ostale nespomenuti financijski rashodi u iznosu 3.059 kuna.</w:t>
      </w:r>
    </w:p>
    <w:p w14:paraId="7A4CB569" w14:textId="77777777" w:rsidR="00E14F01" w:rsidRDefault="00E14F01" w:rsidP="008C3D95">
      <w:pPr>
        <w:overflowPunct/>
        <w:autoSpaceDE/>
        <w:autoSpaceDN/>
        <w:adjustRightInd/>
        <w:spacing w:after="0"/>
        <w:ind w:left="709" w:hanging="1"/>
        <w:textAlignment w:val="auto"/>
        <w:rPr>
          <w:rFonts w:ascii="Calibri" w:hAnsi="Calibri" w:cs="Calibri"/>
          <w:bCs/>
          <w:sz w:val="22"/>
          <w:szCs w:val="22"/>
        </w:rPr>
      </w:pPr>
    </w:p>
    <w:p w14:paraId="6BD86884" w14:textId="77777777" w:rsidR="00E14F01" w:rsidRPr="00403AE0" w:rsidRDefault="00E14F01" w:rsidP="00E14F01">
      <w:pPr>
        <w:numPr>
          <w:ilvl w:val="0"/>
          <w:numId w:val="9"/>
        </w:numPr>
        <w:overflowPunct/>
        <w:autoSpaceDE/>
        <w:autoSpaceDN/>
        <w:adjustRightInd/>
        <w:spacing w:after="0"/>
        <w:ind w:left="709" w:hanging="425"/>
        <w:jc w:val="left"/>
        <w:textAlignment w:val="auto"/>
        <w:rPr>
          <w:rFonts w:ascii="Trebuchet MS" w:hAnsi="Trebuchet MS" w:cs="Calibri"/>
          <w:b/>
          <w:bCs/>
          <w:sz w:val="22"/>
          <w:szCs w:val="22"/>
        </w:rPr>
      </w:pPr>
      <w:r w:rsidRPr="00403AE0">
        <w:rPr>
          <w:rFonts w:ascii="Trebuchet MS" w:hAnsi="Trebuchet MS" w:cs="Calibri"/>
          <w:b/>
          <w:bCs/>
          <w:sz w:val="22"/>
          <w:szCs w:val="22"/>
        </w:rPr>
        <w:t>Ostali rashodi ( AOP 128 )</w:t>
      </w:r>
    </w:p>
    <w:p w14:paraId="682E7507" w14:textId="77777777" w:rsidR="00E14F01" w:rsidRPr="00403AE0" w:rsidRDefault="00E14F01" w:rsidP="00E14F01">
      <w:pPr>
        <w:overflowPunct/>
        <w:autoSpaceDE/>
        <w:autoSpaceDN/>
        <w:adjustRightInd/>
        <w:spacing w:after="0"/>
        <w:ind w:left="709"/>
        <w:jc w:val="left"/>
        <w:textAlignment w:val="auto"/>
        <w:rPr>
          <w:rFonts w:ascii="Trebuchet MS" w:hAnsi="Trebuchet MS" w:cs="Calibri"/>
          <w:b/>
          <w:bCs/>
          <w:sz w:val="10"/>
          <w:szCs w:val="10"/>
        </w:rPr>
      </w:pPr>
    </w:p>
    <w:p w14:paraId="594C8F18" w14:textId="77777777" w:rsidR="00E14F01" w:rsidRPr="005606CE" w:rsidRDefault="00E14F01"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 xml:space="preserve">Ostali rashodi u iznosu od 5.500 kuna odnose se na porez na cestovna vozila i naknadu troškova žalbe u postupku javne nabave. </w:t>
      </w:r>
    </w:p>
    <w:p w14:paraId="691A67BA" w14:textId="77777777" w:rsidR="00E14F01" w:rsidRPr="00E14F01" w:rsidRDefault="00E14F01" w:rsidP="00E14F01">
      <w:pPr>
        <w:overflowPunct/>
        <w:autoSpaceDE/>
        <w:autoSpaceDN/>
        <w:adjustRightInd/>
        <w:spacing w:after="0"/>
        <w:ind w:left="709" w:hanging="1"/>
        <w:textAlignment w:val="auto"/>
        <w:rPr>
          <w:rFonts w:ascii="Calibri" w:hAnsi="Calibri" w:cs="Calibri"/>
          <w:sz w:val="22"/>
          <w:szCs w:val="22"/>
        </w:rPr>
      </w:pPr>
    </w:p>
    <w:p w14:paraId="350A4CDF" w14:textId="77777777" w:rsidR="00E14F01" w:rsidRPr="004A5847" w:rsidRDefault="00E14F01" w:rsidP="00E14F01">
      <w:pPr>
        <w:numPr>
          <w:ilvl w:val="0"/>
          <w:numId w:val="9"/>
        </w:numPr>
        <w:overflowPunct/>
        <w:autoSpaceDE/>
        <w:autoSpaceDN/>
        <w:adjustRightInd/>
        <w:spacing w:after="0"/>
        <w:ind w:left="709" w:hanging="425"/>
        <w:jc w:val="left"/>
        <w:textAlignment w:val="auto"/>
        <w:rPr>
          <w:rFonts w:ascii="Trebuchet MS" w:hAnsi="Trebuchet MS" w:cs="Calibri"/>
          <w:iCs/>
          <w:sz w:val="22"/>
          <w:szCs w:val="22"/>
        </w:rPr>
      </w:pPr>
      <w:r w:rsidRPr="004A5847">
        <w:rPr>
          <w:rFonts w:ascii="Trebuchet MS" w:hAnsi="Trebuchet MS" w:cs="Calibri"/>
          <w:b/>
          <w:sz w:val="22"/>
          <w:szCs w:val="22"/>
        </w:rPr>
        <w:t>Broj radnika</w:t>
      </w:r>
    </w:p>
    <w:p w14:paraId="6733DBFA" w14:textId="77777777" w:rsidR="00E14F01" w:rsidRPr="00403AE0" w:rsidRDefault="00E14F01" w:rsidP="00E14F01">
      <w:pPr>
        <w:overflowPunct/>
        <w:autoSpaceDE/>
        <w:autoSpaceDN/>
        <w:adjustRightInd/>
        <w:spacing w:after="0"/>
        <w:ind w:left="709"/>
        <w:jc w:val="left"/>
        <w:textAlignment w:val="auto"/>
        <w:rPr>
          <w:rFonts w:ascii="Trebuchet MS" w:hAnsi="Trebuchet MS" w:cs="Calibri"/>
          <w:iCs/>
          <w:sz w:val="10"/>
          <w:szCs w:val="10"/>
        </w:rPr>
      </w:pPr>
    </w:p>
    <w:p w14:paraId="4B8B0546" w14:textId="77777777" w:rsidR="00E14F01" w:rsidRPr="005606CE" w:rsidRDefault="00E14F01"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Broj radnika na početku obračunskog razdoblja: 20 (dvadeset)</w:t>
      </w:r>
    </w:p>
    <w:p w14:paraId="2F562725" w14:textId="77777777" w:rsidR="00E14F01" w:rsidRPr="005606CE" w:rsidRDefault="00E14F01" w:rsidP="005606CE">
      <w:pPr>
        <w:pStyle w:val="Default"/>
        <w:spacing w:after="120" w:line="300" w:lineRule="exact"/>
        <w:jc w:val="both"/>
        <w:rPr>
          <w:rFonts w:ascii="Trebuchet MS" w:hAnsi="Trebuchet MS" w:cs="Arial"/>
          <w:color w:val="auto"/>
          <w:sz w:val="22"/>
          <w:szCs w:val="22"/>
          <w:lang w:eastAsia="hr-HR"/>
        </w:rPr>
      </w:pPr>
      <w:r w:rsidRPr="005606CE">
        <w:rPr>
          <w:rFonts w:ascii="Trebuchet MS" w:hAnsi="Trebuchet MS" w:cs="Arial"/>
          <w:color w:val="auto"/>
          <w:sz w:val="22"/>
          <w:szCs w:val="22"/>
          <w:lang w:eastAsia="hr-HR"/>
        </w:rPr>
        <w:t>Prosječan broj radnika na kraju obračunskog razdoblja: 20 (dvadeset)</w:t>
      </w:r>
    </w:p>
    <w:p w14:paraId="172892AE" w14:textId="77777777" w:rsidR="00E14F01" w:rsidRPr="00403AE0" w:rsidRDefault="00E14F01" w:rsidP="008C3D95">
      <w:pPr>
        <w:overflowPunct/>
        <w:autoSpaceDE/>
        <w:autoSpaceDN/>
        <w:adjustRightInd/>
        <w:spacing w:after="0"/>
        <w:ind w:left="709" w:hanging="1"/>
        <w:textAlignment w:val="auto"/>
        <w:rPr>
          <w:rFonts w:ascii="Trebuchet MS" w:hAnsi="Trebuchet MS" w:cs="Calibri"/>
          <w:bCs/>
          <w:color w:val="000000"/>
          <w:sz w:val="10"/>
          <w:szCs w:val="10"/>
        </w:rPr>
      </w:pPr>
    </w:p>
    <w:p w14:paraId="0A8FE7B1" w14:textId="77777777" w:rsidR="00166D16" w:rsidRPr="005606CE" w:rsidRDefault="00166D16" w:rsidP="00166D16">
      <w:pPr>
        <w:numPr>
          <w:ilvl w:val="0"/>
          <w:numId w:val="9"/>
        </w:numPr>
        <w:overflowPunct/>
        <w:autoSpaceDE/>
        <w:autoSpaceDN/>
        <w:adjustRightInd/>
        <w:spacing w:after="0"/>
        <w:ind w:left="709" w:hanging="425"/>
        <w:jc w:val="left"/>
        <w:textAlignment w:val="auto"/>
        <w:rPr>
          <w:rFonts w:ascii="Trebuchet MS" w:hAnsi="Trebuchet MS" w:cs="Calibri"/>
          <w:b/>
          <w:sz w:val="22"/>
          <w:szCs w:val="22"/>
        </w:rPr>
      </w:pPr>
      <w:r w:rsidRPr="005606CE">
        <w:rPr>
          <w:rFonts w:ascii="Trebuchet MS" w:hAnsi="Trebuchet MS" w:cs="Calibri"/>
          <w:b/>
          <w:sz w:val="22"/>
          <w:szCs w:val="22"/>
        </w:rPr>
        <w:t>Pregled ugovorenih odnosa koji uz ispunjenje određenih uvjeta mogu postati obveza ili imovina</w:t>
      </w:r>
    </w:p>
    <w:p w14:paraId="4DB839E8" w14:textId="77777777" w:rsidR="00166D16" w:rsidRPr="005606CE" w:rsidRDefault="00166D16" w:rsidP="00166D16">
      <w:pPr>
        <w:overflowPunct/>
        <w:autoSpaceDE/>
        <w:autoSpaceDN/>
        <w:adjustRightInd/>
        <w:spacing w:after="0"/>
        <w:ind w:left="708"/>
        <w:textAlignment w:val="auto"/>
        <w:rPr>
          <w:rFonts w:ascii="Trebuchet MS" w:hAnsi="Trebuchet MS" w:cs="Calibri"/>
          <w:b/>
          <w:sz w:val="22"/>
          <w:szCs w:val="22"/>
        </w:rPr>
      </w:pPr>
    </w:p>
    <w:p w14:paraId="2F92537F" w14:textId="77777777" w:rsidR="00166D16" w:rsidRPr="005606CE" w:rsidRDefault="00166D16" w:rsidP="00166D16">
      <w:pPr>
        <w:overflowPunct/>
        <w:autoSpaceDE/>
        <w:autoSpaceDN/>
        <w:adjustRightInd/>
        <w:spacing w:after="0"/>
        <w:ind w:firstLine="709"/>
        <w:textAlignment w:val="auto"/>
        <w:rPr>
          <w:rFonts w:ascii="Trebuchet MS" w:hAnsi="Trebuchet MS" w:cs="Calibri"/>
          <w:sz w:val="22"/>
          <w:szCs w:val="22"/>
        </w:rPr>
      </w:pPr>
      <w:r w:rsidRPr="005606CE">
        <w:rPr>
          <w:rFonts w:ascii="Trebuchet MS" w:hAnsi="Trebuchet MS" w:cs="Calibri"/>
          <w:b/>
          <w:sz w:val="22"/>
          <w:szCs w:val="22"/>
        </w:rPr>
        <w:t xml:space="preserve">Hipoteke: </w:t>
      </w:r>
      <w:r w:rsidRPr="005606CE">
        <w:rPr>
          <w:rFonts w:ascii="Trebuchet MS" w:hAnsi="Trebuchet MS" w:cs="Calibri"/>
          <w:sz w:val="22"/>
          <w:szCs w:val="22"/>
        </w:rPr>
        <w:t>nema</w:t>
      </w:r>
    </w:p>
    <w:p w14:paraId="1B99FD4A" w14:textId="77777777" w:rsidR="00166D16" w:rsidRPr="005606CE" w:rsidRDefault="00166D16" w:rsidP="00166D16">
      <w:pPr>
        <w:overflowPunct/>
        <w:autoSpaceDE/>
        <w:autoSpaceDN/>
        <w:adjustRightInd/>
        <w:spacing w:after="0"/>
        <w:ind w:firstLine="709"/>
        <w:textAlignment w:val="auto"/>
        <w:rPr>
          <w:rFonts w:ascii="Trebuchet MS" w:hAnsi="Trebuchet MS" w:cs="Calibri"/>
          <w:sz w:val="22"/>
          <w:szCs w:val="22"/>
        </w:rPr>
      </w:pPr>
      <w:r w:rsidRPr="005606CE">
        <w:rPr>
          <w:rFonts w:ascii="Trebuchet MS" w:hAnsi="Trebuchet MS" w:cs="Calibri"/>
          <w:b/>
          <w:sz w:val="22"/>
          <w:szCs w:val="22"/>
        </w:rPr>
        <w:t xml:space="preserve">Dana kreditna pisma: </w:t>
      </w:r>
      <w:r w:rsidRPr="005606CE">
        <w:rPr>
          <w:rFonts w:ascii="Trebuchet MS" w:hAnsi="Trebuchet MS" w:cs="Calibri"/>
          <w:sz w:val="22"/>
          <w:szCs w:val="22"/>
        </w:rPr>
        <w:t>nema</w:t>
      </w:r>
    </w:p>
    <w:p w14:paraId="7D96C4AA" w14:textId="77777777" w:rsidR="00166D16" w:rsidRPr="005606CE" w:rsidRDefault="00166D16" w:rsidP="00166D16">
      <w:pPr>
        <w:overflowPunct/>
        <w:autoSpaceDE/>
        <w:autoSpaceDN/>
        <w:adjustRightInd/>
        <w:spacing w:after="0"/>
        <w:ind w:firstLine="709"/>
        <w:textAlignment w:val="auto"/>
        <w:rPr>
          <w:rFonts w:ascii="Trebuchet MS" w:hAnsi="Trebuchet MS" w:cs="Calibri"/>
          <w:sz w:val="22"/>
          <w:szCs w:val="22"/>
        </w:rPr>
      </w:pPr>
      <w:r w:rsidRPr="005606CE">
        <w:rPr>
          <w:rFonts w:ascii="Trebuchet MS" w:hAnsi="Trebuchet MS" w:cs="Calibri"/>
          <w:b/>
          <w:sz w:val="22"/>
          <w:szCs w:val="22"/>
        </w:rPr>
        <w:t>Sporovi na sudu:</w:t>
      </w:r>
      <w:r w:rsidRPr="005606CE">
        <w:rPr>
          <w:rFonts w:ascii="Trebuchet MS" w:hAnsi="Trebuchet MS" w:cs="Calibri"/>
          <w:sz w:val="22"/>
          <w:szCs w:val="22"/>
        </w:rPr>
        <w:t xml:space="preserve"> </w:t>
      </w:r>
    </w:p>
    <w:p w14:paraId="1C03A439" w14:textId="77777777" w:rsidR="00166D16" w:rsidRPr="00403AE0" w:rsidRDefault="00166D16" w:rsidP="00166D16">
      <w:pPr>
        <w:overflowPunct/>
        <w:autoSpaceDE/>
        <w:autoSpaceDN/>
        <w:adjustRightInd/>
        <w:spacing w:after="0"/>
        <w:textAlignment w:val="auto"/>
        <w:rPr>
          <w:rFonts w:ascii="Trebuchet MS" w:hAnsi="Trebuchet MS" w:cs="Calibri"/>
          <w:sz w:val="10"/>
          <w:szCs w:val="10"/>
        </w:rPr>
      </w:pPr>
    </w:p>
    <w:p w14:paraId="52BFD8ED" w14:textId="77777777" w:rsidR="00166D16" w:rsidRPr="005606CE" w:rsidRDefault="00166D16" w:rsidP="00166D16">
      <w:pPr>
        <w:numPr>
          <w:ilvl w:val="0"/>
          <w:numId w:val="15"/>
        </w:numPr>
        <w:overflowPunct/>
        <w:autoSpaceDE/>
        <w:autoSpaceDN/>
        <w:adjustRightInd/>
        <w:spacing w:after="0"/>
        <w:ind w:hanging="436"/>
        <w:jc w:val="left"/>
        <w:textAlignment w:val="auto"/>
        <w:rPr>
          <w:rFonts w:ascii="Trebuchet MS" w:hAnsi="Trebuchet MS" w:cs="Calibri"/>
          <w:sz w:val="22"/>
          <w:szCs w:val="22"/>
        </w:rPr>
      </w:pPr>
      <w:r w:rsidRPr="005606CE">
        <w:rPr>
          <w:rFonts w:ascii="Trebuchet MS" w:hAnsi="Trebuchet MS" w:cs="Calibri"/>
          <w:sz w:val="22"/>
          <w:szCs w:val="22"/>
        </w:rPr>
        <w:t xml:space="preserve">Građansko pravni sporovi radi isplata naknada u kojima je involvirana i Lučka uprava Zadar su: </w:t>
      </w:r>
    </w:p>
    <w:p w14:paraId="24F1DB1C" w14:textId="77777777" w:rsidR="00166D16" w:rsidRDefault="00166D16" w:rsidP="008C3D95">
      <w:pPr>
        <w:overflowPunct/>
        <w:autoSpaceDE/>
        <w:autoSpaceDN/>
        <w:adjustRightInd/>
        <w:spacing w:after="0"/>
        <w:ind w:left="709" w:hanging="1"/>
        <w:textAlignment w:val="auto"/>
        <w:rPr>
          <w:rFonts w:ascii="Calibri" w:hAnsi="Calibri" w:cs="Calibri"/>
          <w:bCs/>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521"/>
      </w:tblGrid>
      <w:tr w:rsidR="00166D16" w:rsidRPr="00166D16" w14:paraId="163753D7" w14:textId="77777777" w:rsidTr="00486540">
        <w:tc>
          <w:tcPr>
            <w:tcW w:w="4252" w:type="dxa"/>
            <w:shd w:val="clear" w:color="auto" w:fill="auto"/>
          </w:tcPr>
          <w:p w14:paraId="6D6F80EF" w14:textId="77777777" w:rsidR="00166D16" w:rsidRPr="005606CE" w:rsidRDefault="00166D16" w:rsidP="00166D16">
            <w:pPr>
              <w:overflowPunct/>
              <w:autoSpaceDE/>
              <w:autoSpaceDN/>
              <w:adjustRightInd/>
              <w:spacing w:after="0"/>
              <w:ind w:left="317" w:hanging="283"/>
              <w:jc w:val="left"/>
              <w:textAlignment w:val="auto"/>
              <w:rPr>
                <w:rFonts w:ascii="Trebuchet MS" w:hAnsi="Trebuchet MS" w:cs="Calibri"/>
                <w:sz w:val="22"/>
                <w:szCs w:val="22"/>
              </w:rPr>
            </w:pPr>
            <w:r w:rsidRPr="005606CE">
              <w:rPr>
                <w:rFonts w:ascii="Trebuchet MS" w:hAnsi="Trebuchet MS" w:cs="Calibri"/>
                <w:sz w:val="22"/>
                <w:szCs w:val="22"/>
              </w:rPr>
              <w:t xml:space="preserve">1.  Općinski sud u Zadru 13 P-399/11, tužitelj Anita Miletić iz Zadra, za č.z. 8546/2, pašnjak (723m2), č.z. 8551/1 pašnjak (846m2) i 8551/2 pašnjak (344m2)sve k.o. Zadar </w:t>
            </w:r>
          </w:p>
        </w:tc>
        <w:tc>
          <w:tcPr>
            <w:tcW w:w="4644" w:type="dxa"/>
            <w:shd w:val="clear" w:color="auto" w:fill="auto"/>
          </w:tcPr>
          <w:p w14:paraId="69B240C4" w14:textId="77777777" w:rsidR="00166D16" w:rsidRPr="005606CE" w:rsidRDefault="00166D16" w:rsidP="00166D16">
            <w:pPr>
              <w:overflowPunct/>
              <w:autoSpaceDE/>
              <w:autoSpaceDN/>
              <w:adjustRightInd/>
              <w:spacing w:after="0"/>
              <w:textAlignment w:val="auto"/>
              <w:rPr>
                <w:rFonts w:ascii="Trebuchet MS" w:hAnsi="Trebuchet MS" w:cs="Calibri"/>
                <w:b/>
                <w:i/>
                <w:sz w:val="22"/>
                <w:szCs w:val="22"/>
              </w:rPr>
            </w:pPr>
            <w:r w:rsidRPr="005606CE">
              <w:rPr>
                <w:rFonts w:ascii="Trebuchet MS" w:hAnsi="Trebuchet MS" w:cs="Calibri"/>
                <w:sz w:val="22"/>
                <w:szCs w:val="22"/>
              </w:rPr>
              <w:t>VPS: 2.537.334,00 kn –  u postupku 25 P-399/2011 dana 30.10.2014.g. donesena presuda kojom je tužiteljica odbijena za čest.zem. 8551/1 i /2 jer je za iste isplaćena naknada za izvlaštenje, a za čest. zem. 8546/2 razdvojen postupak, tijekom 2019.g. nema daljnjih obavijesti   -</w:t>
            </w:r>
            <w:r w:rsidRPr="005606CE">
              <w:rPr>
                <w:rFonts w:ascii="Trebuchet MS" w:hAnsi="Trebuchet MS" w:cs="Calibri"/>
                <w:b/>
                <w:i/>
                <w:sz w:val="22"/>
                <w:szCs w:val="22"/>
              </w:rPr>
              <w:t>postupak u tijeku.</w:t>
            </w:r>
          </w:p>
          <w:p w14:paraId="766B876D" w14:textId="77777777" w:rsidR="00166D16" w:rsidRPr="00166D16" w:rsidRDefault="00166D16" w:rsidP="00166D16">
            <w:pPr>
              <w:overflowPunct/>
              <w:autoSpaceDE/>
              <w:autoSpaceDN/>
              <w:adjustRightInd/>
              <w:spacing w:after="0"/>
              <w:textAlignment w:val="auto"/>
              <w:rPr>
                <w:rFonts w:ascii="Calibri" w:hAnsi="Calibri" w:cs="Calibri"/>
                <w:sz w:val="22"/>
                <w:szCs w:val="22"/>
                <w:highlight w:val="yellow"/>
              </w:rPr>
            </w:pPr>
          </w:p>
        </w:tc>
      </w:tr>
      <w:tr w:rsidR="00166D16" w:rsidRPr="00166D16" w14:paraId="123396B7" w14:textId="77777777" w:rsidTr="00486540">
        <w:tc>
          <w:tcPr>
            <w:tcW w:w="4252" w:type="dxa"/>
            <w:shd w:val="clear" w:color="auto" w:fill="auto"/>
          </w:tcPr>
          <w:p w14:paraId="639820AA" w14:textId="77777777" w:rsidR="00166D16" w:rsidRPr="005606CE" w:rsidRDefault="00166D16" w:rsidP="00166D16">
            <w:pPr>
              <w:overflowPunct/>
              <w:autoSpaceDE/>
              <w:autoSpaceDN/>
              <w:adjustRightInd/>
              <w:spacing w:after="0"/>
              <w:ind w:left="317" w:hanging="317"/>
              <w:textAlignment w:val="auto"/>
              <w:rPr>
                <w:rFonts w:ascii="Trebuchet MS" w:hAnsi="Trebuchet MS" w:cs="Calibri"/>
                <w:sz w:val="22"/>
                <w:szCs w:val="22"/>
              </w:rPr>
            </w:pPr>
            <w:r w:rsidRPr="005606CE">
              <w:rPr>
                <w:rFonts w:ascii="Trebuchet MS" w:hAnsi="Trebuchet MS" w:cs="Calibri"/>
                <w:sz w:val="22"/>
                <w:szCs w:val="22"/>
              </w:rPr>
              <w:t xml:space="preserve">2. Općinski sud u Zadru P-4109/10, tužitelj Martin Zubak iz Zadra, za č.z.8545 k.o. Zadar, u naravi zgrada (76 m2) dvor (500m2) i pašnjak 183m2) sve k.o. Zadar </w:t>
            </w:r>
          </w:p>
          <w:p w14:paraId="5E2A177C" w14:textId="77777777" w:rsidR="00166D16" w:rsidRPr="005606CE" w:rsidRDefault="00166D16" w:rsidP="00166D16">
            <w:pPr>
              <w:overflowPunct/>
              <w:autoSpaceDE/>
              <w:autoSpaceDN/>
              <w:adjustRightInd/>
              <w:spacing w:after="0"/>
              <w:ind w:left="317" w:hanging="317"/>
              <w:textAlignment w:val="auto"/>
              <w:rPr>
                <w:rFonts w:ascii="Trebuchet MS" w:hAnsi="Trebuchet MS" w:cs="Calibri"/>
                <w:sz w:val="22"/>
                <w:szCs w:val="22"/>
              </w:rPr>
            </w:pPr>
          </w:p>
        </w:tc>
        <w:tc>
          <w:tcPr>
            <w:tcW w:w="4644" w:type="dxa"/>
            <w:shd w:val="clear" w:color="auto" w:fill="auto"/>
          </w:tcPr>
          <w:p w14:paraId="0FD3E84F" w14:textId="77777777" w:rsidR="00166D16" w:rsidRPr="005606CE" w:rsidRDefault="00166D16" w:rsidP="00166D16">
            <w:pPr>
              <w:overflowPunct/>
              <w:autoSpaceDE/>
              <w:autoSpaceDN/>
              <w:adjustRightInd/>
              <w:spacing w:after="0"/>
              <w:textAlignment w:val="auto"/>
              <w:rPr>
                <w:rFonts w:ascii="Trebuchet MS" w:hAnsi="Trebuchet MS" w:cs="Calibri"/>
                <w:b/>
                <w:i/>
                <w:sz w:val="22"/>
                <w:szCs w:val="22"/>
              </w:rPr>
            </w:pPr>
            <w:r w:rsidRPr="005606CE">
              <w:rPr>
                <w:rFonts w:ascii="Trebuchet MS" w:hAnsi="Trebuchet MS" w:cs="Calibri"/>
                <w:sz w:val="22"/>
                <w:szCs w:val="22"/>
              </w:rPr>
              <w:t xml:space="preserve">VPS: 1.000.000,00 kn označen tužbom, tužbenim zahtjevom potražuje ukupan iznos od 3.000.000,00 kn, po zahtjevu Lučke uprave Zadar od 28.09.2017.g. Općinsko državno odvjetništvo u Zadru očitovanjem P-DO-33/2011 od 29.01.2018.g. daje obavijest o zaprimljenom zahtjevu za izravnu naplatu na teret sredstava Državnog </w:t>
            </w:r>
            <w:r w:rsidRPr="005606CE">
              <w:rPr>
                <w:rFonts w:ascii="Trebuchet MS" w:hAnsi="Trebuchet MS" w:cs="Calibri"/>
                <w:sz w:val="22"/>
                <w:szCs w:val="22"/>
              </w:rPr>
              <w:lastRenderedPageBreak/>
              <w:t xml:space="preserve">proračuna RH iznosa od 3.000.000,00 kn od 28.09.2017.g. sukladno pravomoćnoj i ovršnoj presudi Općinskog suda u Zadru 14P-445/15 od – </w:t>
            </w:r>
            <w:r w:rsidRPr="005606CE">
              <w:rPr>
                <w:rFonts w:ascii="Trebuchet MS" w:hAnsi="Trebuchet MS" w:cs="Calibri"/>
                <w:b/>
                <w:i/>
                <w:sz w:val="22"/>
                <w:szCs w:val="22"/>
              </w:rPr>
              <w:t>pretpostavlja se da je namira izvršena.</w:t>
            </w:r>
          </w:p>
          <w:p w14:paraId="4F83E6A1" w14:textId="77777777" w:rsidR="00166D16" w:rsidRPr="005606CE" w:rsidRDefault="00166D16" w:rsidP="00166D16">
            <w:pPr>
              <w:overflowPunct/>
              <w:autoSpaceDE/>
              <w:autoSpaceDN/>
              <w:adjustRightInd/>
              <w:spacing w:after="0"/>
              <w:textAlignment w:val="auto"/>
              <w:rPr>
                <w:rFonts w:ascii="Trebuchet MS" w:hAnsi="Trebuchet MS" w:cs="Calibri"/>
                <w:sz w:val="22"/>
                <w:szCs w:val="22"/>
                <w:highlight w:val="yellow"/>
              </w:rPr>
            </w:pPr>
          </w:p>
        </w:tc>
      </w:tr>
      <w:tr w:rsidR="00166D16" w:rsidRPr="00166D16" w14:paraId="4561EE20" w14:textId="77777777" w:rsidTr="00486540">
        <w:tc>
          <w:tcPr>
            <w:tcW w:w="4252" w:type="dxa"/>
            <w:shd w:val="clear" w:color="auto" w:fill="auto"/>
          </w:tcPr>
          <w:p w14:paraId="6029B75B" w14:textId="77777777" w:rsidR="00166D16" w:rsidRPr="005606CE" w:rsidRDefault="00166D16" w:rsidP="00166D16">
            <w:pPr>
              <w:overflowPunct/>
              <w:autoSpaceDE/>
              <w:autoSpaceDN/>
              <w:adjustRightInd/>
              <w:spacing w:after="0"/>
              <w:ind w:left="317" w:hanging="317"/>
              <w:textAlignment w:val="auto"/>
              <w:rPr>
                <w:rFonts w:ascii="Trebuchet MS" w:hAnsi="Trebuchet MS" w:cs="Calibri"/>
                <w:sz w:val="22"/>
                <w:szCs w:val="22"/>
                <w:highlight w:val="yellow"/>
              </w:rPr>
            </w:pPr>
            <w:r w:rsidRPr="005606CE">
              <w:rPr>
                <w:rFonts w:ascii="Trebuchet MS" w:hAnsi="Trebuchet MS" w:cs="Calibri"/>
                <w:sz w:val="22"/>
                <w:szCs w:val="22"/>
              </w:rPr>
              <w:t>3. Općinski sud u Zadru IX P- 2246/10  tužitelj Albino Kotlar iz Zadra, za č.z.7562 k.o. Zadar pašnjak (179m2) k.o. Zadar</w:t>
            </w:r>
          </w:p>
        </w:tc>
        <w:tc>
          <w:tcPr>
            <w:tcW w:w="4644" w:type="dxa"/>
            <w:shd w:val="clear" w:color="auto" w:fill="auto"/>
          </w:tcPr>
          <w:p w14:paraId="3B6C05D6" w14:textId="77777777" w:rsidR="00166D16" w:rsidRPr="005606CE" w:rsidRDefault="00166D16" w:rsidP="00166D16">
            <w:pPr>
              <w:overflowPunct/>
              <w:autoSpaceDE/>
              <w:autoSpaceDN/>
              <w:adjustRightInd/>
              <w:spacing w:after="0"/>
              <w:textAlignment w:val="auto"/>
              <w:rPr>
                <w:rFonts w:ascii="Trebuchet MS" w:hAnsi="Trebuchet MS" w:cs="Calibri"/>
                <w:sz w:val="22"/>
                <w:szCs w:val="22"/>
              </w:rPr>
            </w:pPr>
            <w:r w:rsidRPr="005606CE">
              <w:rPr>
                <w:rFonts w:ascii="Trebuchet MS" w:hAnsi="Trebuchet MS" w:cs="Calibri"/>
                <w:sz w:val="22"/>
                <w:szCs w:val="22"/>
              </w:rPr>
              <w:t xml:space="preserve">VPS: 10.000,00 kn označen tužbom, tužbenim zahtjevom potražuje iznos od cca 255.075,00 kn- postupak pravomoćno okončan odbijanjem tužbe i tužbenog zahtjeva presudom i rješenjem Županijskog suda u Zadru u predmetu GŽ-876/12-5 od 17. siječnja 2014.g. Obzirom i da je podnio žalbu Ministarstvu pravosuđa RH protiv rješenja u upravnom postupku  od 6.05.2010.g. kojim je također odbijen postavljeni zahtjev, a da je Ministarstvo pravosuđa rješenje u II-stupanjskom postupku donijelo tek 9.01.2014. g. (stranci dostavljeno 11.04.2014.g.) to je o roku 9.svibnja 2014.g. podnio tužbu Upravnom sudu u Splitu, te je tužbeni zahtjev odbijen presudom 5UsInoi-75/14-13 od 26.02.2016.g. na koju je izjavio žalbu Visokom upravnom sudu RH a, koji je po žalbi vratio predmet na ponovno odlučivanje prvostupanjskom upravnom  tijelu, tijekom 2018.g. nema daljnjih obavijesti - </w:t>
            </w:r>
            <w:r w:rsidRPr="005606CE">
              <w:rPr>
                <w:rFonts w:ascii="Trebuchet MS" w:hAnsi="Trebuchet MS" w:cs="Calibri"/>
                <w:b/>
                <w:i/>
                <w:sz w:val="22"/>
                <w:szCs w:val="22"/>
              </w:rPr>
              <w:t>postupak  u tijeku.</w:t>
            </w:r>
          </w:p>
          <w:p w14:paraId="3A28AC2C" w14:textId="77777777" w:rsidR="00166D16" w:rsidRPr="005606CE" w:rsidRDefault="00166D16" w:rsidP="00166D16">
            <w:pPr>
              <w:overflowPunct/>
              <w:autoSpaceDE/>
              <w:autoSpaceDN/>
              <w:adjustRightInd/>
              <w:spacing w:after="0"/>
              <w:textAlignment w:val="auto"/>
              <w:rPr>
                <w:rFonts w:ascii="Trebuchet MS" w:hAnsi="Trebuchet MS" w:cs="Calibri"/>
                <w:i/>
                <w:sz w:val="22"/>
                <w:szCs w:val="22"/>
                <w:highlight w:val="yellow"/>
                <w:u w:val="single"/>
              </w:rPr>
            </w:pPr>
          </w:p>
        </w:tc>
      </w:tr>
      <w:tr w:rsidR="00166D16" w:rsidRPr="00166D16" w14:paraId="325ABA70" w14:textId="77777777" w:rsidTr="00486540">
        <w:tc>
          <w:tcPr>
            <w:tcW w:w="4252" w:type="dxa"/>
            <w:shd w:val="clear" w:color="auto" w:fill="auto"/>
          </w:tcPr>
          <w:p w14:paraId="58F908CE" w14:textId="77777777" w:rsidR="00166D16" w:rsidRPr="005606CE" w:rsidRDefault="00166D16" w:rsidP="00166D16">
            <w:pPr>
              <w:overflowPunct/>
              <w:autoSpaceDE/>
              <w:autoSpaceDN/>
              <w:adjustRightInd/>
              <w:spacing w:after="0"/>
              <w:ind w:left="317" w:hanging="317"/>
              <w:textAlignment w:val="auto"/>
              <w:rPr>
                <w:rFonts w:ascii="Trebuchet MS" w:hAnsi="Trebuchet MS" w:cs="Calibri"/>
                <w:sz w:val="22"/>
                <w:szCs w:val="22"/>
              </w:rPr>
            </w:pPr>
            <w:r w:rsidRPr="005606CE">
              <w:rPr>
                <w:rFonts w:ascii="Trebuchet MS" w:hAnsi="Trebuchet MS" w:cs="Calibri"/>
                <w:sz w:val="22"/>
                <w:szCs w:val="22"/>
              </w:rPr>
              <w:t>4.  Općinski sud u Zadru 4 P-1328/08, tužitelj: Lakić Nives iz Zadra</w:t>
            </w:r>
          </w:p>
          <w:p w14:paraId="64D3B61A" w14:textId="77777777" w:rsidR="00166D16" w:rsidRPr="005606CE" w:rsidRDefault="00166D16" w:rsidP="00166D16">
            <w:pPr>
              <w:overflowPunct/>
              <w:autoSpaceDE/>
              <w:autoSpaceDN/>
              <w:adjustRightInd/>
              <w:spacing w:after="0"/>
              <w:ind w:left="317"/>
              <w:textAlignment w:val="auto"/>
              <w:rPr>
                <w:rFonts w:ascii="Trebuchet MS" w:hAnsi="Trebuchet MS" w:cs="Calibri"/>
                <w:sz w:val="22"/>
                <w:szCs w:val="22"/>
              </w:rPr>
            </w:pPr>
            <w:r w:rsidRPr="005606CE">
              <w:rPr>
                <w:rFonts w:ascii="Trebuchet MS" w:hAnsi="Trebuchet MS" w:cs="Calibri"/>
                <w:sz w:val="22"/>
                <w:szCs w:val="22"/>
              </w:rPr>
              <w:t>za č.z. 8713/3 k.o. Zadar zgrada i dvor (406m2)</w:t>
            </w:r>
          </w:p>
        </w:tc>
        <w:tc>
          <w:tcPr>
            <w:tcW w:w="4644" w:type="dxa"/>
            <w:shd w:val="clear" w:color="auto" w:fill="auto"/>
          </w:tcPr>
          <w:p w14:paraId="28FDF989" w14:textId="77777777" w:rsidR="00166D16" w:rsidRPr="005606CE" w:rsidRDefault="00166D16" w:rsidP="00166D16">
            <w:pPr>
              <w:overflowPunct/>
              <w:autoSpaceDE/>
              <w:autoSpaceDN/>
              <w:adjustRightInd/>
              <w:spacing w:after="0"/>
              <w:textAlignment w:val="auto"/>
              <w:rPr>
                <w:rFonts w:ascii="Trebuchet MS" w:hAnsi="Trebuchet MS" w:cs="Calibri"/>
                <w:sz w:val="22"/>
                <w:szCs w:val="22"/>
              </w:rPr>
            </w:pPr>
            <w:r w:rsidRPr="005606CE">
              <w:rPr>
                <w:rFonts w:ascii="Trebuchet MS" w:hAnsi="Trebuchet MS" w:cs="Calibri"/>
                <w:sz w:val="22"/>
                <w:szCs w:val="22"/>
              </w:rPr>
              <w:t>VPS: 3.000.000,00, I st. presuda 2.500.000,00 kn, po žalbi II st. postupak u pred Županijskim sudom u Zadru, naknada utvrđena u iznosu od cca 2,3 mil.kn, ovršen Državni proračun RH, međutim tijekom 2018.g. po reviziji i u postupku naknadne tužbe ODO Zadar radi iseljenja i predaje u posjed, vraćeno na I. stupanj</w:t>
            </w:r>
            <w:r w:rsidRPr="005606CE">
              <w:rPr>
                <w:rFonts w:ascii="Trebuchet MS" w:hAnsi="Trebuchet MS" w:cs="Calibri"/>
                <w:i/>
                <w:sz w:val="22"/>
                <w:szCs w:val="22"/>
              </w:rPr>
              <w:t xml:space="preserve">- </w:t>
            </w:r>
            <w:r w:rsidRPr="005606CE">
              <w:rPr>
                <w:rFonts w:ascii="Trebuchet MS" w:hAnsi="Trebuchet MS" w:cs="Calibri"/>
                <w:b/>
                <w:i/>
                <w:sz w:val="22"/>
                <w:szCs w:val="22"/>
              </w:rPr>
              <w:t>postupak u tijeku</w:t>
            </w:r>
          </w:p>
        </w:tc>
      </w:tr>
      <w:tr w:rsidR="00166D16" w:rsidRPr="00166D16" w14:paraId="54E4EE9B" w14:textId="77777777" w:rsidTr="00486540">
        <w:tc>
          <w:tcPr>
            <w:tcW w:w="4252" w:type="dxa"/>
            <w:shd w:val="clear" w:color="auto" w:fill="auto"/>
          </w:tcPr>
          <w:p w14:paraId="5DAF20F8" w14:textId="77777777" w:rsidR="00166D16" w:rsidRPr="005606CE" w:rsidRDefault="00166D16" w:rsidP="00166D16">
            <w:pPr>
              <w:overflowPunct/>
              <w:autoSpaceDE/>
              <w:autoSpaceDN/>
              <w:adjustRightInd/>
              <w:spacing w:after="0"/>
              <w:ind w:left="317" w:hanging="317"/>
              <w:textAlignment w:val="auto"/>
              <w:rPr>
                <w:rFonts w:ascii="Trebuchet MS" w:hAnsi="Trebuchet MS" w:cs="Calibri"/>
                <w:sz w:val="22"/>
                <w:szCs w:val="22"/>
              </w:rPr>
            </w:pPr>
            <w:r w:rsidRPr="005606CE">
              <w:rPr>
                <w:rFonts w:ascii="Trebuchet MS" w:hAnsi="Trebuchet MS" w:cs="Calibri"/>
                <w:sz w:val="22"/>
                <w:szCs w:val="22"/>
              </w:rPr>
              <w:t>5. Dug prema Gradu Zadru s naslova komunalnog doprinosa s pripadajućim zateznim kamatama u ukupnom iznosu od 14.321.516,87 kuna</w:t>
            </w:r>
          </w:p>
          <w:p w14:paraId="2290B279" w14:textId="77777777" w:rsidR="00166D16" w:rsidRPr="005606CE" w:rsidRDefault="00166D16" w:rsidP="00166D16">
            <w:pPr>
              <w:overflowPunct/>
              <w:autoSpaceDE/>
              <w:autoSpaceDN/>
              <w:adjustRightInd/>
              <w:spacing w:after="0"/>
              <w:jc w:val="left"/>
              <w:textAlignment w:val="auto"/>
              <w:rPr>
                <w:rFonts w:ascii="Trebuchet MS" w:hAnsi="Trebuchet MS" w:cs="Calibri"/>
                <w:sz w:val="22"/>
                <w:szCs w:val="22"/>
              </w:rPr>
            </w:pPr>
          </w:p>
        </w:tc>
        <w:tc>
          <w:tcPr>
            <w:tcW w:w="4644" w:type="dxa"/>
            <w:shd w:val="clear" w:color="auto" w:fill="auto"/>
          </w:tcPr>
          <w:p w14:paraId="241B8069" w14:textId="77777777" w:rsidR="00166D16" w:rsidRPr="005606CE" w:rsidRDefault="00166D16" w:rsidP="00166D16">
            <w:pPr>
              <w:overflowPunct/>
              <w:autoSpaceDE/>
              <w:autoSpaceDN/>
              <w:adjustRightInd/>
              <w:spacing w:after="0"/>
              <w:textAlignment w:val="auto"/>
              <w:rPr>
                <w:rFonts w:ascii="Trebuchet MS" w:hAnsi="Trebuchet MS" w:cs="Calibri"/>
                <w:sz w:val="22"/>
                <w:szCs w:val="22"/>
              </w:rPr>
            </w:pPr>
            <w:r w:rsidRPr="005606CE">
              <w:rPr>
                <w:rFonts w:ascii="Trebuchet MS" w:hAnsi="Trebuchet MS" w:cs="Calibri"/>
                <w:sz w:val="22"/>
                <w:szCs w:val="22"/>
              </w:rPr>
              <w:t xml:space="preserve">Komunalni doprinos obračunat je temeljem triju građevinskih dozvola za projekt Kontejnerskog terminala u iznosu od 14,32 mil.kn – opomena pristigla u 2017.g., te je potpisan Sporazum o obročnoj otplati duga. Krajem 2017. godine podmirene su obveze po osnovi glavnice duga po dvama obračunima kom. doprinosa (iznos od 10.265.643,00 kn). Također, LUZ je zatražila poništenje treće građ. dozvole, a što je osnova za poništenje obračuna kom. Doprinosa, a koje je i prihvaćeno 27.12.2017. godine. Rješavanje preostalog dijela obveze prema Gradu Zadru iznosa od </w:t>
            </w:r>
            <w:r w:rsidRPr="005606CE">
              <w:rPr>
                <w:rFonts w:ascii="Trebuchet MS" w:hAnsi="Trebuchet MS" w:cs="Calibri"/>
                <w:sz w:val="22"/>
                <w:szCs w:val="22"/>
              </w:rPr>
              <w:lastRenderedPageBreak/>
              <w:t xml:space="preserve">3.444.563,51 kuna će se regulirati naknadno - </w:t>
            </w:r>
            <w:r w:rsidRPr="005606CE">
              <w:rPr>
                <w:rFonts w:ascii="Trebuchet MS" w:hAnsi="Trebuchet MS" w:cs="Calibri"/>
                <w:b/>
                <w:i/>
                <w:sz w:val="22"/>
                <w:szCs w:val="22"/>
              </w:rPr>
              <w:t>postupak u tijeku.</w:t>
            </w:r>
            <w:r w:rsidRPr="005606CE">
              <w:rPr>
                <w:rFonts w:ascii="Trebuchet MS" w:hAnsi="Trebuchet MS" w:cs="Calibri"/>
                <w:sz w:val="22"/>
                <w:szCs w:val="22"/>
              </w:rPr>
              <w:t xml:space="preserve"> </w:t>
            </w:r>
          </w:p>
          <w:p w14:paraId="4E19F550" w14:textId="77777777" w:rsidR="00166D16" w:rsidRPr="005606CE" w:rsidRDefault="00166D16" w:rsidP="00166D16">
            <w:pPr>
              <w:overflowPunct/>
              <w:autoSpaceDE/>
              <w:autoSpaceDN/>
              <w:adjustRightInd/>
              <w:spacing w:after="0"/>
              <w:textAlignment w:val="auto"/>
              <w:rPr>
                <w:rFonts w:ascii="Trebuchet MS" w:hAnsi="Trebuchet MS" w:cs="Calibri"/>
                <w:sz w:val="22"/>
                <w:szCs w:val="22"/>
              </w:rPr>
            </w:pPr>
          </w:p>
        </w:tc>
      </w:tr>
    </w:tbl>
    <w:p w14:paraId="6DA28367" w14:textId="77777777" w:rsidR="00166D16" w:rsidRDefault="00166D16" w:rsidP="00166D16">
      <w:pPr>
        <w:overflowPunct/>
        <w:autoSpaceDE/>
        <w:autoSpaceDN/>
        <w:adjustRightInd/>
        <w:spacing w:after="0"/>
        <w:ind w:left="284"/>
        <w:textAlignment w:val="auto"/>
        <w:rPr>
          <w:rFonts w:ascii="Calibri" w:hAnsi="Calibri" w:cs="Calibri"/>
          <w:b/>
          <w:i/>
          <w:sz w:val="22"/>
          <w:szCs w:val="22"/>
        </w:rPr>
      </w:pPr>
    </w:p>
    <w:p w14:paraId="0E97F11F" w14:textId="77777777" w:rsidR="00166D16" w:rsidRPr="005606CE" w:rsidRDefault="00166D16" w:rsidP="00166D16">
      <w:pPr>
        <w:overflowPunct/>
        <w:autoSpaceDE/>
        <w:autoSpaceDN/>
        <w:adjustRightInd/>
        <w:spacing w:after="0"/>
        <w:ind w:left="284"/>
        <w:textAlignment w:val="auto"/>
        <w:rPr>
          <w:rFonts w:ascii="Trebuchet MS" w:hAnsi="Trebuchet MS" w:cs="Calibri"/>
          <w:i/>
          <w:sz w:val="22"/>
          <w:szCs w:val="22"/>
        </w:rPr>
      </w:pPr>
      <w:r w:rsidRPr="005606CE">
        <w:rPr>
          <w:rFonts w:ascii="Trebuchet MS" w:hAnsi="Trebuchet MS" w:cs="Calibri"/>
          <w:b/>
          <w:i/>
          <w:sz w:val="22"/>
          <w:szCs w:val="22"/>
        </w:rPr>
        <w:t xml:space="preserve">Napomena: </w:t>
      </w:r>
      <w:r w:rsidRPr="005606CE">
        <w:rPr>
          <w:rFonts w:ascii="Trebuchet MS" w:hAnsi="Trebuchet MS" w:cs="Calibri"/>
          <w:i/>
          <w:sz w:val="22"/>
          <w:szCs w:val="22"/>
        </w:rPr>
        <w:t>u svim označenim sporovima od ad 1 do ad 4 Lučka uprava Zadar je drugotužena (prvotužena RH zastupana po ODO).</w:t>
      </w:r>
    </w:p>
    <w:p w14:paraId="7609D88C" w14:textId="77777777" w:rsidR="00E14F01" w:rsidRPr="00403AE0" w:rsidRDefault="00E14F01" w:rsidP="008C3D95">
      <w:pPr>
        <w:overflowPunct/>
        <w:autoSpaceDE/>
        <w:autoSpaceDN/>
        <w:adjustRightInd/>
        <w:spacing w:after="0"/>
        <w:ind w:left="709" w:hanging="1"/>
        <w:textAlignment w:val="auto"/>
        <w:rPr>
          <w:rFonts w:ascii="Trebuchet MS" w:hAnsi="Trebuchet MS" w:cs="Calibri"/>
          <w:bCs/>
          <w:color w:val="000000"/>
          <w:sz w:val="10"/>
          <w:szCs w:val="10"/>
        </w:rPr>
      </w:pPr>
    </w:p>
    <w:p w14:paraId="15F38BB6" w14:textId="77777777" w:rsidR="00410768" w:rsidRPr="00EF71EF" w:rsidRDefault="00410768" w:rsidP="00EF71EF">
      <w:pPr>
        <w:pStyle w:val="Default"/>
        <w:spacing w:after="120" w:line="300" w:lineRule="exact"/>
        <w:jc w:val="both"/>
        <w:rPr>
          <w:rFonts w:ascii="Trebuchet MS" w:hAnsi="Trebuchet MS" w:cs="Arial"/>
          <w:color w:val="auto"/>
          <w:sz w:val="22"/>
          <w:szCs w:val="22"/>
          <w:lang w:eastAsia="hr-HR"/>
        </w:rPr>
      </w:pPr>
      <w:r w:rsidRPr="00EF71EF">
        <w:rPr>
          <w:rFonts w:ascii="Trebuchet MS" w:hAnsi="Trebuchet MS" w:cs="Arial"/>
          <w:color w:val="auto"/>
          <w:sz w:val="22"/>
          <w:szCs w:val="22"/>
          <w:lang w:eastAsia="hr-HR"/>
        </w:rPr>
        <w:t>Tijekom 2019.g. Lučka uprava Zadar je pokrenula postupke ovrhe radi naplate dijela dospjelih potraživanja koje ima prema fizičkim i pravnim osobama s naslova neplaćenih lučkih pristojbi. Veći dio potraživanja u postupcima je nagodbama po opomenama ili u samom ovršnom postupku naplaćen, dok je po prigovoru ovršenika u parnični postupak prešlo, kako slijedi:</w:t>
      </w:r>
    </w:p>
    <w:p w14:paraId="3B437BBE" w14:textId="77777777" w:rsidR="00410768" w:rsidRPr="00403AE0" w:rsidRDefault="00410768" w:rsidP="00410768">
      <w:pPr>
        <w:overflowPunct/>
        <w:autoSpaceDE/>
        <w:autoSpaceDN/>
        <w:adjustRightInd/>
        <w:spacing w:after="160" w:line="259" w:lineRule="auto"/>
        <w:ind w:left="284"/>
        <w:textAlignment w:val="auto"/>
        <w:rPr>
          <w:rFonts w:ascii="Trebuchet MS" w:eastAsia="Calibri" w:hAnsi="Trebuchet MS" w:cs="Calibri"/>
          <w:color w:val="000000"/>
          <w:sz w:val="10"/>
          <w:szCs w:val="10"/>
        </w:rPr>
      </w:pPr>
    </w:p>
    <w:tbl>
      <w:tblPr>
        <w:tblW w:w="7337" w:type="dxa"/>
        <w:tblInd w:w="577" w:type="dxa"/>
        <w:tblLook w:val="04A0" w:firstRow="1" w:lastRow="0" w:firstColumn="1" w:lastColumn="0" w:noHBand="0" w:noVBand="1"/>
      </w:tblPr>
      <w:tblGrid>
        <w:gridCol w:w="482"/>
        <w:gridCol w:w="3276"/>
        <w:gridCol w:w="1301"/>
        <w:gridCol w:w="2311"/>
      </w:tblGrid>
      <w:tr w:rsidR="00410768" w:rsidRPr="00410768" w14:paraId="36CBD3A0" w14:textId="77777777" w:rsidTr="00486540">
        <w:trPr>
          <w:trHeight w:val="675"/>
        </w:trPr>
        <w:tc>
          <w:tcPr>
            <w:tcW w:w="733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6EEEB76" w14:textId="77777777" w:rsidR="00410768" w:rsidRPr="005606CE" w:rsidRDefault="00410768" w:rsidP="00410768">
            <w:pPr>
              <w:overflowPunct/>
              <w:autoSpaceDE/>
              <w:autoSpaceDN/>
              <w:adjustRightInd/>
              <w:spacing w:after="0"/>
              <w:jc w:val="center"/>
              <w:textAlignment w:val="auto"/>
              <w:rPr>
                <w:rFonts w:ascii="Trebuchet MS" w:hAnsi="Trebuchet MS" w:cs="Calibri"/>
                <w:sz w:val="28"/>
                <w:szCs w:val="28"/>
              </w:rPr>
            </w:pPr>
            <w:r w:rsidRPr="005606CE">
              <w:rPr>
                <w:rFonts w:ascii="Trebuchet MS" w:hAnsi="Trebuchet MS" w:cs="Calibri"/>
                <w:sz w:val="28"/>
                <w:szCs w:val="28"/>
              </w:rPr>
              <w:t>POPIS OVRHA - LUČKA UPRAVA ZADAR</w:t>
            </w:r>
          </w:p>
        </w:tc>
      </w:tr>
      <w:tr w:rsidR="00410768" w:rsidRPr="00410768" w14:paraId="7D4258A4" w14:textId="77777777" w:rsidTr="005606CE">
        <w:trPr>
          <w:trHeight w:val="495"/>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44827F16" w14:textId="77777777" w:rsidR="00410768" w:rsidRPr="005606CE" w:rsidRDefault="00410768" w:rsidP="00410768">
            <w:pPr>
              <w:overflowPunct/>
              <w:autoSpaceDE/>
              <w:autoSpaceDN/>
              <w:adjustRightInd/>
              <w:spacing w:after="0"/>
              <w:jc w:val="center"/>
              <w:textAlignment w:val="auto"/>
              <w:rPr>
                <w:rFonts w:ascii="Trebuchet MS" w:hAnsi="Trebuchet MS" w:cs="Calibri"/>
                <w:b/>
                <w:bCs/>
                <w:sz w:val="22"/>
                <w:szCs w:val="22"/>
              </w:rPr>
            </w:pPr>
            <w:r w:rsidRPr="005606CE">
              <w:rPr>
                <w:rFonts w:ascii="Trebuchet MS" w:hAnsi="Trebuchet MS" w:cs="Calibri"/>
                <w:b/>
                <w:bCs/>
                <w:sz w:val="22"/>
                <w:szCs w:val="22"/>
              </w:rPr>
              <w:t>BR</w:t>
            </w:r>
          </w:p>
        </w:tc>
        <w:tc>
          <w:tcPr>
            <w:tcW w:w="3276" w:type="dxa"/>
            <w:tcBorders>
              <w:top w:val="nil"/>
              <w:left w:val="nil"/>
              <w:bottom w:val="single" w:sz="4" w:space="0" w:color="auto"/>
              <w:right w:val="single" w:sz="4" w:space="0" w:color="auto"/>
            </w:tcBorders>
            <w:shd w:val="clear" w:color="auto" w:fill="auto"/>
            <w:noWrap/>
            <w:vAlign w:val="bottom"/>
            <w:hideMark/>
          </w:tcPr>
          <w:p w14:paraId="5D52404A" w14:textId="77777777" w:rsidR="00410768" w:rsidRPr="005606CE" w:rsidRDefault="00410768" w:rsidP="00410768">
            <w:pPr>
              <w:overflowPunct/>
              <w:autoSpaceDE/>
              <w:autoSpaceDN/>
              <w:adjustRightInd/>
              <w:spacing w:after="0"/>
              <w:jc w:val="center"/>
              <w:textAlignment w:val="auto"/>
              <w:rPr>
                <w:rFonts w:ascii="Trebuchet MS" w:hAnsi="Trebuchet MS" w:cs="Calibri"/>
                <w:b/>
                <w:bCs/>
                <w:sz w:val="22"/>
                <w:szCs w:val="22"/>
              </w:rPr>
            </w:pPr>
            <w:r w:rsidRPr="005606CE">
              <w:rPr>
                <w:rFonts w:ascii="Trebuchet MS" w:hAnsi="Trebuchet MS" w:cs="Calibri"/>
                <w:b/>
                <w:bCs/>
                <w:sz w:val="22"/>
                <w:szCs w:val="22"/>
              </w:rPr>
              <w:t>OVRŠENIK</w:t>
            </w:r>
          </w:p>
        </w:tc>
        <w:tc>
          <w:tcPr>
            <w:tcW w:w="1286" w:type="dxa"/>
            <w:tcBorders>
              <w:top w:val="nil"/>
              <w:left w:val="nil"/>
              <w:bottom w:val="single" w:sz="4" w:space="0" w:color="auto"/>
              <w:right w:val="single" w:sz="4" w:space="0" w:color="auto"/>
            </w:tcBorders>
            <w:shd w:val="clear" w:color="auto" w:fill="auto"/>
            <w:noWrap/>
            <w:vAlign w:val="bottom"/>
            <w:hideMark/>
          </w:tcPr>
          <w:p w14:paraId="377933CB" w14:textId="77777777" w:rsidR="00410768" w:rsidRPr="005606CE" w:rsidRDefault="00410768" w:rsidP="00410768">
            <w:pPr>
              <w:overflowPunct/>
              <w:autoSpaceDE/>
              <w:autoSpaceDN/>
              <w:adjustRightInd/>
              <w:spacing w:after="0"/>
              <w:jc w:val="center"/>
              <w:textAlignment w:val="auto"/>
              <w:rPr>
                <w:rFonts w:ascii="Trebuchet MS" w:hAnsi="Trebuchet MS" w:cs="Calibri"/>
                <w:b/>
                <w:bCs/>
                <w:sz w:val="22"/>
                <w:szCs w:val="22"/>
              </w:rPr>
            </w:pPr>
            <w:r w:rsidRPr="005606CE">
              <w:rPr>
                <w:rFonts w:ascii="Trebuchet MS" w:hAnsi="Trebuchet MS" w:cs="Calibri"/>
                <w:b/>
                <w:bCs/>
                <w:sz w:val="22"/>
                <w:szCs w:val="22"/>
              </w:rPr>
              <w:t>IZNOS</w:t>
            </w:r>
          </w:p>
        </w:tc>
        <w:tc>
          <w:tcPr>
            <w:tcW w:w="2311" w:type="dxa"/>
            <w:tcBorders>
              <w:top w:val="nil"/>
              <w:left w:val="nil"/>
              <w:bottom w:val="single" w:sz="4" w:space="0" w:color="auto"/>
              <w:right w:val="single" w:sz="4" w:space="0" w:color="auto"/>
            </w:tcBorders>
            <w:shd w:val="clear" w:color="auto" w:fill="auto"/>
            <w:noWrap/>
            <w:vAlign w:val="bottom"/>
            <w:hideMark/>
          </w:tcPr>
          <w:p w14:paraId="3FC4D594" w14:textId="77777777" w:rsidR="00410768" w:rsidRPr="005606CE" w:rsidRDefault="00410768" w:rsidP="00410768">
            <w:pPr>
              <w:overflowPunct/>
              <w:autoSpaceDE/>
              <w:autoSpaceDN/>
              <w:adjustRightInd/>
              <w:spacing w:after="0"/>
              <w:jc w:val="center"/>
              <w:textAlignment w:val="auto"/>
              <w:rPr>
                <w:rFonts w:ascii="Trebuchet MS" w:hAnsi="Trebuchet MS" w:cs="Calibri"/>
                <w:b/>
                <w:bCs/>
                <w:sz w:val="22"/>
                <w:szCs w:val="22"/>
              </w:rPr>
            </w:pPr>
            <w:r w:rsidRPr="005606CE">
              <w:rPr>
                <w:rFonts w:ascii="Trebuchet MS" w:hAnsi="Trebuchet MS" w:cs="Calibri"/>
                <w:b/>
                <w:bCs/>
                <w:sz w:val="22"/>
                <w:szCs w:val="22"/>
              </w:rPr>
              <w:t>NAPOMENA</w:t>
            </w:r>
          </w:p>
        </w:tc>
      </w:tr>
      <w:tr w:rsidR="00410768" w:rsidRPr="00410768" w14:paraId="417FAF86"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754F8F86"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1</w:t>
            </w:r>
          </w:p>
        </w:tc>
        <w:tc>
          <w:tcPr>
            <w:tcW w:w="3276" w:type="dxa"/>
            <w:tcBorders>
              <w:top w:val="nil"/>
              <w:left w:val="nil"/>
              <w:bottom w:val="single" w:sz="4" w:space="0" w:color="auto"/>
              <w:right w:val="single" w:sz="4" w:space="0" w:color="auto"/>
            </w:tcBorders>
            <w:shd w:val="clear" w:color="auto" w:fill="auto"/>
            <w:noWrap/>
            <w:vAlign w:val="bottom"/>
            <w:hideMark/>
          </w:tcPr>
          <w:p w14:paraId="084202F1"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Valčić Noris, obrt</w:t>
            </w:r>
          </w:p>
        </w:tc>
        <w:tc>
          <w:tcPr>
            <w:tcW w:w="1286" w:type="dxa"/>
            <w:tcBorders>
              <w:top w:val="nil"/>
              <w:left w:val="nil"/>
              <w:bottom w:val="single" w:sz="4" w:space="0" w:color="auto"/>
              <w:right w:val="single" w:sz="4" w:space="0" w:color="auto"/>
            </w:tcBorders>
            <w:shd w:val="clear" w:color="auto" w:fill="auto"/>
            <w:noWrap/>
            <w:vAlign w:val="bottom"/>
            <w:hideMark/>
          </w:tcPr>
          <w:p w14:paraId="67778362"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35.021,60</w:t>
            </w:r>
          </w:p>
        </w:tc>
        <w:tc>
          <w:tcPr>
            <w:tcW w:w="2311" w:type="dxa"/>
            <w:tcBorders>
              <w:top w:val="nil"/>
              <w:left w:val="nil"/>
              <w:bottom w:val="single" w:sz="4" w:space="0" w:color="auto"/>
              <w:right w:val="single" w:sz="4" w:space="0" w:color="auto"/>
            </w:tcBorders>
            <w:shd w:val="clear" w:color="auto" w:fill="auto"/>
            <w:noWrap/>
            <w:vAlign w:val="bottom"/>
            <w:hideMark/>
          </w:tcPr>
          <w:p w14:paraId="6EF82A67"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prigovor - parnica</w:t>
            </w:r>
          </w:p>
        </w:tc>
      </w:tr>
      <w:tr w:rsidR="00410768" w:rsidRPr="00410768" w14:paraId="7B87AF30"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5A7D7621"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2</w:t>
            </w:r>
          </w:p>
        </w:tc>
        <w:tc>
          <w:tcPr>
            <w:tcW w:w="3276" w:type="dxa"/>
            <w:tcBorders>
              <w:top w:val="nil"/>
              <w:left w:val="nil"/>
              <w:bottom w:val="single" w:sz="4" w:space="0" w:color="auto"/>
              <w:right w:val="single" w:sz="4" w:space="0" w:color="auto"/>
            </w:tcBorders>
            <w:shd w:val="clear" w:color="auto" w:fill="auto"/>
            <w:noWrap/>
            <w:vAlign w:val="bottom"/>
            <w:hideMark/>
          </w:tcPr>
          <w:p w14:paraId="1A29B0A6"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Valčić Noris, f. osoba</w:t>
            </w:r>
          </w:p>
        </w:tc>
        <w:tc>
          <w:tcPr>
            <w:tcW w:w="1286" w:type="dxa"/>
            <w:tcBorders>
              <w:top w:val="nil"/>
              <w:left w:val="nil"/>
              <w:bottom w:val="single" w:sz="4" w:space="0" w:color="auto"/>
              <w:right w:val="single" w:sz="4" w:space="0" w:color="auto"/>
            </w:tcBorders>
            <w:shd w:val="clear" w:color="auto" w:fill="auto"/>
            <w:noWrap/>
            <w:vAlign w:val="bottom"/>
            <w:hideMark/>
          </w:tcPr>
          <w:p w14:paraId="4C6A8FEB"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7.596</w:t>
            </w:r>
          </w:p>
        </w:tc>
        <w:tc>
          <w:tcPr>
            <w:tcW w:w="2311" w:type="dxa"/>
            <w:tcBorders>
              <w:top w:val="nil"/>
              <w:left w:val="nil"/>
              <w:bottom w:val="single" w:sz="4" w:space="0" w:color="auto"/>
              <w:right w:val="single" w:sz="4" w:space="0" w:color="auto"/>
            </w:tcBorders>
            <w:shd w:val="clear" w:color="auto" w:fill="auto"/>
            <w:noWrap/>
            <w:vAlign w:val="bottom"/>
            <w:hideMark/>
          </w:tcPr>
          <w:p w14:paraId="2F200C61"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prigovor - parnica</w:t>
            </w:r>
          </w:p>
        </w:tc>
      </w:tr>
      <w:tr w:rsidR="00410768" w:rsidRPr="00410768" w14:paraId="6FDBC2D5"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1F58CF5B"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3</w:t>
            </w:r>
          </w:p>
        </w:tc>
        <w:tc>
          <w:tcPr>
            <w:tcW w:w="3276" w:type="dxa"/>
            <w:tcBorders>
              <w:top w:val="nil"/>
              <w:left w:val="nil"/>
              <w:bottom w:val="single" w:sz="4" w:space="0" w:color="auto"/>
              <w:right w:val="single" w:sz="4" w:space="0" w:color="auto"/>
            </w:tcBorders>
            <w:shd w:val="clear" w:color="000000" w:fill="FFFFFF"/>
            <w:noWrap/>
            <w:vAlign w:val="bottom"/>
            <w:hideMark/>
          </w:tcPr>
          <w:p w14:paraId="2D17A6E8"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Đino Talevski, obrt</w:t>
            </w:r>
          </w:p>
        </w:tc>
        <w:tc>
          <w:tcPr>
            <w:tcW w:w="1286" w:type="dxa"/>
            <w:tcBorders>
              <w:top w:val="nil"/>
              <w:left w:val="nil"/>
              <w:bottom w:val="single" w:sz="4" w:space="0" w:color="auto"/>
              <w:right w:val="single" w:sz="4" w:space="0" w:color="auto"/>
            </w:tcBorders>
            <w:shd w:val="clear" w:color="000000" w:fill="FFFFFF"/>
            <w:noWrap/>
            <w:vAlign w:val="bottom"/>
            <w:hideMark/>
          </w:tcPr>
          <w:p w14:paraId="7F6AEBBE"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733,6</w:t>
            </w:r>
          </w:p>
        </w:tc>
        <w:tc>
          <w:tcPr>
            <w:tcW w:w="2311" w:type="dxa"/>
            <w:tcBorders>
              <w:top w:val="nil"/>
              <w:left w:val="nil"/>
              <w:bottom w:val="single" w:sz="4" w:space="0" w:color="auto"/>
              <w:right w:val="single" w:sz="4" w:space="0" w:color="auto"/>
            </w:tcBorders>
            <w:shd w:val="clear" w:color="000000" w:fill="FFFFFF"/>
            <w:noWrap/>
            <w:vAlign w:val="bottom"/>
            <w:hideMark/>
          </w:tcPr>
          <w:p w14:paraId="43E2D395"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2430BEFC"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5CCE5F10"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4</w:t>
            </w:r>
          </w:p>
        </w:tc>
        <w:tc>
          <w:tcPr>
            <w:tcW w:w="3276" w:type="dxa"/>
            <w:tcBorders>
              <w:top w:val="nil"/>
              <w:left w:val="nil"/>
              <w:bottom w:val="single" w:sz="4" w:space="0" w:color="auto"/>
              <w:right w:val="single" w:sz="4" w:space="0" w:color="auto"/>
            </w:tcBorders>
            <w:shd w:val="clear" w:color="000000" w:fill="FFFFFF"/>
            <w:noWrap/>
            <w:vAlign w:val="bottom"/>
            <w:hideMark/>
          </w:tcPr>
          <w:p w14:paraId="7421C20D"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Dragan Govorčin, f.o. obrt</w:t>
            </w:r>
          </w:p>
        </w:tc>
        <w:tc>
          <w:tcPr>
            <w:tcW w:w="1286" w:type="dxa"/>
            <w:tcBorders>
              <w:top w:val="nil"/>
              <w:left w:val="nil"/>
              <w:bottom w:val="single" w:sz="4" w:space="0" w:color="auto"/>
              <w:right w:val="single" w:sz="4" w:space="0" w:color="auto"/>
            </w:tcBorders>
            <w:shd w:val="clear" w:color="000000" w:fill="FFFFFF"/>
            <w:noWrap/>
            <w:vAlign w:val="bottom"/>
            <w:hideMark/>
          </w:tcPr>
          <w:p w14:paraId="4E1E5360"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13.990</w:t>
            </w:r>
          </w:p>
        </w:tc>
        <w:tc>
          <w:tcPr>
            <w:tcW w:w="2311" w:type="dxa"/>
            <w:tcBorders>
              <w:top w:val="nil"/>
              <w:left w:val="nil"/>
              <w:bottom w:val="single" w:sz="4" w:space="0" w:color="auto"/>
              <w:right w:val="single" w:sz="4" w:space="0" w:color="auto"/>
            </w:tcBorders>
            <w:shd w:val="clear" w:color="000000" w:fill="FFFFFF"/>
            <w:noWrap/>
            <w:vAlign w:val="bottom"/>
            <w:hideMark/>
          </w:tcPr>
          <w:p w14:paraId="7C715E04"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75A2EBE5"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7D1B8303"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5</w:t>
            </w:r>
          </w:p>
        </w:tc>
        <w:tc>
          <w:tcPr>
            <w:tcW w:w="3276" w:type="dxa"/>
            <w:tcBorders>
              <w:top w:val="nil"/>
              <w:left w:val="nil"/>
              <w:bottom w:val="single" w:sz="4" w:space="0" w:color="auto"/>
              <w:right w:val="single" w:sz="4" w:space="0" w:color="auto"/>
            </w:tcBorders>
            <w:shd w:val="clear" w:color="000000" w:fill="FFFFFF"/>
            <w:noWrap/>
            <w:vAlign w:val="bottom"/>
            <w:hideMark/>
          </w:tcPr>
          <w:p w14:paraId="237E1682"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PROVENTUS d.o.o. Kali</w:t>
            </w:r>
          </w:p>
        </w:tc>
        <w:tc>
          <w:tcPr>
            <w:tcW w:w="1286" w:type="dxa"/>
            <w:tcBorders>
              <w:top w:val="nil"/>
              <w:left w:val="nil"/>
              <w:bottom w:val="single" w:sz="4" w:space="0" w:color="auto"/>
              <w:right w:val="single" w:sz="4" w:space="0" w:color="auto"/>
            </w:tcBorders>
            <w:shd w:val="clear" w:color="000000" w:fill="FFFFFF"/>
            <w:noWrap/>
            <w:vAlign w:val="bottom"/>
            <w:hideMark/>
          </w:tcPr>
          <w:p w14:paraId="37323BFD"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4.376,30</w:t>
            </w:r>
          </w:p>
        </w:tc>
        <w:tc>
          <w:tcPr>
            <w:tcW w:w="2311" w:type="dxa"/>
            <w:tcBorders>
              <w:top w:val="nil"/>
              <w:left w:val="nil"/>
              <w:bottom w:val="single" w:sz="4" w:space="0" w:color="auto"/>
              <w:right w:val="single" w:sz="4" w:space="0" w:color="auto"/>
            </w:tcBorders>
            <w:shd w:val="clear" w:color="000000" w:fill="FFFFFF"/>
            <w:noWrap/>
            <w:vAlign w:val="bottom"/>
            <w:hideMark/>
          </w:tcPr>
          <w:p w14:paraId="1D342CAF"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5B5CF039"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0640A47C"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6</w:t>
            </w:r>
          </w:p>
        </w:tc>
        <w:tc>
          <w:tcPr>
            <w:tcW w:w="3276" w:type="dxa"/>
            <w:tcBorders>
              <w:top w:val="nil"/>
              <w:left w:val="nil"/>
              <w:bottom w:val="single" w:sz="4" w:space="0" w:color="auto"/>
              <w:right w:val="single" w:sz="4" w:space="0" w:color="auto"/>
            </w:tcBorders>
            <w:shd w:val="clear" w:color="000000" w:fill="FFFFFF"/>
            <w:noWrap/>
            <w:vAlign w:val="bottom"/>
            <w:hideMark/>
          </w:tcPr>
          <w:p w14:paraId="78F2D8EC"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Luka Barešić</w:t>
            </w:r>
          </w:p>
        </w:tc>
        <w:tc>
          <w:tcPr>
            <w:tcW w:w="1286" w:type="dxa"/>
            <w:tcBorders>
              <w:top w:val="nil"/>
              <w:left w:val="nil"/>
              <w:bottom w:val="single" w:sz="4" w:space="0" w:color="auto"/>
              <w:right w:val="single" w:sz="4" w:space="0" w:color="auto"/>
            </w:tcBorders>
            <w:shd w:val="clear" w:color="000000" w:fill="FFFFFF"/>
            <w:noWrap/>
            <w:vAlign w:val="bottom"/>
            <w:hideMark/>
          </w:tcPr>
          <w:p w14:paraId="1778D890"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16.078,40</w:t>
            </w:r>
          </w:p>
        </w:tc>
        <w:tc>
          <w:tcPr>
            <w:tcW w:w="2311" w:type="dxa"/>
            <w:tcBorders>
              <w:top w:val="nil"/>
              <w:left w:val="nil"/>
              <w:bottom w:val="single" w:sz="4" w:space="0" w:color="auto"/>
              <w:right w:val="single" w:sz="4" w:space="0" w:color="auto"/>
            </w:tcBorders>
            <w:shd w:val="clear" w:color="000000" w:fill="FFFFFF"/>
            <w:noWrap/>
            <w:vAlign w:val="bottom"/>
            <w:hideMark/>
          </w:tcPr>
          <w:p w14:paraId="1218C57C"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322CEEB6"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1778B42B"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7</w:t>
            </w:r>
          </w:p>
        </w:tc>
        <w:tc>
          <w:tcPr>
            <w:tcW w:w="3276" w:type="dxa"/>
            <w:tcBorders>
              <w:top w:val="nil"/>
              <w:left w:val="nil"/>
              <w:bottom w:val="single" w:sz="4" w:space="0" w:color="auto"/>
              <w:right w:val="single" w:sz="4" w:space="0" w:color="auto"/>
            </w:tcBorders>
            <w:shd w:val="clear" w:color="000000" w:fill="FFFFFF"/>
            <w:noWrap/>
            <w:vAlign w:val="bottom"/>
            <w:hideMark/>
          </w:tcPr>
          <w:p w14:paraId="0CA499F6" w14:textId="77777777" w:rsidR="00410768" w:rsidRPr="005606CE" w:rsidRDefault="00410768" w:rsidP="00410768">
            <w:pPr>
              <w:overflowPunct/>
              <w:autoSpaceDE/>
              <w:autoSpaceDN/>
              <w:adjustRightInd/>
              <w:spacing w:after="0"/>
              <w:jc w:val="left"/>
              <w:textAlignment w:val="auto"/>
              <w:rPr>
                <w:rFonts w:ascii="Trebuchet MS" w:hAnsi="Trebuchet MS" w:cs="Calibri"/>
                <w:color w:val="000000"/>
                <w:sz w:val="20"/>
              </w:rPr>
            </w:pPr>
            <w:r w:rsidRPr="005606CE">
              <w:rPr>
                <w:rFonts w:ascii="Trebuchet MS" w:hAnsi="Trebuchet MS" w:cs="Calibri"/>
                <w:color w:val="000000"/>
                <w:sz w:val="20"/>
              </w:rPr>
              <w:t>TOPIĆ BORIS, obrt Galeb</w:t>
            </w:r>
          </w:p>
        </w:tc>
        <w:tc>
          <w:tcPr>
            <w:tcW w:w="1286" w:type="dxa"/>
            <w:tcBorders>
              <w:top w:val="nil"/>
              <w:left w:val="nil"/>
              <w:bottom w:val="single" w:sz="4" w:space="0" w:color="auto"/>
              <w:right w:val="single" w:sz="4" w:space="0" w:color="auto"/>
            </w:tcBorders>
            <w:shd w:val="clear" w:color="000000" w:fill="FFFFFF"/>
            <w:noWrap/>
            <w:vAlign w:val="bottom"/>
            <w:hideMark/>
          </w:tcPr>
          <w:p w14:paraId="21B318A8"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25.045,32</w:t>
            </w:r>
          </w:p>
        </w:tc>
        <w:tc>
          <w:tcPr>
            <w:tcW w:w="2311" w:type="dxa"/>
            <w:tcBorders>
              <w:top w:val="nil"/>
              <w:left w:val="nil"/>
              <w:bottom w:val="single" w:sz="4" w:space="0" w:color="auto"/>
              <w:right w:val="single" w:sz="4" w:space="0" w:color="auto"/>
            </w:tcBorders>
            <w:shd w:val="clear" w:color="000000" w:fill="FFFFFF"/>
            <w:noWrap/>
            <w:vAlign w:val="bottom"/>
            <w:hideMark/>
          </w:tcPr>
          <w:p w14:paraId="6EC5B7E6"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 xml:space="preserve">pravomoćno </w:t>
            </w:r>
          </w:p>
        </w:tc>
      </w:tr>
      <w:tr w:rsidR="00410768" w:rsidRPr="00410768" w14:paraId="57E32123"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00CE9536"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8</w:t>
            </w:r>
          </w:p>
        </w:tc>
        <w:tc>
          <w:tcPr>
            <w:tcW w:w="3276" w:type="dxa"/>
            <w:tcBorders>
              <w:top w:val="nil"/>
              <w:left w:val="nil"/>
              <w:bottom w:val="single" w:sz="4" w:space="0" w:color="auto"/>
              <w:right w:val="single" w:sz="4" w:space="0" w:color="auto"/>
            </w:tcBorders>
            <w:shd w:val="clear" w:color="000000" w:fill="FFFFFF"/>
            <w:noWrap/>
            <w:vAlign w:val="bottom"/>
            <w:hideMark/>
          </w:tcPr>
          <w:p w14:paraId="103EEAF9"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FILIP BENCUN, obrt I. Ježina</w:t>
            </w:r>
          </w:p>
        </w:tc>
        <w:tc>
          <w:tcPr>
            <w:tcW w:w="1286" w:type="dxa"/>
            <w:tcBorders>
              <w:top w:val="nil"/>
              <w:left w:val="nil"/>
              <w:bottom w:val="single" w:sz="4" w:space="0" w:color="auto"/>
              <w:right w:val="single" w:sz="4" w:space="0" w:color="auto"/>
            </w:tcBorders>
            <w:shd w:val="clear" w:color="000000" w:fill="FFFFFF"/>
            <w:noWrap/>
            <w:vAlign w:val="bottom"/>
            <w:hideMark/>
          </w:tcPr>
          <w:p w14:paraId="58C90855"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84.228,20</w:t>
            </w:r>
          </w:p>
        </w:tc>
        <w:tc>
          <w:tcPr>
            <w:tcW w:w="2311" w:type="dxa"/>
            <w:tcBorders>
              <w:top w:val="nil"/>
              <w:left w:val="nil"/>
              <w:bottom w:val="single" w:sz="4" w:space="0" w:color="auto"/>
              <w:right w:val="single" w:sz="4" w:space="0" w:color="auto"/>
            </w:tcBorders>
            <w:shd w:val="clear" w:color="000000" w:fill="FFFFFF"/>
            <w:noWrap/>
            <w:vAlign w:val="bottom"/>
            <w:hideMark/>
          </w:tcPr>
          <w:p w14:paraId="33517ADC"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pravomoćno/nagodba</w:t>
            </w:r>
          </w:p>
        </w:tc>
      </w:tr>
      <w:tr w:rsidR="00410768" w:rsidRPr="00410768" w14:paraId="7478FEAD"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3F7B260A"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9</w:t>
            </w:r>
          </w:p>
        </w:tc>
        <w:tc>
          <w:tcPr>
            <w:tcW w:w="3276" w:type="dxa"/>
            <w:tcBorders>
              <w:top w:val="nil"/>
              <w:left w:val="nil"/>
              <w:bottom w:val="single" w:sz="4" w:space="0" w:color="auto"/>
              <w:right w:val="single" w:sz="4" w:space="0" w:color="auto"/>
            </w:tcBorders>
            <w:shd w:val="clear" w:color="000000" w:fill="FFFFFF"/>
            <w:noWrap/>
            <w:vAlign w:val="bottom"/>
            <w:hideMark/>
          </w:tcPr>
          <w:p w14:paraId="726F1DCE"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Ivica Ukalović, obrt Branimir</w:t>
            </w:r>
          </w:p>
        </w:tc>
        <w:tc>
          <w:tcPr>
            <w:tcW w:w="1286" w:type="dxa"/>
            <w:tcBorders>
              <w:top w:val="nil"/>
              <w:left w:val="nil"/>
              <w:bottom w:val="single" w:sz="4" w:space="0" w:color="auto"/>
              <w:right w:val="single" w:sz="4" w:space="0" w:color="auto"/>
            </w:tcBorders>
            <w:shd w:val="clear" w:color="000000" w:fill="FFFFFF"/>
            <w:noWrap/>
            <w:vAlign w:val="bottom"/>
            <w:hideMark/>
          </w:tcPr>
          <w:p w14:paraId="2BD74F50"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49.496,56</w:t>
            </w:r>
          </w:p>
        </w:tc>
        <w:tc>
          <w:tcPr>
            <w:tcW w:w="2311" w:type="dxa"/>
            <w:tcBorders>
              <w:top w:val="nil"/>
              <w:left w:val="nil"/>
              <w:bottom w:val="single" w:sz="4" w:space="0" w:color="auto"/>
              <w:right w:val="single" w:sz="4" w:space="0" w:color="auto"/>
            </w:tcBorders>
            <w:shd w:val="clear" w:color="000000" w:fill="FFFFFF"/>
            <w:noWrap/>
            <w:vAlign w:val="bottom"/>
            <w:hideMark/>
          </w:tcPr>
          <w:p w14:paraId="7E0A840E"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46E2F3F6"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0CF1AC6"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10</w:t>
            </w:r>
          </w:p>
        </w:tc>
        <w:tc>
          <w:tcPr>
            <w:tcW w:w="3276" w:type="dxa"/>
            <w:tcBorders>
              <w:top w:val="nil"/>
              <w:left w:val="nil"/>
              <w:bottom w:val="single" w:sz="4" w:space="0" w:color="auto"/>
              <w:right w:val="single" w:sz="4" w:space="0" w:color="auto"/>
            </w:tcBorders>
            <w:shd w:val="clear" w:color="000000" w:fill="FFFFFF"/>
            <w:noWrap/>
            <w:vAlign w:val="bottom"/>
            <w:hideMark/>
          </w:tcPr>
          <w:p w14:paraId="0442F560"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Dino Čikarela, obrt DINO</w:t>
            </w:r>
          </w:p>
        </w:tc>
        <w:tc>
          <w:tcPr>
            <w:tcW w:w="1286" w:type="dxa"/>
            <w:tcBorders>
              <w:top w:val="nil"/>
              <w:left w:val="nil"/>
              <w:bottom w:val="single" w:sz="4" w:space="0" w:color="auto"/>
              <w:right w:val="single" w:sz="4" w:space="0" w:color="auto"/>
            </w:tcBorders>
            <w:shd w:val="clear" w:color="000000" w:fill="FFFFFF"/>
            <w:noWrap/>
            <w:vAlign w:val="bottom"/>
            <w:hideMark/>
          </w:tcPr>
          <w:p w14:paraId="17CC1661"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98.761,84</w:t>
            </w:r>
          </w:p>
        </w:tc>
        <w:tc>
          <w:tcPr>
            <w:tcW w:w="2311" w:type="dxa"/>
            <w:tcBorders>
              <w:top w:val="nil"/>
              <w:left w:val="nil"/>
              <w:bottom w:val="single" w:sz="4" w:space="0" w:color="auto"/>
              <w:right w:val="single" w:sz="4" w:space="0" w:color="auto"/>
            </w:tcBorders>
            <w:shd w:val="clear" w:color="000000" w:fill="FFFFFF"/>
            <w:noWrap/>
            <w:vAlign w:val="bottom"/>
            <w:hideMark/>
          </w:tcPr>
          <w:p w14:paraId="0B834B0D"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101715CB"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0BB5EDBA"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11</w:t>
            </w:r>
          </w:p>
        </w:tc>
        <w:tc>
          <w:tcPr>
            <w:tcW w:w="3276" w:type="dxa"/>
            <w:tcBorders>
              <w:top w:val="nil"/>
              <w:left w:val="nil"/>
              <w:bottom w:val="single" w:sz="4" w:space="0" w:color="auto"/>
              <w:right w:val="single" w:sz="4" w:space="0" w:color="auto"/>
            </w:tcBorders>
            <w:shd w:val="clear" w:color="000000" w:fill="FFFFFF"/>
            <w:noWrap/>
            <w:vAlign w:val="bottom"/>
            <w:hideMark/>
          </w:tcPr>
          <w:p w14:paraId="5D6DA560"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Branka Bjelanović, obrt Murada</w:t>
            </w:r>
          </w:p>
        </w:tc>
        <w:tc>
          <w:tcPr>
            <w:tcW w:w="1286" w:type="dxa"/>
            <w:tcBorders>
              <w:top w:val="nil"/>
              <w:left w:val="nil"/>
              <w:bottom w:val="single" w:sz="4" w:space="0" w:color="auto"/>
              <w:right w:val="single" w:sz="4" w:space="0" w:color="auto"/>
            </w:tcBorders>
            <w:shd w:val="clear" w:color="000000" w:fill="FFFFFF"/>
            <w:noWrap/>
            <w:vAlign w:val="bottom"/>
            <w:hideMark/>
          </w:tcPr>
          <w:p w14:paraId="526E458A"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20.058,00</w:t>
            </w:r>
          </w:p>
        </w:tc>
        <w:tc>
          <w:tcPr>
            <w:tcW w:w="2311" w:type="dxa"/>
            <w:tcBorders>
              <w:top w:val="nil"/>
              <w:left w:val="nil"/>
              <w:bottom w:val="single" w:sz="4" w:space="0" w:color="auto"/>
              <w:right w:val="single" w:sz="4" w:space="0" w:color="auto"/>
            </w:tcBorders>
            <w:shd w:val="clear" w:color="000000" w:fill="FFFFFF"/>
            <w:noWrap/>
            <w:vAlign w:val="bottom"/>
            <w:hideMark/>
          </w:tcPr>
          <w:p w14:paraId="6B6EAE06"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0BAF0B56"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0ABB8BA"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12</w:t>
            </w:r>
          </w:p>
        </w:tc>
        <w:tc>
          <w:tcPr>
            <w:tcW w:w="3276" w:type="dxa"/>
            <w:tcBorders>
              <w:top w:val="nil"/>
              <w:left w:val="nil"/>
              <w:bottom w:val="single" w:sz="4" w:space="0" w:color="auto"/>
              <w:right w:val="single" w:sz="4" w:space="0" w:color="auto"/>
            </w:tcBorders>
            <w:shd w:val="clear" w:color="000000" w:fill="FFFFFF"/>
            <w:noWrap/>
            <w:vAlign w:val="bottom"/>
            <w:hideMark/>
          </w:tcPr>
          <w:p w14:paraId="36DAA950"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Ante Smokrović, obrt Avalon</w:t>
            </w:r>
          </w:p>
        </w:tc>
        <w:tc>
          <w:tcPr>
            <w:tcW w:w="1286" w:type="dxa"/>
            <w:tcBorders>
              <w:top w:val="nil"/>
              <w:left w:val="nil"/>
              <w:bottom w:val="single" w:sz="4" w:space="0" w:color="auto"/>
              <w:right w:val="single" w:sz="4" w:space="0" w:color="auto"/>
            </w:tcBorders>
            <w:shd w:val="clear" w:color="000000" w:fill="FFFFFF"/>
            <w:noWrap/>
            <w:vAlign w:val="bottom"/>
            <w:hideMark/>
          </w:tcPr>
          <w:p w14:paraId="7D9E318F"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13.131,20</w:t>
            </w:r>
          </w:p>
        </w:tc>
        <w:tc>
          <w:tcPr>
            <w:tcW w:w="2311" w:type="dxa"/>
            <w:tcBorders>
              <w:top w:val="nil"/>
              <w:left w:val="nil"/>
              <w:bottom w:val="single" w:sz="4" w:space="0" w:color="auto"/>
              <w:right w:val="single" w:sz="4" w:space="0" w:color="auto"/>
            </w:tcBorders>
            <w:shd w:val="clear" w:color="000000" w:fill="FFFFFF"/>
            <w:noWrap/>
            <w:vAlign w:val="bottom"/>
            <w:hideMark/>
          </w:tcPr>
          <w:p w14:paraId="38E03070"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787428F7"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5552A321" w14:textId="77777777" w:rsidR="00410768" w:rsidRPr="005606CE" w:rsidRDefault="00410768" w:rsidP="00410768">
            <w:pPr>
              <w:overflowPunct/>
              <w:autoSpaceDE/>
              <w:autoSpaceDN/>
              <w:adjustRightInd/>
              <w:spacing w:after="0"/>
              <w:jc w:val="center"/>
              <w:textAlignment w:val="auto"/>
              <w:rPr>
                <w:rFonts w:ascii="Trebuchet MS" w:hAnsi="Trebuchet MS" w:cs="Calibri"/>
                <w:sz w:val="20"/>
              </w:rPr>
            </w:pPr>
            <w:r w:rsidRPr="005606CE">
              <w:rPr>
                <w:rFonts w:ascii="Trebuchet MS" w:hAnsi="Trebuchet MS" w:cs="Calibri"/>
                <w:sz w:val="20"/>
              </w:rPr>
              <w:t>13</w:t>
            </w:r>
          </w:p>
        </w:tc>
        <w:tc>
          <w:tcPr>
            <w:tcW w:w="3276" w:type="dxa"/>
            <w:tcBorders>
              <w:top w:val="nil"/>
              <w:left w:val="nil"/>
              <w:bottom w:val="single" w:sz="4" w:space="0" w:color="auto"/>
              <w:right w:val="single" w:sz="4" w:space="0" w:color="auto"/>
            </w:tcBorders>
            <w:shd w:val="clear" w:color="000000" w:fill="FFFFFF"/>
            <w:noWrap/>
            <w:vAlign w:val="bottom"/>
            <w:hideMark/>
          </w:tcPr>
          <w:p w14:paraId="5E490E5D" w14:textId="77777777" w:rsidR="00410768" w:rsidRPr="005606CE" w:rsidRDefault="00410768" w:rsidP="00410768">
            <w:pPr>
              <w:overflowPunct/>
              <w:autoSpaceDE/>
              <w:autoSpaceDN/>
              <w:adjustRightInd/>
              <w:spacing w:after="0"/>
              <w:jc w:val="left"/>
              <w:textAlignment w:val="auto"/>
              <w:rPr>
                <w:rFonts w:ascii="Trebuchet MS" w:hAnsi="Trebuchet MS" w:cs="Calibri"/>
                <w:sz w:val="20"/>
              </w:rPr>
            </w:pPr>
            <w:r w:rsidRPr="005606CE">
              <w:rPr>
                <w:rFonts w:ascii="Trebuchet MS" w:hAnsi="Trebuchet MS" w:cs="Calibri"/>
                <w:sz w:val="20"/>
              </w:rPr>
              <w:t>Mišel Šango, obrt Jure</w:t>
            </w:r>
          </w:p>
        </w:tc>
        <w:tc>
          <w:tcPr>
            <w:tcW w:w="1286" w:type="dxa"/>
            <w:tcBorders>
              <w:top w:val="nil"/>
              <w:left w:val="nil"/>
              <w:bottom w:val="single" w:sz="4" w:space="0" w:color="auto"/>
              <w:right w:val="single" w:sz="4" w:space="0" w:color="auto"/>
            </w:tcBorders>
            <w:shd w:val="clear" w:color="000000" w:fill="FFFFFF"/>
            <w:noWrap/>
            <w:vAlign w:val="bottom"/>
            <w:hideMark/>
          </w:tcPr>
          <w:p w14:paraId="33B8FCC6"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18.120,00</w:t>
            </w:r>
          </w:p>
        </w:tc>
        <w:tc>
          <w:tcPr>
            <w:tcW w:w="2311" w:type="dxa"/>
            <w:tcBorders>
              <w:top w:val="nil"/>
              <w:left w:val="nil"/>
              <w:bottom w:val="single" w:sz="4" w:space="0" w:color="auto"/>
              <w:right w:val="single" w:sz="4" w:space="0" w:color="auto"/>
            </w:tcBorders>
            <w:shd w:val="clear" w:color="000000" w:fill="FFFFFF"/>
            <w:noWrap/>
            <w:vAlign w:val="bottom"/>
            <w:hideMark/>
          </w:tcPr>
          <w:p w14:paraId="5AC5FC7D"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0"/>
              </w:rPr>
            </w:pPr>
            <w:r w:rsidRPr="005606CE">
              <w:rPr>
                <w:rFonts w:ascii="Trebuchet MS" w:hAnsi="Trebuchet MS" w:cs="Calibri"/>
                <w:color w:val="000000"/>
                <w:sz w:val="20"/>
              </w:rPr>
              <w:t>pravomoćno</w:t>
            </w:r>
          </w:p>
        </w:tc>
      </w:tr>
      <w:tr w:rsidR="00410768" w:rsidRPr="00410768" w14:paraId="273AF8D3" w14:textId="77777777" w:rsidTr="00486540">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14:paraId="1B54789B"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2"/>
                <w:szCs w:val="22"/>
              </w:rPr>
            </w:pPr>
            <w:r w:rsidRPr="005606CE">
              <w:rPr>
                <w:rFonts w:ascii="Trebuchet MS" w:hAnsi="Trebuchet MS" w:cs="Calibri"/>
                <w:color w:val="000000"/>
                <w:sz w:val="22"/>
                <w:szCs w:val="22"/>
              </w:rPr>
              <w:t> </w:t>
            </w:r>
          </w:p>
        </w:tc>
        <w:tc>
          <w:tcPr>
            <w:tcW w:w="3276" w:type="dxa"/>
            <w:tcBorders>
              <w:top w:val="nil"/>
              <w:left w:val="nil"/>
              <w:bottom w:val="single" w:sz="4" w:space="0" w:color="auto"/>
              <w:right w:val="single" w:sz="4" w:space="0" w:color="auto"/>
            </w:tcBorders>
            <w:shd w:val="clear" w:color="auto" w:fill="auto"/>
            <w:noWrap/>
            <w:vAlign w:val="bottom"/>
            <w:hideMark/>
          </w:tcPr>
          <w:p w14:paraId="12A382F1" w14:textId="77777777" w:rsidR="00410768" w:rsidRPr="005606CE" w:rsidRDefault="00410768" w:rsidP="00410768">
            <w:pPr>
              <w:overflowPunct/>
              <w:autoSpaceDE/>
              <w:autoSpaceDN/>
              <w:adjustRightInd/>
              <w:spacing w:after="0"/>
              <w:jc w:val="left"/>
              <w:textAlignment w:val="auto"/>
              <w:rPr>
                <w:rFonts w:ascii="Trebuchet MS" w:hAnsi="Trebuchet MS" w:cs="Calibri"/>
                <w:color w:val="000000"/>
                <w:sz w:val="22"/>
                <w:szCs w:val="22"/>
              </w:rPr>
            </w:pPr>
            <w:r w:rsidRPr="005606CE">
              <w:rPr>
                <w:rFonts w:ascii="Trebuchet MS" w:hAnsi="Trebuchet MS" w:cs="Calibri"/>
                <w:color w:val="000000"/>
                <w:sz w:val="22"/>
                <w:szCs w:val="22"/>
              </w:rPr>
              <w:t xml:space="preserve">UKUPNO </w:t>
            </w:r>
          </w:p>
        </w:tc>
        <w:tc>
          <w:tcPr>
            <w:tcW w:w="1286" w:type="dxa"/>
            <w:tcBorders>
              <w:top w:val="nil"/>
              <w:left w:val="nil"/>
              <w:bottom w:val="single" w:sz="4" w:space="0" w:color="auto"/>
              <w:right w:val="single" w:sz="4" w:space="0" w:color="auto"/>
            </w:tcBorders>
            <w:shd w:val="clear" w:color="auto" w:fill="auto"/>
            <w:noWrap/>
            <w:vAlign w:val="bottom"/>
            <w:hideMark/>
          </w:tcPr>
          <w:p w14:paraId="25E3069C" w14:textId="77777777" w:rsidR="00410768" w:rsidRPr="005606CE" w:rsidRDefault="00410768" w:rsidP="00410768">
            <w:pPr>
              <w:overflowPunct/>
              <w:autoSpaceDE/>
              <w:autoSpaceDN/>
              <w:adjustRightInd/>
              <w:spacing w:after="0"/>
              <w:jc w:val="center"/>
              <w:textAlignment w:val="auto"/>
              <w:rPr>
                <w:rFonts w:ascii="Trebuchet MS" w:hAnsi="Trebuchet MS" w:cs="Calibri"/>
                <w:color w:val="000000"/>
                <w:sz w:val="22"/>
                <w:szCs w:val="22"/>
              </w:rPr>
            </w:pPr>
            <w:r w:rsidRPr="005606CE">
              <w:rPr>
                <w:rFonts w:ascii="Trebuchet MS" w:hAnsi="Trebuchet MS" w:cs="Calibri"/>
                <w:color w:val="000000"/>
                <w:sz w:val="22"/>
                <w:szCs w:val="22"/>
              </w:rPr>
              <w:t>386.637,34</w:t>
            </w:r>
          </w:p>
        </w:tc>
        <w:tc>
          <w:tcPr>
            <w:tcW w:w="2311" w:type="dxa"/>
            <w:tcBorders>
              <w:top w:val="nil"/>
              <w:left w:val="nil"/>
              <w:bottom w:val="single" w:sz="4" w:space="0" w:color="auto"/>
              <w:right w:val="single" w:sz="4" w:space="0" w:color="auto"/>
            </w:tcBorders>
            <w:shd w:val="clear" w:color="auto" w:fill="auto"/>
            <w:noWrap/>
            <w:vAlign w:val="bottom"/>
            <w:hideMark/>
          </w:tcPr>
          <w:p w14:paraId="118144D9" w14:textId="77777777" w:rsidR="00410768" w:rsidRPr="005606CE" w:rsidRDefault="00410768" w:rsidP="00410768">
            <w:pPr>
              <w:overflowPunct/>
              <w:autoSpaceDE/>
              <w:autoSpaceDN/>
              <w:adjustRightInd/>
              <w:spacing w:after="0"/>
              <w:jc w:val="left"/>
              <w:textAlignment w:val="auto"/>
              <w:rPr>
                <w:rFonts w:ascii="Trebuchet MS" w:hAnsi="Trebuchet MS" w:cs="Calibri"/>
                <w:color w:val="000000"/>
                <w:sz w:val="22"/>
                <w:szCs w:val="22"/>
              </w:rPr>
            </w:pPr>
            <w:r w:rsidRPr="005606CE">
              <w:rPr>
                <w:rFonts w:ascii="Trebuchet MS" w:hAnsi="Trebuchet MS" w:cs="Calibri"/>
                <w:color w:val="000000"/>
                <w:sz w:val="22"/>
                <w:szCs w:val="22"/>
              </w:rPr>
              <w:t> </w:t>
            </w:r>
          </w:p>
        </w:tc>
      </w:tr>
    </w:tbl>
    <w:p w14:paraId="1C686EC7" w14:textId="77777777" w:rsidR="00410768" w:rsidRDefault="00410768" w:rsidP="001D4499">
      <w:pPr>
        <w:overflowPunct/>
        <w:autoSpaceDE/>
        <w:autoSpaceDN/>
        <w:adjustRightInd/>
        <w:spacing w:after="0"/>
        <w:ind w:firstLine="284"/>
        <w:jc w:val="left"/>
        <w:textAlignment w:val="auto"/>
        <w:rPr>
          <w:rFonts w:ascii="Trebuchet MS" w:hAnsi="Trebuchet MS" w:cs="Arial"/>
          <w:szCs w:val="19"/>
        </w:rPr>
      </w:pPr>
    </w:p>
    <w:p w14:paraId="6D6E7DA4" w14:textId="77777777" w:rsidR="00D63C3B" w:rsidRPr="00EF71EF" w:rsidRDefault="00D63C3B" w:rsidP="00EF71EF">
      <w:pPr>
        <w:pStyle w:val="Default"/>
        <w:spacing w:after="120" w:line="300" w:lineRule="exact"/>
        <w:jc w:val="both"/>
        <w:rPr>
          <w:rFonts w:ascii="Trebuchet MS" w:hAnsi="Trebuchet MS" w:cs="Arial"/>
          <w:color w:val="auto"/>
          <w:sz w:val="22"/>
          <w:szCs w:val="22"/>
          <w:lang w:eastAsia="hr-HR"/>
        </w:rPr>
      </w:pPr>
      <w:r w:rsidRPr="00EF71EF">
        <w:rPr>
          <w:rFonts w:ascii="Trebuchet MS" w:hAnsi="Trebuchet MS" w:cs="Arial"/>
          <w:color w:val="auto"/>
          <w:sz w:val="22"/>
          <w:szCs w:val="22"/>
          <w:lang w:eastAsia="hr-HR"/>
        </w:rPr>
        <w:t xml:space="preserve">Ukupna potraživanja u parničnim postupcima iznose 386.637,34 kn -  </w:t>
      </w:r>
      <w:r w:rsidRPr="00EF71EF">
        <w:rPr>
          <w:rFonts w:ascii="Trebuchet MS" w:hAnsi="Trebuchet MS" w:cs="Arial"/>
          <w:color w:val="auto"/>
          <w:sz w:val="22"/>
          <w:szCs w:val="22"/>
          <w:u w:val="single"/>
          <w:lang w:eastAsia="hr-HR"/>
        </w:rPr>
        <w:t>svi postupci su u tijeku.</w:t>
      </w:r>
    </w:p>
    <w:p w14:paraId="526F0FA5" w14:textId="77777777" w:rsidR="00D63C3B" w:rsidRPr="00D63C3B" w:rsidRDefault="00D63C3B" w:rsidP="00D63C3B">
      <w:pPr>
        <w:overflowPunct/>
        <w:autoSpaceDE/>
        <w:autoSpaceDN/>
        <w:adjustRightInd/>
        <w:spacing w:after="0"/>
        <w:textAlignment w:val="auto"/>
        <w:rPr>
          <w:rFonts w:ascii="Calibri" w:hAnsi="Calibri" w:cs="Calibri"/>
          <w:i/>
          <w:sz w:val="22"/>
          <w:szCs w:val="22"/>
          <w:highlight w:val="yellow"/>
        </w:rPr>
      </w:pPr>
    </w:p>
    <w:p w14:paraId="09B80F40" w14:textId="77777777" w:rsidR="00D63C3B" w:rsidRPr="00EF71EF" w:rsidRDefault="00D63C3B" w:rsidP="00D63C3B">
      <w:pPr>
        <w:numPr>
          <w:ilvl w:val="0"/>
          <w:numId w:val="9"/>
        </w:numPr>
        <w:overflowPunct/>
        <w:autoSpaceDE/>
        <w:autoSpaceDN/>
        <w:adjustRightInd/>
        <w:spacing w:after="0"/>
        <w:ind w:left="709" w:hanging="425"/>
        <w:jc w:val="left"/>
        <w:textAlignment w:val="auto"/>
        <w:rPr>
          <w:rFonts w:ascii="Trebuchet MS" w:hAnsi="Trebuchet MS" w:cs="Calibri"/>
          <w:sz w:val="22"/>
          <w:szCs w:val="22"/>
        </w:rPr>
      </w:pPr>
      <w:r w:rsidRPr="00EF71EF">
        <w:rPr>
          <w:rFonts w:ascii="Trebuchet MS" w:hAnsi="Trebuchet MS" w:cs="Calibri"/>
          <w:b/>
          <w:sz w:val="22"/>
          <w:szCs w:val="22"/>
        </w:rPr>
        <w:t>Pregled stanja i rokova dospijeća dugoročnih i kratkoročnih kredita i zajmova te robnih kredita i financijskih najmova ( AOP 182-BIL-NPF)</w:t>
      </w:r>
    </w:p>
    <w:p w14:paraId="752DC9B6" w14:textId="77777777" w:rsidR="00D63C3B" w:rsidRPr="00D63C3B" w:rsidRDefault="00D63C3B" w:rsidP="00D63C3B">
      <w:pPr>
        <w:overflowPunct/>
        <w:autoSpaceDE/>
        <w:autoSpaceDN/>
        <w:adjustRightInd/>
        <w:spacing w:after="0"/>
        <w:ind w:left="709"/>
        <w:textAlignment w:val="auto"/>
        <w:rPr>
          <w:rFonts w:ascii="Calibri" w:hAnsi="Calibri" w:cs="Calibri"/>
          <w:sz w:val="22"/>
          <w:szCs w:val="22"/>
        </w:rPr>
      </w:pPr>
    </w:p>
    <w:p w14:paraId="78A0458C" w14:textId="77777777" w:rsidR="00D63C3B" w:rsidRPr="00A97EB8" w:rsidRDefault="00D63C3B" w:rsidP="00A97EB8">
      <w:pPr>
        <w:pStyle w:val="Default"/>
        <w:spacing w:after="120" w:line="300" w:lineRule="exact"/>
        <w:jc w:val="both"/>
        <w:rPr>
          <w:rFonts w:ascii="Trebuchet MS" w:hAnsi="Trebuchet MS" w:cs="Arial"/>
          <w:color w:val="auto"/>
          <w:sz w:val="22"/>
          <w:szCs w:val="22"/>
          <w:lang w:eastAsia="hr-HR"/>
        </w:rPr>
      </w:pPr>
      <w:r w:rsidRPr="00A97EB8">
        <w:rPr>
          <w:rFonts w:ascii="Trebuchet MS" w:hAnsi="Trebuchet MS" w:cs="Arial"/>
          <w:color w:val="auto"/>
          <w:sz w:val="22"/>
          <w:szCs w:val="22"/>
          <w:lang w:eastAsia="hr-HR"/>
        </w:rPr>
        <w:t>Ukupna kreditna zaduženost Lučke uprave Zadar po zajmu Europske investicijske banke i kreditu njemačke banke KfW na dan 31. prosinca 2019. iznosila je 102.166.726 eura.</w:t>
      </w:r>
    </w:p>
    <w:p w14:paraId="37990492" w14:textId="77777777" w:rsidR="00D63C3B" w:rsidRPr="00403AE0" w:rsidRDefault="00D63C3B" w:rsidP="00D63C3B">
      <w:pPr>
        <w:overflowPunct/>
        <w:autoSpaceDE/>
        <w:autoSpaceDN/>
        <w:adjustRightInd/>
        <w:spacing w:after="0"/>
        <w:ind w:left="709"/>
        <w:textAlignment w:val="auto"/>
        <w:rPr>
          <w:rFonts w:ascii="Trebuchet MS" w:hAnsi="Trebuchet MS" w:cs="Calibri"/>
          <w:sz w:val="10"/>
          <w:szCs w:val="10"/>
        </w:rPr>
      </w:pPr>
    </w:p>
    <w:p w14:paraId="0451207F" w14:textId="77777777" w:rsidR="00D63C3B" w:rsidRPr="004A5847" w:rsidRDefault="00D63C3B" w:rsidP="00D63C3B">
      <w:pPr>
        <w:numPr>
          <w:ilvl w:val="0"/>
          <w:numId w:val="16"/>
        </w:numPr>
        <w:overflowPunct/>
        <w:autoSpaceDE/>
        <w:autoSpaceDN/>
        <w:adjustRightInd/>
        <w:spacing w:after="0"/>
        <w:ind w:left="993" w:firstLine="425"/>
        <w:jc w:val="left"/>
        <w:textAlignment w:val="auto"/>
        <w:rPr>
          <w:rFonts w:ascii="Trebuchet MS" w:hAnsi="Trebuchet MS" w:cs="Calibri"/>
          <w:b/>
          <w:sz w:val="22"/>
          <w:szCs w:val="22"/>
        </w:rPr>
      </w:pPr>
      <w:r w:rsidRPr="004A5847">
        <w:rPr>
          <w:rFonts w:ascii="Trebuchet MS" w:hAnsi="Trebuchet MS" w:cs="Calibri"/>
          <w:b/>
          <w:sz w:val="22"/>
          <w:szCs w:val="22"/>
        </w:rPr>
        <w:t>EIB zajam</w:t>
      </w:r>
    </w:p>
    <w:p w14:paraId="3758583E" w14:textId="77777777" w:rsidR="00D63C3B" w:rsidRPr="00403AE0" w:rsidRDefault="00D63C3B" w:rsidP="00D63C3B">
      <w:pPr>
        <w:overflowPunct/>
        <w:autoSpaceDE/>
        <w:autoSpaceDN/>
        <w:adjustRightInd/>
        <w:spacing w:after="0"/>
        <w:ind w:left="1418"/>
        <w:textAlignment w:val="auto"/>
        <w:rPr>
          <w:rFonts w:ascii="Trebuchet MS" w:hAnsi="Trebuchet MS" w:cs="Calibri"/>
          <w:b/>
          <w:sz w:val="10"/>
          <w:szCs w:val="10"/>
        </w:rPr>
      </w:pPr>
    </w:p>
    <w:p w14:paraId="533E0D87" w14:textId="77777777" w:rsidR="00D63C3B" w:rsidRPr="00A97EB8" w:rsidRDefault="008F1C6C" w:rsidP="00A97EB8">
      <w:pPr>
        <w:pStyle w:val="Default"/>
        <w:spacing w:after="120" w:line="300" w:lineRule="exact"/>
        <w:jc w:val="both"/>
        <w:rPr>
          <w:rFonts w:ascii="Trebuchet MS" w:hAnsi="Trebuchet MS" w:cs="Arial"/>
          <w:color w:val="auto"/>
          <w:sz w:val="22"/>
          <w:szCs w:val="22"/>
          <w:lang w:eastAsia="hr-HR"/>
        </w:rPr>
      </w:pPr>
      <w:r w:rsidRPr="00A97EB8">
        <w:rPr>
          <w:rFonts w:ascii="Trebuchet MS" w:hAnsi="Trebuchet MS" w:cs="Arial"/>
          <w:color w:val="auto"/>
          <w:sz w:val="22"/>
          <w:szCs w:val="22"/>
          <w:lang w:eastAsia="hr-HR"/>
        </w:rPr>
        <w:t>S o</w:t>
      </w:r>
      <w:r w:rsidR="00D63C3B" w:rsidRPr="00A97EB8">
        <w:rPr>
          <w:rFonts w:ascii="Trebuchet MS" w:hAnsi="Trebuchet MS" w:cs="Arial"/>
          <w:color w:val="auto"/>
          <w:sz w:val="22"/>
          <w:szCs w:val="22"/>
          <w:lang w:eastAsia="hr-HR"/>
        </w:rPr>
        <w:t>bzirom da je rok korištenja sredstava Europske investicijske banke istekao 31. prosinca 2014. godine, u ožujku 2015. godine su otkazana preostala neiskorištena sredstva zajma (EUR 23.600.000). Ukupno je po EIB zajmu izvršeno povlačenja u iznosu od EUR 76.400.000.</w:t>
      </w:r>
    </w:p>
    <w:p w14:paraId="0E99C711" w14:textId="77777777" w:rsidR="00D63C3B" w:rsidRPr="00403AE0" w:rsidRDefault="00D63C3B" w:rsidP="00D63C3B">
      <w:pPr>
        <w:overflowPunct/>
        <w:autoSpaceDE/>
        <w:autoSpaceDN/>
        <w:adjustRightInd/>
        <w:spacing w:after="0"/>
        <w:ind w:left="709"/>
        <w:textAlignment w:val="auto"/>
        <w:rPr>
          <w:rFonts w:ascii="Trebuchet MS" w:hAnsi="Trebuchet MS" w:cs="Calibri"/>
          <w:sz w:val="10"/>
          <w:szCs w:val="10"/>
        </w:rPr>
      </w:pPr>
    </w:p>
    <w:p w14:paraId="3C76948B" w14:textId="77777777" w:rsidR="00D63C3B" w:rsidRPr="004A5847" w:rsidRDefault="00D63C3B" w:rsidP="00D63C3B">
      <w:pPr>
        <w:numPr>
          <w:ilvl w:val="0"/>
          <w:numId w:val="16"/>
        </w:numPr>
        <w:overflowPunct/>
        <w:autoSpaceDE/>
        <w:autoSpaceDN/>
        <w:adjustRightInd/>
        <w:spacing w:after="0"/>
        <w:ind w:left="993" w:firstLine="425"/>
        <w:jc w:val="left"/>
        <w:textAlignment w:val="auto"/>
        <w:rPr>
          <w:rFonts w:ascii="Trebuchet MS" w:hAnsi="Trebuchet MS" w:cs="Calibri"/>
          <w:b/>
          <w:sz w:val="22"/>
          <w:szCs w:val="22"/>
        </w:rPr>
      </w:pPr>
      <w:r w:rsidRPr="004A5847">
        <w:rPr>
          <w:rFonts w:ascii="Trebuchet MS" w:hAnsi="Trebuchet MS" w:cs="Calibri"/>
          <w:b/>
          <w:sz w:val="22"/>
          <w:szCs w:val="22"/>
        </w:rPr>
        <w:t>KfW zajam</w:t>
      </w:r>
    </w:p>
    <w:p w14:paraId="2C2D6945" w14:textId="77777777" w:rsidR="00D63C3B" w:rsidRPr="00403AE0" w:rsidRDefault="00D63C3B" w:rsidP="00D63C3B">
      <w:pPr>
        <w:overflowPunct/>
        <w:autoSpaceDE/>
        <w:autoSpaceDN/>
        <w:adjustRightInd/>
        <w:spacing w:after="0"/>
        <w:ind w:left="1418"/>
        <w:textAlignment w:val="auto"/>
        <w:rPr>
          <w:rFonts w:ascii="Trebuchet MS" w:hAnsi="Trebuchet MS" w:cs="Calibri"/>
          <w:b/>
          <w:sz w:val="10"/>
          <w:szCs w:val="10"/>
        </w:rPr>
      </w:pPr>
    </w:p>
    <w:p w14:paraId="652C4E8F" w14:textId="77777777" w:rsidR="00D63C3B" w:rsidRPr="00A97EB8" w:rsidRDefault="00D63C3B" w:rsidP="00A97EB8">
      <w:pPr>
        <w:pStyle w:val="Default"/>
        <w:spacing w:after="120" w:line="300" w:lineRule="exact"/>
        <w:jc w:val="both"/>
        <w:rPr>
          <w:rFonts w:ascii="Trebuchet MS" w:hAnsi="Trebuchet MS" w:cs="Arial"/>
          <w:color w:val="auto"/>
          <w:sz w:val="22"/>
          <w:szCs w:val="22"/>
          <w:lang w:eastAsia="hr-HR"/>
        </w:rPr>
      </w:pPr>
      <w:r w:rsidRPr="00A97EB8">
        <w:rPr>
          <w:rFonts w:ascii="Trebuchet MS" w:hAnsi="Trebuchet MS" w:cs="Arial"/>
          <w:color w:val="auto"/>
          <w:sz w:val="22"/>
          <w:szCs w:val="22"/>
          <w:lang w:eastAsia="hr-HR"/>
        </w:rPr>
        <w:lastRenderedPageBreak/>
        <w:t>U kolovozu 2017. godine, potpisan je Dodatak IV. Ugovoru s KfW bankom, kojim se produžio rok korištenja sredstava zajma KFW-a do 31. prosinca 2019. godine, te omogućilo financiranje radova na izgradnji zaštitnog nasipa i obalnih zidova – LOT IIIc. Tijekom 2019. godine, povučeno je ukupno EUR 12.230.000, za potrebe financiranja radova na izgradnji zgrade terminala – LOT IIIb u sklopu Projekta Nova luka Zadar te radova na izgradnji zaštitnog nasipa i obalnih zidova – LOT IIIc. Na dan 31.12.2019. godine ukupno je povučeno EUR 120.000.000 sredstava KfW-a.</w:t>
      </w:r>
    </w:p>
    <w:p w14:paraId="6A33BEBE" w14:textId="77777777" w:rsidR="00D63C3B" w:rsidRPr="00A97EB8" w:rsidRDefault="00D63C3B" w:rsidP="00A97EB8">
      <w:pPr>
        <w:pStyle w:val="Default"/>
        <w:spacing w:after="120" w:line="300" w:lineRule="exact"/>
        <w:jc w:val="both"/>
        <w:rPr>
          <w:rFonts w:ascii="Trebuchet MS" w:hAnsi="Trebuchet MS" w:cs="Arial"/>
          <w:color w:val="auto"/>
          <w:sz w:val="22"/>
          <w:szCs w:val="22"/>
          <w:lang w:eastAsia="hr-HR"/>
        </w:rPr>
      </w:pPr>
      <w:r w:rsidRPr="00A97EB8">
        <w:rPr>
          <w:rFonts w:ascii="Trebuchet MS" w:hAnsi="Trebuchet MS" w:cs="Arial"/>
          <w:color w:val="auto"/>
          <w:sz w:val="22"/>
          <w:szCs w:val="22"/>
          <w:lang w:eastAsia="hr-HR"/>
        </w:rPr>
        <w:t>Svi krediti Lučke uprave Zadar izdani su uz jamstvo Vlade Republike Hrvatske te je otplata obveza svake godine osigurana sredstvima Državnog proračuna.</w:t>
      </w:r>
    </w:p>
    <w:p w14:paraId="194EA9D9" w14:textId="77777777" w:rsidR="00D63C3B" w:rsidRDefault="00D63C3B" w:rsidP="00D63C3B">
      <w:pPr>
        <w:overflowPunct/>
        <w:autoSpaceDE/>
        <w:autoSpaceDN/>
        <w:adjustRightInd/>
        <w:spacing w:after="0"/>
        <w:textAlignment w:val="auto"/>
        <w:rPr>
          <w:rFonts w:ascii="Calibri" w:hAnsi="Calibri" w:cs="Calibri"/>
          <w:sz w:val="22"/>
          <w:szCs w:val="22"/>
        </w:rPr>
      </w:pPr>
    </w:p>
    <w:p w14:paraId="79D6AD0A" w14:textId="77777777" w:rsidR="00D63C3B" w:rsidRPr="00A97EB8" w:rsidRDefault="00D63C3B" w:rsidP="00D63C3B">
      <w:pPr>
        <w:overflowPunct/>
        <w:autoSpaceDE/>
        <w:autoSpaceDN/>
        <w:adjustRightInd/>
        <w:spacing w:after="0"/>
        <w:jc w:val="center"/>
        <w:textAlignment w:val="auto"/>
        <w:rPr>
          <w:rFonts w:ascii="Trebuchet MS" w:hAnsi="Trebuchet MS" w:cs="Calibri"/>
          <w:i/>
          <w:sz w:val="22"/>
          <w:szCs w:val="22"/>
        </w:rPr>
      </w:pPr>
      <w:r w:rsidRPr="00A97EB8">
        <w:rPr>
          <w:rFonts w:ascii="Trebuchet MS" w:hAnsi="Trebuchet MS" w:cs="Calibri"/>
          <w:i/>
          <w:sz w:val="22"/>
          <w:szCs w:val="22"/>
        </w:rPr>
        <w:t>Tablica: Primljeni krediti, otplate (u EUR)</w:t>
      </w:r>
    </w:p>
    <w:tbl>
      <w:tblPr>
        <w:tblW w:w="9293" w:type="dxa"/>
        <w:tblInd w:w="392" w:type="dxa"/>
        <w:tblLook w:val="04A0" w:firstRow="1" w:lastRow="0" w:firstColumn="1" w:lastColumn="0" w:noHBand="0" w:noVBand="1"/>
      </w:tblPr>
      <w:tblGrid>
        <w:gridCol w:w="1210"/>
        <w:gridCol w:w="2007"/>
        <w:gridCol w:w="1838"/>
        <w:gridCol w:w="1493"/>
        <w:gridCol w:w="1405"/>
        <w:gridCol w:w="1340"/>
      </w:tblGrid>
      <w:tr w:rsidR="00D63C3B" w:rsidRPr="00D63C3B" w14:paraId="62B8B9A0" w14:textId="77777777" w:rsidTr="00A97EB8">
        <w:trPr>
          <w:trHeight w:val="1035"/>
        </w:trPr>
        <w:tc>
          <w:tcPr>
            <w:tcW w:w="121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BB95637" w14:textId="77777777" w:rsidR="00D63C3B" w:rsidRPr="00A97EB8" w:rsidRDefault="00D63C3B" w:rsidP="00D63C3B">
            <w:pPr>
              <w:overflowPunct/>
              <w:autoSpaceDE/>
              <w:autoSpaceDN/>
              <w:adjustRightInd/>
              <w:spacing w:after="0"/>
              <w:jc w:val="left"/>
              <w:textAlignment w:val="auto"/>
              <w:rPr>
                <w:rFonts w:ascii="Trebuchet MS" w:hAnsi="Trebuchet MS" w:cs="Calibri"/>
                <w:color w:val="000000"/>
                <w:sz w:val="20"/>
              </w:rPr>
            </w:pPr>
            <w:r w:rsidRPr="00A97EB8">
              <w:rPr>
                <w:rFonts w:ascii="Trebuchet MS" w:hAnsi="Trebuchet MS" w:cs="Calibri"/>
                <w:color w:val="000000"/>
                <w:sz w:val="20"/>
              </w:rPr>
              <w:t>Vrsta</w:t>
            </w:r>
            <w:r w:rsidRPr="00A97EB8">
              <w:rPr>
                <w:rFonts w:ascii="Trebuchet MS" w:hAnsi="Trebuchet MS" w:cs="Calibri"/>
                <w:color w:val="000000"/>
                <w:sz w:val="20"/>
              </w:rPr>
              <w:br/>
              <w:t>kredita</w:t>
            </w:r>
          </w:p>
        </w:tc>
        <w:tc>
          <w:tcPr>
            <w:tcW w:w="2007" w:type="dxa"/>
            <w:tcBorders>
              <w:top w:val="single" w:sz="4" w:space="0" w:color="auto"/>
              <w:left w:val="nil"/>
              <w:bottom w:val="single" w:sz="4" w:space="0" w:color="auto"/>
              <w:right w:val="single" w:sz="4" w:space="0" w:color="auto"/>
            </w:tcBorders>
            <w:shd w:val="clear" w:color="000000" w:fill="DDEBF7"/>
            <w:vAlign w:val="center"/>
            <w:hideMark/>
          </w:tcPr>
          <w:p w14:paraId="502D3FF1" w14:textId="77777777" w:rsidR="00D63C3B" w:rsidRPr="00A97EB8" w:rsidRDefault="00D63C3B" w:rsidP="00D63C3B">
            <w:pPr>
              <w:overflowPunct/>
              <w:autoSpaceDE/>
              <w:autoSpaceDN/>
              <w:adjustRightInd/>
              <w:spacing w:after="0"/>
              <w:jc w:val="left"/>
              <w:textAlignment w:val="auto"/>
              <w:rPr>
                <w:rFonts w:ascii="Trebuchet MS" w:hAnsi="Trebuchet MS" w:cs="Calibri"/>
                <w:color w:val="000000"/>
                <w:sz w:val="20"/>
              </w:rPr>
            </w:pPr>
            <w:r w:rsidRPr="00A97EB8">
              <w:rPr>
                <w:rFonts w:ascii="Trebuchet MS" w:hAnsi="Trebuchet MS" w:cs="Calibri"/>
                <w:color w:val="000000"/>
                <w:sz w:val="20"/>
              </w:rPr>
              <w:t>Kreditor</w:t>
            </w:r>
          </w:p>
        </w:tc>
        <w:tc>
          <w:tcPr>
            <w:tcW w:w="1838" w:type="dxa"/>
            <w:tcBorders>
              <w:top w:val="single" w:sz="4" w:space="0" w:color="auto"/>
              <w:left w:val="nil"/>
              <w:bottom w:val="single" w:sz="4" w:space="0" w:color="auto"/>
              <w:right w:val="single" w:sz="4" w:space="0" w:color="auto"/>
            </w:tcBorders>
            <w:shd w:val="clear" w:color="000000" w:fill="DDEBF7"/>
            <w:vAlign w:val="center"/>
            <w:hideMark/>
          </w:tcPr>
          <w:p w14:paraId="72FAD0B9"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Ugovorena</w:t>
            </w:r>
            <w:r w:rsidRPr="00A97EB8">
              <w:rPr>
                <w:rFonts w:ascii="Trebuchet MS" w:hAnsi="Trebuchet MS" w:cs="Calibri"/>
                <w:color w:val="000000"/>
                <w:sz w:val="20"/>
              </w:rPr>
              <w:br/>
              <w:t>valuta i iznos</w:t>
            </w:r>
          </w:p>
        </w:tc>
        <w:tc>
          <w:tcPr>
            <w:tcW w:w="1493" w:type="dxa"/>
            <w:tcBorders>
              <w:top w:val="single" w:sz="4" w:space="0" w:color="auto"/>
              <w:left w:val="nil"/>
              <w:bottom w:val="single" w:sz="4" w:space="0" w:color="auto"/>
              <w:right w:val="single" w:sz="4" w:space="0" w:color="auto"/>
            </w:tcBorders>
            <w:shd w:val="clear" w:color="000000" w:fill="DDEBF7"/>
            <w:vAlign w:val="center"/>
            <w:hideMark/>
          </w:tcPr>
          <w:p w14:paraId="1B2630B0"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Ukupno izvršena povlačenja</w:t>
            </w:r>
            <w:r w:rsidRPr="00A97EB8">
              <w:rPr>
                <w:rFonts w:ascii="Trebuchet MS" w:hAnsi="Trebuchet MS" w:cs="Calibri"/>
                <w:color w:val="000000"/>
                <w:sz w:val="20"/>
              </w:rPr>
              <w:br/>
              <w:t>na 1.1.2019</w:t>
            </w:r>
          </w:p>
        </w:tc>
        <w:tc>
          <w:tcPr>
            <w:tcW w:w="1405" w:type="dxa"/>
            <w:tcBorders>
              <w:top w:val="single" w:sz="4" w:space="0" w:color="auto"/>
              <w:left w:val="nil"/>
              <w:bottom w:val="single" w:sz="4" w:space="0" w:color="auto"/>
              <w:right w:val="single" w:sz="4" w:space="0" w:color="auto"/>
            </w:tcBorders>
            <w:shd w:val="clear" w:color="000000" w:fill="DDEBF7"/>
            <w:vAlign w:val="center"/>
            <w:hideMark/>
          </w:tcPr>
          <w:p w14:paraId="23267D92"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Stanje</w:t>
            </w:r>
            <w:r w:rsidRPr="00A97EB8">
              <w:rPr>
                <w:rFonts w:ascii="Trebuchet MS" w:hAnsi="Trebuchet MS" w:cs="Calibri"/>
                <w:color w:val="000000"/>
                <w:sz w:val="20"/>
              </w:rPr>
              <w:br/>
              <w:t>kredita</w:t>
            </w:r>
            <w:r w:rsidRPr="00A97EB8">
              <w:rPr>
                <w:rFonts w:ascii="Trebuchet MS" w:hAnsi="Trebuchet MS" w:cs="Calibri"/>
                <w:color w:val="000000"/>
                <w:sz w:val="20"/>
              </w:rPr>
              <w:br/>
              <w:t>1.1.2019.</w:t>
            </w:r>
          </w:p>
        </w:tc>
        <w:tc>
          <w:tcPr>
            <w:tcW w:w="1340" w:type="dxa"/>
            <w:tcBorders>
              <w:top w:val="single" w:sz="4" w:space="0" w:color="auto"/>
              <w:left w:val="nil"/>
              <w:bottom w:val="single" w:sz="4" w:space="0" w:color="auto"/>
              <w:right w:val="single" w:sz="4" w:space="0" w:color="auto"/>
            </w:tcBorders>
            <w:shd w:val="clear" w:color="000000" w:fill="DDEBF7"/>
            <w:vAlign w:val="center"/>
            <w:hideMark/>
          </w:tcPr>
          <w:p w14:paraId="16AC1545"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Otplate glavnice</w:t>
            </w:r>
            <w:r w:rsidRPr="00A97EB8">
              <w:rPr>
                <w:rFonts w:ascii="Trebuchet MS" w:hAnsi="Trebuchet MS" w:cs="Calibri"/>
                <w:color w:val="000000"/>
                <w:sz w:val="20"/>
              </w:rPr>
              <w:br/>
              <w:t xml:space="preserve">u 2019. </w:t>
            </w:r>
          </w:p>
        </w:tc>
      </w:tr>
      <w:tr w:rsidR="00D63C3B" w:rsidRPr="00D63C3B" w14:paraId="1809226E" w14:textId="77777777" w:rsidTr="00A97EB8">
        <w:trPr>
          <w:trHeight w:val="285"/>
        </w:trPr>
        <w:tc>
          <w:tcPr>
            <w:tcW w:w="1210" w:type="dxa"/>
            <w:vMerge w:val="restart"/>
            <w:tcBorders>
              <w:top w:val="nil"/>
              <w:left w:val="single" w:sz="4" w:space="0" w:color="auto"/>
              <w:bottom w:val="single" w:sz="4" w:space="0" w:color="000000"/>
              <w:right w:val="single" w:sz="4" w:space="0" w:color="auto"/>
            </w:tcBorders>
            <w:shd w:val="clear" w:color="auto" w:fill="auto"/>
            <w:vAlign w:val="center"/>
            <w:hideMark/>
          </w:tcPr>
          <w:p w14:paraId="63B62CDA" w14:textId="77777777" w:rsidR="00D63C3B" w:rsidRPr="00A97EB8" w:rsidRDefault="00D63C3B" w:rsidP="00D63C3B">
            <w:pPr>
              <w:overflowPunct/>
              <w:autoSpaceDE/>
              <w:autoSpaceDN/>
              <w:adjustRightInd/>
              <w:spacing w:after="0"/>
              <w:jc w:val="left"/>
              <w:textAlignment w:val="auto"/>
              <w:rPr>
                <w:rFonts w:ascii="Trebuchet MS" w:hAnsi="Trebuchet MS" w:cs="Calibri"/>
                <w:color w:val="000000"/>
                <w:sz w:val="20"/>
              </w:rPr>
            </w:pPr>
            <w:r w:rsidRPr="00A97EB8">
              <w:rPr>
                <w:rFonts w:ascii="Trebuchet MS" w:hAnsi="Trebuchet MS" w:cs="Calibri"/>
                <w:color w:val="000000"/>
                <w:sz w:val="20"/>
              </w:rPr>
              <w:t>Dugoročni krediti</w:t>
            </w:r>
            <w:r w:rsidRPr="00A97EB8">
              <w:rPr>
                <w:rFonts w:ascii="Trebuchet MS" w:hAnsi="Trebuchet MS" w:cs="Calibri"/>
                <w:color w:val="000000"/>
                <w:sz w:val="20"/>
              </w:rPr>
              <w:br/>
              <w:t xml:space="preserve">od banaka </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14:paraId="5EE39F74" w14:textId="77777777" w:rsidR="00D63C3B" w:rsidRPr="00A97EB8" w:rsidRDefault="00D63C3B" w:rsidP="00D63C3B">
            <w:pPr>
              <w:overflowPunct/>
              <w:autoSpaceDE/>
              <w:autoSpaceDN/>
              <w:adjustRightInd/>
              <w:spacing w:after="0"/>
              <w:jc w:val="left"/>
              <w:textAlignment w:val="auto"/>
              <w:rPr>
                <w:rFonts w:ascii="Trebuchet MS" w:hAnsi="Trebuchet MS" w:cs="Calibri"/>
                <w:b/>
                <w:bCs/>
                <w:color w:val="000000"/>
                <w:sz w:val="20"/>
              </w:rPr>
            </w:pPr>
            <w:r w:rsidRPr="00A97EB8">
              <w:rPr>
                <w:rFonts w:ascii="Trebuchet MS" w:hAnsi="Trebuchet MS" w:cs="Calibri"/>
                <w:b/>
                <w:bCs/>
                <w:color w:val="000000"/>
                <w:sz w:val="20"/>
              </w:rPr>
              <w:t>Europska investicijska banka</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5D69136F"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100.000.000 EUR</w:t>
            </w:r>
          </w:p>
        </w:tc>
        <w:tc>
          <w:tcPr>
            <w:tcW w:w="1493" w:type="dxa"/>
            <w:vMerge w:val="restart"/>
            <w:tcBorders>
              <w:top w:val="nil"/>
              <w:left w:val="single" w:sz="4" w:space="0" w:color="auto"/>
              <w:bottom w:val="single" w:sz="4" w:space="0" w:color="000000"/>
              <w:right w:val="single" w:sz="4" w:space="0" w:color="auto"/>
            </w:tcBorders>
            <w:shd w:val="clear" w:color="auto" w:fill="auto"/>
            <w:vAlign w:val="center"/>
            <w:hideMark/>
          </w:tcPr>
          <w:p w14:paraId="231B718D"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 xml:space="preserve">76.400.000   </w:t>
            </w:r>
          </w:p>
        </w:tc>
        <w:tc>
          <w:tcPr>
            <w:tcW w:w="1405" w:type="dxa"/>
            <w:vMerge w:val="restart"/>
            <w:tcBorders>
              <w:top w:val="nil"/>
              <w:left w:val="single" w:sz="4" w:space="0" w:color="auto"/>
              <w:bottom w:val="single" w:sz="4" w:space="0" w:color="000000"/>
              <w:right w:val="single" w:sz="4" w:space="0" w:color="auto"/>
            </w:tcBorders>
            <w:shd w:val="clear" w:color="auto" w:fill="auto"/>
            <w:vAlign w:val="center"/>
            <w:hideMark/>
          </w:tcPr>
          <w:p w14:paraId="6EDFFB19"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70.373.171</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21B0D5DC"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3.500.563</w:t>
            </w:r>
          </w:p>
        </w:tc>
      </w:tr>
      <w:tr w:rsidR="00D63C3B" w:rsidRPr="00D63C3B" w14:paraId="5A82432A" w14:textId="77777777" w:rsidTr="00A97EB8">
        <w:trPr>
          <w:trHeight w:val="320"/>
        </w:trPr>
        <w:tc>
          <w:tcPr>
            <w:tcW w:w="1210" w:type="dxa"/>
            <w:vMerge/>
            <w:tcBorders>
              <w:top w:val="nil"/>
              <w:left w:val="single" w:sz="4" w:space="0" w:color="auto"/>
              <w:bottom w:val="single" w:sz="4" w:space="0" w:color="000000"/>
              <w:right w:val="single" w:sz="4" w:space="0" w:color="auto"/>
            </w:tcBorders>
            <w:vAlign w:val="center"/>
            <w:hideMark/>
          </w:tcPr>
          <w:p w14:paraId="317A90B5"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2007" w:type="dxa"/>
            <w:vMerge/>
            <w:tcBorders>
              <w:top w:val="nil"/>
              <w:left w:val="single" w:sz="4" w:space="0" w:color="auto"/>
              <w:bottom w:val="single" w:sz="4" w:space="0" w:color="000000"/>
              <w:right w:val="single" w:sz="4" w:space="0" w:color="auto"/>
            </w:tcBorders>
            <w:vAlign w:val="center"/>
            <w:hideMark/>
          </w:tcPr>
          <w:p w14:paraId="460E32D1" w14:textId="77777777" w:rsidR="00D63C3B" w:rsidRPr="00A97EB8" w:rsidRDefault="00D63C3B" w:rsidP="00D63C3B">
            <w:pPr>
              <w:overflowPunct/>
              <w:autoSpaceDE/>
              <w:autoSpaceDN/>
              <w:adjustRightInd/>
              <w:spacing w:after="0"/>
              <w:jc w:val="left"/>
              <w:textAlignment w:val="auto"/>
              <w:rPr>
                <w:rFonts w:ascii="Trebuchet MS" w:hAnsi="Trebuchet MS" w:cs="Calibri"/>
                <w:b/>
                <w:bCs/>
                <w:color w:val="000000"/>
                <w:sz w:val="20"/>
              </w:rPr>
            </w:pPr>
          </w:p>
        </w:tc>
        <w:tc>
          <w:tcPr>
            <w:tcW w:w="1838" w:type="dxa"/>
            <w:vMerge/>
            <w:tcBorders>
              <w:top w:val="nil"/>
              <w:left w:val="single" w:sz="4" w:space="0" w:color="auto"/>
              <w:bottom w:val="single" w:sz="4" w:space="0" w:color="000000"/>
              <w:right w:val="single" w:sz="4" w:space="0" w:color="auto"/>
            </w:tcBorders>
            <w:vAlign w:val="center"/>
            <w:hideMark/>
          </w:tcPr>
          <w:p w14:paraId="29C04535"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493" w:type="dxa"/>
            <w:vMerge/>
            <w:tcBorders>
              <w:top w:val="nil"/>
              <w:left w:val="single" w:sz="4" w:space="0" w:color="auto"/>
              <w:bottom w:val="single" w:sz="4" w:space="0" w:color="000000"/>
              <w:right w:val="single" w:sz="4" w:space="0" w:color="auto"/>
            </w:tcBorders>
            <w:vAlign w:val="center"/>
            <w:hideMark/>
          </w:tcPr>
          <w:p w14:paraId="502BCE75"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405" w:type="dxa"/>
            <w:vMerge/>
            <w:tcBorders>
              <w:top w:val="nil"/>
              <w:left w:val="single" w:sz="4" w:space="0" w:color="auto"/>
              <w:bottom w:val="single" w:sz="4" w:space="0" w:color="000000"/>
              <w:right w:val="single" w:sz="4" w:space="0" w:color="auto"/>
            </w:tcBorders>
            <w:vAlign w:val="center"/>
            <w:hideMark/>
          </w:tcPr>
          <w:p w14:paraId="3B9C2DEE"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340" w:type="dxa"/>
            <w:vMerge/>
            <w:tcBorders>
              <w:top w:val="nil"/>
              <w:left w:val="single" w:sz="4" w:space="0" w:color="auto"/>
              <w:bottom w:val="single" w:sz="4" w:space="0" w:color="000000"/>
              <w:right w:val="single" w:sz="4" w:space="0" w:color="auto"/>
            </w:tcBorders>
            <w:vAlign w:val="center"/>
            <w:hideMark/>
          </w:tcPr>
          <w:p w14:paraId="719ACB9D"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r>
      <w:tr w:rsidR="00D63C3B" w:rsidRPr="00D63C3B" w14:paraId="7B2AF832" w14:textId="77777777" w:rsidTr="00A97EB8">
        <w:trPr>
          <w:trHeight w:val="285"/>
        </w:trPr>
        <w:tc>
          <w:tcPr>
            <w:tcW w:w="1210" w:type="dxa"/>
            <w:vMerge/>
            <w:tcBorders>
              <w:top w:val="nil"/>
              <w:left w:val="single" w:sz="4" w:space="0" w:color="auto"/>
              <w:bottom w:val="single" w:sz="4" w:space="0" w:color="000000"/>
              <w:right w:val="single" w:sz="4" w:space="0" w:color="auto"/>
            </w:tcBorders>
            <w:vAlign w:val="center"/>
            <w:hideMark/>
          </w:tcPr>
          <w:p w14:paraId="52578949"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14:paraId="033A85FF" w14:textId="77777777" w:rsidR="00D63C3B" w:rsidRPr="00A97EB8" w:rsidRDefault="00D63C3B" w:rsidP="00D63C3B">
            <w:pPr>
              <w:overflowPunct/>
              <w:autoSpaceDE/>
              <w:autoSpaceDN/>
              <w:adjustRightInd/>
              <w:spacing w:after="0"/>
              <w:jc w:val="left"/>
              <w:textAlignment w:val="auto"/>
              <w:rPr>
                <w:rFonts w:ascii="Trebuchet MS" w:hAnsi="Trebuchet MS" w:cs="Calibri"/>
                <w:b/>
                <w:bCs/>
                <w:color w:val="000000"/>
                <w:sz w:val="20"/>
              </w:rPr>
            </w:pPr>
            <w:r w:rsidRPr="00A97EB8">
              <w:rPr>
                <w:rFonts w:ascii="Trebuchet MS" w:hAnsi="Trebuchet MS" w:cs="Calibri"/>
                <w:b/>
                <w:bCs/>
                <w:color w:val="000000"/>
                <w:sz w:val="20"/>
              </w:rPr>
              <w:t>KfW</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77333E42"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120.000.000 EUR</w:t>
            </w:r>
          </w:p>
        </w:tc>
        <w:tc>
          <w:tcPr>
            <w:tcW w:w="1493" w:type="dxa"/>
            <w:vMerge w:val="restart"/>
            <w:tcBorders>
              <w:top w:val="nil"/>
              <w:left w:val="single" w:sz="4" w:space="0" w:color="auto"/>
              <w:bottom w:val="single" w:sz="4" w:space="0" w:color="000000"/>
              <w:right w:val="single" w:sz="4" w:space="0" w:color="auto"/>
            </w:tcBorders>
            <w:shd w:val="clear" w:color="auto" w:fill="auto"/>
            <w:vAlign w:val="center"/>
            <w:hideMark/>
          </w:tcPr>
          <w:p w14:paraId="03E853C8"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 xml:space="preserve">107.770.000   </w:t>
            </w:r>
          </w:p>
        </w:tc>
        <w:tc>
          <w:tcPr>
            <w:tcW w:w="1405" w:type="dxa"/>
            <w:vMerge w:val="restart"/>
            <w:tcBorders>
              <w:top w:val="nil"/>
              <w:left w:val="single" w:sz="4" w:space="0" w:color="auto"/>
              <w:bottom w:val="single" w:sz="4" w:space="0" w:color="000000"/>
              <w:right w:val="single" w:sz="4" w:space="0" w:color="auto"/>
            </w:tcBorders>
            <w:shd w:val="clear" w:color="auto" w:fill="auto"/>
            <w:vAlign w:val="center"/>
            <w:hideMark/>
          </w:tcPr>
          <w:p w14:paraId="02E2D622"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 xml:space="preserve">37.181.765   </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33D8BD9" w14:textId="77777777" w:rsidR="00D63C3B" w:rsidRPr="00A97EB8" w:rsidRDefault="00D63C3B" w:rsidP="00D63C3B">
            <w:pPr>
              <w:overflowPunct/>
              <w:autoSpaceDE/>
              <w:autoSpaceDN/>
              <w:adjustRightInd/>
              <w:spacing w:after="0"/>
              <w:jc w:val="center"/>
              <w:textAlignment w:val="auto"/>
              <w:rPr>
                <w:rFonts w:ascii="Trebuchet MS" w:hAnsi="Trebuchet MS" w:cs="Calibri"/>
                <w:color w:val="000000"/>
                <w:sz w:val="20"/>
              </w:rPr>
            </w:pPr>
            <w:r w:rsidRPr="00A97EB8">
              <w:rPr>
                <w:rFonts w:ascii="Trebuchet MS" w:hAnsi="Trebuchet MS" w:cs="Calibri"/>
                <w:color w:val="000000"/>
                <w:sz w:val="20"/>
              </w:rPr>
              <w:t xml:space="preserve">14.117.647   </w:t>
            </w:r>
          </w:p>
        </w:tc>
      </w:tr>
      <w:tr w:rsidR="00D63C3B" w:rsidRPr="00D63C3B" w14:paraId="456AE206" w14:textId="77777777" w:rsidTr="00A97EB8">
        <w:trPr>
          <w:trHeight w:val="285"/>
        </w:trPr>
        <w:tc>
          <w:tcPr>
            <w:tcW w:w="1210" w:type="dxa"/>
            <w:vMerge/>
            <w:tcBorders>
              <w:top w:val="nil"/>
              <w:left w:val="single" w:sz="4" w:space="0" w:color="auto"/>
              <w:bottom w:val="single" w:sz="4" w:space="0" w:color="000000"/>
              <w:right w:val="single" w:sz="4" w:space="0" w:color="auto"/>
            </w:tcBorders>
            <w:vAlign w:val="center"/>
            <w:hideMark/>
          </w:tcPr>
          <w:p w14:paraId="3A808A61"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2007" w:type="dxa"/>
            <w:vMerge/>
            <w:tcBorders>
              <w:top w:val="nil"/>
              <w:left w:val="single" w:sz="4" w:space="0" w:color="auto"/>
              <w:bottom w:val="single" w:sz="4" w:space="0" w:color="000000"/>
              <w:right w:val="single" w:sz="4" w:space="0" w:color="auto"/>
            </w:tcBorders>
            <w:vAlign w:val="center"/>
            <w:hideMark/>
          </w:tcPr>
          <w:p w14:paraId="70497A96" w14:textId="77777777" w:rsidR="00D63C3B" w:rsidRPr="00D63C3B" w:rsidRDefault="00D63C3B" w:rsidP="00D63C3B">
            <w:pPr>
              <w:overflowPunct/>
              <w:autoSpaceDE/>
              <w:autoSpaceDN/>
              <w:adjustRightInd/>
              <w:spacing w:after="0"/>
              <w:jc w:val="left"/>
              <w:textAlignment w:val="auto"/>
              <w:rPr>
                <w:rFonts w:ascii="Calibri" w:hAnsi="Calibri" w:cs="Calibri"/>
                <w:b/>
                <w:bCs/>
                <w:color w:val="000000"/>
                <w:sz w:val="20"/>
              </w:rPr>
            </w:pPr>
          </w:p>
        </w:tc>
        <w:tc>
          <w:tcPr>
            <w:tcW w:w="1838" w:type="dxa"/>
            <w:vMerge/>
            <w:tcBorders>
              <w:top w:val="nil"/>
              <w:left w:val="single" w:sz="4" w:space="0" w:color="auto"/>
              <w:bottom w:val="single" w:sz="4" w:space="0" w:color="000000"/>
              <w:right w:val="single" w:sz="4" w:space="0" w:color="auto"/>
            </w:tcBorders>
            <w:vAlign w:val="center"/>
            <w:hideMark/>
          </w:tcPr>
          <w:p w14:paraId="4DF0B40B"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493" w:type="dxa"/>
            <w:vMerge/>
            <w:tcBorders>
              <w:top w:val="nil"/>
              <w:left w:val="single" w:sz="4" w:space="0" w:color="auto"/>
              <w:bottom w:val="single" w:sz="4" w:space="0" w:color="000000"/>
              <w:right w:val="single" w:sz="4" w:space="0" w:color="auto"/>
            </w:tcBorders>
            <w:vAlign w:val="center"/>
            <w:hideMark/>
          </w:tcPr>
          <w:p w14:paraId="2637E509"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405" w:type="dxa"/>
            <w:vMerge/>
            <w:tcBorders>
              <w:top w:val="nil"/>
              <w:left w:val="single" w:sz="4" w:space="0" w:color="auto"/>
              <w:bottom w:val="single" w:sz="4" w:space="0" w:color="000000"/>
              <w:right w:val="single" w:sz="4" w:space="0" w:color="auto"/>
            </w:tcBorders>
            <w:vAlign w:val="center"/>
            <w:hideMark/>
          </w:tcPr>
          <w:p w14:paraId="495A5858"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340" w:type="dxa"/>
            <w:vMerge/>
            <w:tcBorders>
              <w:top w:val="nil"/>
              <w:left w:val="single" w:sz="4" w:space="0" w:color="auto"/>
              <w:bottom w:val="single" w:sz="4" w:space="0" w:color="000000"/>
              <w:right w:val="single" w:sz="4" w:space="0" w:color="auto"/>
            </w:tcBorders>
            <w:vAlign w:val="center"/>
            <w:hideMark/>
          </w:tcPr>
          <w:p w14:paraId="29FC0C26"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r>
    </w:tbl>
    <w:p w14:paraId="306DE050" w14:textId="77777777" w:rsidR="00D63C3B" w:rsidRPr="00403AE0" w:rsidRDefault="00D63C3B" w:rsidP="00D63C3B">
      <w:pPr>
        <w:overflowPunct/>
        <w:autoSpaceDE/>
        <w:autoSpaceDN/>
        <w:adjustRightInd/>
        <w:spacing w:after="0"/>
        <w:textAlignment w:val="auto"/>
        <w:rPr>
          <w:rFonts w:ascii="Trebuchet MS" w:hAnsi="Trebuchet MS"/>
          <w:sz w:val="10"/>
          <w:szCs w:val="10"/>
          <w:highlight w:val="yellow"/>
        </w:rPr>
      </w:pPr>
    </w:p>
    <w:p w14:paraId="098A6C25" w14:textId="77777777" w:rsidR="00A97EB8" w:rsidRPr="00D63C3B" w:rsidRDefault="00A97EB8" w:rsidP="00D63C3B">
      <w:pPr>
        <w:overflowPunct/>
        <w:autoSpaceDE/>
        <w:autoSpaceDN/>
        <w:adjustRightInd/>
        <w:spacing w:after="0"/>
        <w:textAlignment w:val="auto"/>
        <w:rPr>
          <w:rFonts w:ascii="Times New Roman" w:hAnsi="Times New Roman"/>
          <w:szCs w:val="24"/>
          <w:highlight w:val="yellow"/>
        </w:rPr>
      </w:pPr>
    </w:p>
    <w:tbl>
      <w:tblPr>
        <w:tblW w:w="9315" w:type="dxa"/>
        <w:tblInd w:w="392" w:type="dxa"/>
        <w:tblLook w:val="04A0" w:firstRow="1" w:lastRow="0" w:firstColumn="1" w:lastColumn="0" w:noHBand="0" w:noVBand="1"/>
      </w:tblPr>
      <w:tblGrid>
        <w:gridCol w:w="1701"/>
        <w:gridCol w:w="1501"/>
        <w:gridCol w:w="1691"/>
        <w:gridCol w:w="1573"/>
        <w:gridCol w:w="1489"/>
        <w:gridCol w:w="1360"/>
      </w:tblGrid>
      <w:tr w:rsidR="00D63C3B" w:rsidRPr="00D63C3B" w14:paraId="1B71617F" w14:textId="77777777" w:rsidTr="00DC5DCF">
        <w:trPr>
          <w:trHeight w:val="989"/>
        </w:trPr>
        <w:tc>
          <w:tcPr>
            <w:tcW w:w="1701"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E63869C" w14:textId="77777777" w:rsidR="00D63C3B" w:rsidRPr="00A31FA5" w:rsidRDefault="00D63C3B" w:rsidP="00D63C3B">
            <w:pPr>
              <w:overflowPunct/>
              <w:autoSpaceDE/>
              <w:autoSpaceDN/>
              <w:adjustRightInd/>
              <w:spacing w:after="0"/>
              <w:jc w:val="left"/>
              <w:textAlignment w:val="auto"/>
              <w:rPr>
                <w:rFonts w:ascii="Trebuchet MS" w:hAnsi="Trebuchet MS" w:cs="Calibri"/>
                <w:color w:val="000000"/>
                <w:sz w:val="20"/>
              </w:rPr>
            </w:pPr>
            <w:r w:rsidRPr="00A31FA5">
              <w:rPr>
                <w:rFonts w:ascii="Trebuchet MS" w:hAnsi="Trebuchet MS" w:cs="Calibri"/>
                <w:color w:val="000000"/>
                <w:sz w:val="20"/>
              </w:rPr>
              <w:t>Kreditor</w:t>
            </w:r>
          </w:p>
        </w:tc>
        <w:tc>
          <w:tcPr>
            <w:tcW w:w="1501" w:type="dxa"/>
            <w:tcBorders>
              <w:top w:val="single" w:sz="4" w:space="0" w:color="auto"/>
              <w:left w:val="nil"/>
              <w:bottom w:val="single" w:sz="4" w:space="0" w:color="auto"/>
              <w:right w:val="single" w:sz="4" w:space="0" w:color="auto"/>
            </w:tcBorders>
            <w:shd w:val="clear" w:color="000000" w:fill="DDEBF7"/>
            <w:vAlign w:val="center"/>
            <w:hideMark/>
          </w:tcPr>
          <w:p w14:paraId="6B2FC6DE"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 xml:space="preserve">Primljeni </w:t>
            </w:r>
            <w:r w:rsidRPr="00A31FA5">
              <w:rPr>
                <w:rFonts w:ascii="Trebuchet MS" w:hAnsi="Trebuchet MS" w:cs="Calibri"/>
                <w:color w:val="000000"/>
                <w:sz w:val="20"/>
              </w:rPr>
              <w:br/>
              <w:t xml:space="preserve">krediti u </w:t>
            </w:r>
            <w:r w:rsidRPr="00A31FA5">
              <w:rPr>
                <w:rFonts w:ascii="Trebuchet MS" w:hAnsi="Trebuchet MS" w:cs="Calibri"/>
                <w:color w:val="000000"/>
                <w:sz w:val="20"/>
              </w:rPr>
              <w:br/>
              <w:t>2019. godini</w:t>
            </w:r>
          </w:p>
        </w:tc>
        <w:tc>
          <w:tcPr>
            <w:tcW w:w="1691" w:type="dxa"/>
            <w:tcBorders>
              <w:top w:val="single" w:sz="4" w:space="0" w:color="auto"/>
              <w:left w:val="nil"/>
              <w:bottom w:val="single" w:sz="4" w:space="0" w:color="auto"/>
              <w:right w:val="single" w:sz="4" w:space="0" w:color="auto"/>
            </w:tcBorders>
            <w:shd w:val="clear" w:color="000000" w:fill="DDEBF7"/>
            <w:vAlign w:val="center"/>
            <w:hideMark/>
          </w:tcPr>
          <w:p w14:paraId="22ED1555"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Ukupno izvršena povlačenja na 31.12.2019</w:t>
            </w:r>
          </w:p>
        </w:tc>
        <w:tc>
          <w:tcPr>
            <w:tcW w:w="1573" w:type="dxa"/>
            <w:tcBorders>
              <w:top w:val="single" w:sz="4" w:space="0" w:color="auto"/>
              <w:left w:val="nil"/>
              <w:bottom w:val="single" w:sz="4" w:space="0" w:color="auto"/>
              <w:right w:val="single" w:sz="4" w:space="0" w:color="auto"/>
            </w:tcBorders>
            <w:shd w:val="clear" w:color="000000" w:fill="DDEBF7"/>
            <w:vAlign w:val="center"/>
            <w:hideMark/>
          </w:tcPr>
          <w:p w14:paraId="7C5819E5"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 xml:space="preserve">Stanje </w:t>
            </w:r>
            <w:r w:rsidRPr="00A31FA5">
              <w:rPr>
                <w:rFonts w:ascii="Trebuchet MS" w:hAnsi="Trebuchet MS" w:cs="Calibri"/>
                <w:color w:val="000000"/>
                <w:sz w:val="20"/>
              </w:rPr>
              <w:br/>
              <w:t>kredita</w:t>
            </w:r>
            <w:r w:rsidRPr="00A31FA5">
              <w:rPr>
                <w:rFonts w:ascii="Trebuchet MS" w:hAnsi="Trebuchet MS" w:cs="Calibri"/>
                <w:color w:val="000000"/>
                <w:sz w:val="20"/>
              </w:rPr>
              <w:br/>
              <w:t>31.12.2019.</w:t>
            </w:r>
          </w:p>
        </w:tc>
        <w:tc>
          <w:tcPr>
            <w:tcW w:w="1489" w:type="dxa"/>
            <w:tcBorders>
              <w:top w:val="single" w:sz="4" w:space="0" w:color="auto"/>
              <w:left w:val="nil"/>
              <w:bottom w:val="single" w:sz="4" w:space="0" w:color="auto"/>
              <w:right w:val="single" w:sz="4" w:space="0" w:color="auto"/>
            </w:tcBorders>
            <w:shd w:val="clear" w:color="000000" w:fill="DDEBF7"/>
            <w:vAlign w:val="center"/>
            <w:hideMark/>
          </w:tcPr>
          <w:p w14:paraId="5AE652FC"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Datum ugovaranja kredita</w:t>
            </w:r>
          </w:p>
        </w:tc>
        <w:tc>
          <w:tcPr>
            <w:tcW w:w="1360" w:type="dxa"/>
            <w:tcBorders>
              <w:top w:val="single" w:sz="4" w:space="0" w:color="auto"/>
              <w:left w:val="nil"/>
              <w:bottom w:val="single" w:sz="4" w:space="0" w:color="auto"/>
              <w:right w:val="single" w:sz="4" w:space="0" w:color="auto"/>
            </w:tcBorders>
            <w:shd w:val="clear" w:color="000000" w:fill="DDEBF7"/>
            <w:vAlign w:val="center"/>
            <w:hideMark/>
          </w:tcPr>
          <w:p w14:paraId="510A83DC"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Datum dospijeća kredita</w:t>
            </w:r>
          </w:p>
        </w:tc>
      </w:tr>
      <w:tr w:rsidR="00D63C3B" w:rsidRPr="00D63C3B" w14:paraId="45216CDC" w14:textId="77777777" w:rsidTr="00DC5DCF">
        <w:trPr>
          <w:trHeight w:val="278"/>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7B5FF0E" w14:textId="77777777" w:rsidR="00D63C3B" w:rsidRPr="00A31FA5" w:rsidRDefault="00D63C3B" w:rsidP="00D63C3B">
            <w:pPr>
              <w:overflowPunct/>
              <w:autoSpaceDE/>
              <w:autoSpaceDN/>
              <w:adjustRightInd/>
              <w:spacing w:after="0"/>
              <w:jc w:val="left"/>
              <w:textAlignment w:val="auto"/>
              <w:rPr>
                <w:rFonts w:ascii="Trebuchet MS" w:hAnsi="Trebuchet MS" w:cs="Calibri"/>
                <w:b/>
                <w:color w:val="000000"/>
                <w:sz w:val="20"/>
              </w:rPr>
            </w:pPr>
            <w:r w:rsidRPr="00A31FA5">
              <w:rPr>
                <w:rFonts w:ascii="Trebuchet MS" w:hAnsi="Trebuchet MS" w:cs="Calibri"/>
                <w:b/>
                <w:color w:val="000000"/>
                <w:sz w:val="20"/>
              </w:rPr>
              <w:t>Europska investicijska banka</w:t>
            </w:r>
          </w:p>
        </w:tc>
        <w:tc>
          <w:tcPr>
            <w:tcW w:w="1501" w:type="dxa"/>
            <w:vMerge w:val="restart"/>
            <w:tcBorders>
              <w:top w:val="single" w:sz="4" w:space="0" w:color="auto"/>
              <w:left w:val="single" w:sz="4" w:space="0" w:color="auto"/>
              <w:right w:val="single" w:sz="4" w:space="0" w:color="auto"/>
            </w:tcBorders>
            <w:shd w:val="clear" w:color="auto" w:fill="auto"/>
            <w:vAlign w:val="center"/>
            <w:hideMark/>
          </w:tcPr>
          <w:p w14:paraId="4C06A596"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 xml:space="preserve">0   </w:t>
            </w:r>
          </w:p>
        </w:tc>
        <w:tc>
          <w:tcPr>
            <w:tcW w:w="1691" w:type="dxa"/>
            <w:vMerge w:val="restart"/>
            <w:tcBorders>
              <w:top w:val="single" w:sz="4" w:space="0" w:color="auto"/>
              <w:left w:val="single" w:sz="4" w:space="0" w:color="auto"/>
              <w:right w:val="single" w:sz="4" w:space="0" w:color="auto"/>
            </w:tcBorders>
            <w:shd w:val="clear" w:color="auto" w:fill="auto"/>
            <w:vAlign w:val="center"/>
            <w:hideMark/>
          </w:tcPr>
          <w:p w14:paraId="360B3BBE"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 xml:space="preserve">76.400.000   </w:t>
            </w:r>
          </w:p>
        </w:tc>
        <w:tc>
          <w:tcPr>
            <w:tcW w:w="1573" w:type="dxa"/>
            <w:vMerge w:val="restart"/>
            <w:tcBorders>
              <w:top w:val="single" w:sz="4" w:space="0" w:color="auto"/>
              <w:left w:val="single" w:sz="4" w:space="0" w:color="auto"/>
              <w:right w:val="single" w:sz="4" w:space="0" w:color="auto"/>
            </w:tcBorders>
            <w:shd w:val="clear" w:color="auto" w:fill="auto"/>
            <w:vAlign w:val="center"/>
            <w:hideMark/>
          </w:tcPr>
          <w:p w14:paraId="67FFB01A"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 xml:space="preserve">66.872.608   </w:t>
            </w:r>
          </w:p>
        </w:tc>
        <w:tc>
          <w:tcPr>
            <w:tcW w:w="1489" w:type="dxa"/>
            <w:vMerge w:val="restart"/>
            <w:tcBorders>
              <w:top w:val="single" w:sz="4" w:space="0" w:color="auto"/>
              <w:left w:val="single" w:sz="4" w:space="0" w:color="auto"/>
              <w:right w:val="single" w:sz="4" w:space="0" w:color="auto"/>
            </w:tcBorders>
            <w:shd w:val="clear" w:color="auto" w:fill="auto"/>
            <w:vAlign w:val="center"/>
            <w:hideMark/>
          </w:tcPr>
          <w:p w14:paraId="5713CB9B"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7.9.2007.</w:t>
            </w:r>
          </w:p>
        </w:tc>
        <w:tc>
          <w:tcPr>
            <w:tcW w:w="1360" w:type="dxa"/>
            <w:vMerge w:val="restart"/>
            <w:tcBorders>
              <w:top w:val="single" w:sz="4" w:space="0" w:color="auto"/>
              <w:left w:val="single" w:sz="4" w:space="0" w:color="auto"/>
              <w:right w:val="single" w:sz="4" w:space="0" w:color="auto"/>
            </w:tcBorders>
            <w:shd w:val="clear" w:color="auto" w:fill="auto"/>
            <w:vAlign w:val="center"/>
            <w:hideMark/>
          </w:tcPr>
          <w:p w14:paraId="2D76E44F"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7.12.2038</w:t>
            </w:r>
          </w:p>
        </w:tc>
      </w:tr>
      <w:tr w:rsidR="00D63C3B" w:rsidRPr="00D63C3B" w14:paraId="18AFA753" w14:textId="77777777" w:rsidTr="00DC5DCF">
        <w:trPr>
          <w:trHeight w:val="278"/>
        </w:trPr>
        <w:tc>
          <w:tcPr>
            <w:tcW w:w="1701" w:type="dxa"/>
            <w:vMerge/>
            <w:tcBorders>
              <w:top w:val="single" w:sz="4" w:space="0" w:color="auto"/>
              <w:left w:val="single" w:sz="4" w:space="0" w:color="auto"/>
              <w:right w:val="single" w:sz="4" w:space="0" w:color="auto"/>
            </w:tcBorders>
            <w:vAlign w:val="center"/>
            <w:hideMark/>
          </w:tcPr>
          <w:p w14:paraId="2E5A1CAC" w14:textId="77777777" w:rsidR="00D63C3B" w:rsidRPr="00A31FA5" w:rsidRDefault="00D63C3B" w:rsidP="00D63C3B">
            <w:pPr>
              <w:overflowPunct/>
              <w:autoSpaceDE/>
              <w:autoSpaceDN/>
              <w:adjustRightInd/>
              <w:spacing w:after="0"/>
              <w:jc w:val="left"/>
              <w:textAlignment w:val="auto"/>
              <w:rPr>
                <w:rFonts w:ascii="Trebuchet MS" w:hAnsi="Trebuchet MS" w:cs="Calibri"/>
                <w:b/>
                <w:bCs/>
                <w:color w:val="000000"/>
                <w:sz w:val="20"/>
              </w:rPr>
            </w:pPr>
          </w:p>
        </w:tc>
        <w:tc>
          <w:tcPr>
            <w:tcW w:w="1501" w:type="dxa"/>
            <w:vMerge/>
            <w:tcBorders>
              <w:top w:val="single" w:sz="4" w:space="0" w:color="auto"/>
              <w:left w:val="single" w:sz="4" w:space="0" w:color="auto"/>
              <w:right w:val="single" w:sz="4" w:space="0" w:color="auto"/>
            </w:tcBorders>
            <w:vAlign w:val="center"/>
            <w:hideMark/>
          </w:tcPr>
          <w:p w14:paraId="520AC9C6" w14:textId="77777777" w:rsidR="00D63C3B" w:rsidRPr="00A31FA5" w:rsidRDefault="00D63C3B" w:rsidP="00D63C3B">
            <w:pPr>
              <w:overflowPunct/>
              <w:autoSpaceDE/>
              <w:autoSpaceDN/>
              <w:adjustRightInd/>
              <w:spacing w:after="0"/>
              <w:jc w:val="left"/>
              <w:textAlignment w:val="auto"/>
              <w:rPr>
                <w:rFonts w:ascii="Trebuchet MS" w:hAnsi="Trebuchet MS" w:cs="Calibri"/>
                <w:color w:val="000000"/>
                <w:sz w:val="20"/>
              </w:rPr>
            </w:pPr>
          </w:p>
        </w:tc>
        <w:tc>
          <w:tcPr>
            <w:tcW w:w="1691" w:type="dxa"/>
            <w:vMerge/>
            <w:tcBorders>
              <w:top w:val="single" w:sz="4" w:space="0" w:color="auto"/>
              <w:left w:val="single" w:sz="4" w:space="0" w:color="auto"/>
              <w:right w:val="single" w:sz="4" w:space="0" w:color="auto"/>
            </w:tcBorders>
            <w:vAlign w:val="center"/>
            <w:hideMark/>
          </w:tcPr>
          <w:p w14:paraId="02EBA23A" w14:textId="77777777" w:rsidR="00D63C3B" w:rsidRPr="00A31FA5" w:rsidRDefault="00D63C3B" w:rsidP="00D63C3B">
            <w:pPr>
              <w:overflowPunct/>
              <w:autoSpaceDE/>
              <w:autoSpaceDN/>
              <w:adjustRightInd/>
              <w:spacing w:after="0"/>
              <w:jc w:val="left"/>
              <w:textAlignment w:val="auto"/>
              <w:rPr>
                <w:rFonts w:ascii="Trebuchet MS" w:hAnsi="Trebuchet MS" w:cs="Calibri"/>
                <w:color w:val="000000"/>
                <w:sz w:val="20"/>
              </w:rPr>
            </w:pPr>
          </w:p>
        </w:tc>
        <w:tc>
          <w:tcPr>
            <w:tcW w:w="1573" w:type="dxa"/>
            <w:vMerge/>
            <w:tcBorders>
              <w:top w:val="single" w:sz="4" w:space="0" w:color="auto"/>
              <w:left w:val="single" w:sz="4" w:space="0" w:color="auto"/>
              <w:right w:val="single" w:sz="4" w:space="0" w:color="auto"/>
            </w:tcBorders>
            <w:vAlign w:val="center"/>
            <w:hideMark/>
          </w:tcPr>
          <w:p w14:paraId="24BB30C3" w14:textId="77777777" w:rsidR="00D63C3B" w:rsidRPr="00A31FA5" w:rsidRDefault="00D63C3B" w:rsidP="00D63C3B">
            <w:pPr>
              <w:overflowPunct/>
              <w:autoSpaceDE/>
              <w:autoSpaceDN/>
              <w:adjustRightInd/>
              <w:spacing w:after="0"/>
              <w:jc w:val="left"/>
              <w:textAlignment w:val="auto"/>
              <w:rPr>
                <w:rFonts w:ascii="Trebuchet MS" w:hAnsi="Trebuchet MS" w:cs="Calibri"/>
                <w:color w:val="000000"/>
                <w:sz w:val="20"/>
              </w:rPr>
            </w:pPr>
          </w:p>
        </w:tc>
        <w:tc>
          <w:tcPr>
            <w:tcW w:w="1489" w:type="dxa"/>
            <w:vMerge/>
            <w:tcBorders>
              <w:top w:val="single" w:sz="4" w:space="0" w:color="auto"/>
              <w:left w:val="single" w:sz="4" w:space="0" w:color="auto"/>
              <w:right w:val="single" w:sz="4" w:space="0" w:color="auto"/>
            </w:tcBorders>
            <w:vAlign w:val="center"/>
            <w:hideMark/>
          </w:tcPr>
          <w:p w14:paraId="3C4A6A54" w14:textId="77777777" w:rsidR="00D63C3B" w:rsidRPr="00A31FA5" w:rsidRDefault="00D63C3B" w:rsidP="00D63C3B">
            <w:pPr>
              <w:overflowPunct/>
              <w:autoSpaceDE/>
              <w:autoSpaceDN/>
              <w:adjustRightInd/>
              <w:spacing w:after="0"/>
              <w:jc w:val="left"/>
              <w:textAlignment w:val="auto"/>
              <w:rPr>
                <w:rFonts w:ascii="Trebuchet MS" w:hAnsi="Trebuchet MS" w:cs="Calibri"/>
                <w:color w:val="000000"/>
                <w:sz w:val="20"/>
              </w:rPr>
            </w:pPr>
          </w:p>
        </w:tc>
        <w:tc>
          <w:tcPr>
            <w:tcW w:w="1360" w:type="dxa"/>
            <w:vMerge/>
            <w:tcBorders>
              <w:top w:val="single" w:sz="4" w:space="0" w:color="auto"/>
              <w:left w:val="single" w:sz="4" w:space="0" w:color="auto"/>
              <w:right w:val="single" w:sz="4" w:space="0" w:color="auto"/>
            </w:tcBorders>
            <w:vAlign w:val="center"/>
            <w:hideMark/>
          </w:tcPr>
          <w:p w14:paraId="0DDDFFEC" w14:textId="77777777" w:rsidR="00D63C3B" w:rsidRPr="00A31FA5" w:rsidRDefault="00D63C3B" w:rsidP="00D63C3B">
            <w:pPr>
              <w:overflowPunct/>
              <w:autoSpaceDE/>
              <w:autoSpaceDN/>
              <w:adjustRightInd/>
              <w:spacing w:after="0"/>
              <w:jc w:val="left"/>
              <w:textAlignment w:val="auto"/>
              <w:rPr>
                <w:rFonts w:ascii="Trebuchet MS" w:hAnsi="Trebuchet MS" w:cs="Calibri"/>
                <w:color w:val="000000"/>
                <w:sz w:val="20"/>
              </w:rPr>
            </w:pPr>
          </w:p>
        </w:tc>
      </w:tr>
      <w:tr w:rsidR="00D63C3B" w:rsidRPr="00D63C3B" w14:paraId="59B4DAF3" w14:textId="77777777" w:rsidTr="00DC5DCF">
        <w:trPr>
          <w:trHeight w:val="278"/>
        </w:trPr>
        <w:tc>
          <w:tcPr>
            <w:tcW w:w="1701" w:type="dxa"/>
            <w:vMerge w:val="restart"/>
            <w:tcBorders>
              <w:left w:val="single" w:sz="4" w:space="0" w:color="auto"/>
              <w:bottom w:val="single" w:sz="4" w:space="0" w:color="auto"/>
              <w:right w:val="single" w:sz="4" w:space="0" w:color="auto"/>
            </w:tcBorders>
            <w:shd w:val="clear" w:color="auto" w:fill="auto"/>
            <w:vAlign w:val="center"/>
            <w:hideMark/>
          </w:tcPr>
          <w:p w14:paraId="25B2E389" w14:textId="77777777" w:rsidR="00D63C3B" w:rsidRPr="00A31FA5" w:rsidRDefault="00D63C3B" w:rsidP="00D63C3B">
            <w:pPr>
              <w:overflowPunct/>
              <w:autoSpaceDE/>
              <w:autoSpaceDN/>
              <w:adjustRightInd/>
              <w:spacing w:after="0"/>
              <w:jc w:val="left"/>
              <w:textAlignment w:val="auto"/>
              <w:rPr>
                <w:rFonts w:ascii="Trebuchet MS" w:hAnsi="Trebuchet MS" w:cs="Calibri"/>
                <w:b/>
                <w:bCs/>
                <w:color w:val="000000"/>
                <w:sz w:val="20"/>
              </w:rPr>
            </w:pPr>
            <w:r w:rsidRPr="00A31FA5">
              <w:rPr>
                <w:rFonts w:ascii="Trebuchet MS" w:hAnsi="Trebuchet MS" w:cs="Calibri"/>
                <w:b/>
                <w:bCs/>
                <w:color w:val="000000"/>
                <w:sz w:val="20"/>
              </w:rPr>
              <w:t>KfW</w:t>
            </w:r>
          </w:p>
        </w:tc>
        <w:tc>
          <w:tcPr>
            <w:tcW w:w="1501" w:type="dxa"/>
            <w:vMerge w:val="restart"/>
            <w:tcBorders>
              <w:left w:val="single" w:sz="4" w:space="0" w:color="auto"/>
              <w:bottom w:val="single" w:sz="4" w:space="0" w:color="auto"/>
              <w:right w:val="single" w:sz="4" w:space="0" w:color="auto"/>
            </w:tcBorders>
            <w:shd w:val="clear" w:color="auto" w:fill="auto"/>
            <w:vAlign w:val="center"/>
            <w:hideMark/>
          </w:tcPr>
          <w:p w14:paraId="5ACFC414"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 xml:space="preserve">12.230.000   </w:t>
            </w:r>
          </w:p>
        </w:tc>
        <w:tc>
          <w:tcPr>
            <w:tcW w:w="1691" w:type="dxa"/>
            <w:vMerge w:val="restart"/>
            <w:tcBorders>
              <w:left w:val="single" w:sz="4" w:space="0" w:color="auto"/>
              <w:bottom w:val="single" w:sz="4" w:space="0" w:color="auto"/>
              <w:right w:val="single" w:sz="4" w:space="0" w:color="auto"/>
            </w:tcBorders>
            <w:shd w:val="clear" w:color="auto" w:fill="auto"/>
            <w:vAlign w:val="center"/>
            <w:hideMark/>
          </w:tcPr>
          <w:p w14:paraId="6FA20DC7"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 xml:space="preserve">120.000.000   </w:t>
            </w:r>
          </w:p>
        </w:tc>
        <w:tc>
          <w:tcPr>
            <w:tcW w:w="1573" w:type="dxa"/>
            <w:vMerge w:val="restart"/>
            <w:tcBorders>
              <w:left w:val="single" w:sz="4" w:space="0" w:color="auto"/>
              <w:bottom w:val="single" w:sz="4" w:space="0" w:color="auto"/>
              <w:right w:val="single" w:sz="4" w:space="0" w:color="auto"/>
            </w:tcBorders>
            <w:shd w:val="clear" w:color="auto" w:fill="auto"/>
            <w:vAlign w:val="center"/>
            <w:hideMark/>
          </w:tcPr>
          <w:p w14:paraId="36F77551"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35.294.118</w:t>
            </w:r>
          </w:p>
        </w:tc>
        <w:tc>
          <w:tcPr>
            <w:tcW w:w="1489" w:type="dxa"/>
            <w:vMerge w:val="restart"/>
            <w:tcBorders>
              <w:left w:val="single" w:sz="4" w:space="0" w:color="auto"/>
              <w:bottom w:val="single" w:sz="4" w:space="0" w:color="auto"/>
              <w:right w:val="single" w:sz="4" w:space="0" w:color="auto"/>
            </w:tcBorders>
            <w:shd w:val="clear" w:color="auto" w:fill="auto"/>
            <w:vAlign w:val="center"/>
            <w:hideMark/>
          </w:tcPr>
          <w:p w14:paraId="4E5C7F2A"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7.9.2007.</w:t>
            </w:r>
          </w:p>
        </w:tc>
        <w:tc>
          <w:tcPr>
            <w:tcW w:w="1360" w:type="dxa"/>
            <w:vMerge w:val="restart"/>
            <w:tcBorders>
              <w:left w:val="single" w:sz="4" w:space="0" w:color="auto"/>
              <w:bottom w:val="single" w:sz="4" w:space="0" w:color="auto"/>
              <w:right w:val="single" w:sz="4" w:space="0" w:color="auto"/>
            </w:tcBorders>
            <w:shd w:val="clear" w:color="auto" w:fill="auto"/>
            <w:vAlign w:val="center"/>
            <w:hideMark/>
          </w:tcPr>
          <w:p w14:paraId="4D8746D3" w14:textId="77777777" w:rsidR="00D63C3B" w:rsidRPr="00A31FA5" w:rsidRDefault="00D63C3B" w:rsidP="00D63C3B">
            <w:pPr>
              <w:overflowPunct/>
              <w:autoSpaceDE/>
              <w:autoSpaceDN/>
              <w:adjustRightInd/>
              <w:spacing w:after="0"/>
              <w:jc w:val="center"/>
              <w:textAlignment w:val="auto"/>
              <w:rPr>
                <w:rFonts w:ascii="Trebuchet MS" w:hAnsi="Trebuchet MS" w:cs="Calibri"/>
                <w:color w:val="000000"/>
                <w:sz w:val="20"/>
              </w:rPr>
            </w:pPr>
            <w:r w:rsidRPr="00A31FA5">
              <w:rPr>
                <w:rFonts w:ascii="Trebuchet MS" w:hAnsi="Trebuchet MS" w:cs="Calibri"/>
                <w:color w:val="000000"/>
                <w:sz w:val="20"/>
              </w:rPr>
              <w:t>30.6.2022</w:t>
            </w:r>
          </w:p>
        </w:tc>
      </w:tr>
      <w:tr w:rsidR="00D63C3B" w:rsidRPr="00D63C3B" w14:paraId="4E79F195" w14:textId="77777777" w:rsidTr="00DC5DCF">
        <w:trPr>
          <w:trHeight w:val="27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A40955D" w14:textId="77777777" w:rsidR="00D63C3B" w:rsidRPr="00D63C3B" w:rsidRDefault="00D63C3B" w:rsidP="00D63C3B">
            <w:pPr>
              <w:overflowPunct/>
              <w:autoSpaceDE/>
              <w:autoSpaceDN/>
              <w:adjustRightInd/>
              <w:spacing w:after="0"/>
              <w:jc w:val="left"/>
              <w:textAlignment w:val="auto"/>
              <w:rPr>
                <w:rFonts w:ascii="Calibri" w:hAnsi="Calibri" w:cs="Calibri"/>
                <w:b/>
                <w:bCs/>
                <w:color w:val="000000"/>
                <w:sz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AAED8A4"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50B9ECD6"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7BF9EBE"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D39A00F"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6BE52C5" w14:textId="77777777" w:rsidR="00D63C3B" w:rsidRPr="00D63C3B" w:rsidRDefault="00D63C3B" w:rsidP="00D63C3B">
            <w:pPr>
              <w:overflowPunct/>
              <w:autoSpaceDE/>
              <w:autoSpaceDN/>
              <w:adjustRightInd/>
              <w:spacing w:after="0"/>
              <w:jc w:val="left"/>
              <w:textAlignment w:val="auto"/>
              <w:rPr>
                <w:rFonts w:ascii="Calibri" w:hAnsi="Calibri" w:cs="Calibri"/>
                <w:color w:val="000000"/>
                <w:sz w:val="20"/>
              </w:rPr>
            </w:pPr>
          </w:p>
        </w:tc>
      </w:tr>
    </w:tbl>
    <w:p w14:paraId="3735CCCD" w14:textId="77777777" w:rsidR="00D63C3B" w:rsidRPr="00D63C3B" w:rsidRDefault="00D63C3B" w:rsidP="00D63C3B">
      <w:pPr>
        <w:overflowPunct/>
        <w:autoSpaceDE/>
        <w:autoSpaceDN/>
        <w:adjustRightInd/>
        <w:spacing w:after="0"/>
        <w:textAlignment w:val="auto"/>
        <w:rPr>
          <w:rFonts w:ascii="Times New Roman" w:hAnsi="Times New Roman"/>
          <w:szCs w:val="24"/>
          <w:highlight w:val="yellow"/>
        </w:rPr>
      </w:pPr>
    </w:p>
    <w:p w14:paraId="25FEAEFD" w14:textId="77777777" w:rsidR="00D63C3B" w:rsidRPr="00D63C3B" w:rsidRDefault="00D63C3B" w:rsidP="00D63C3B">
      <w:pPr>
        <w:overflowPunct/>
        <w:autoSpaceDE/>
        <w:autoSpaceDN/>
        <w:adjustRightInd/>
        <w:spacing w:after="0"/>
        <w:jc w:val="center"/>
        <w:textAlignment w:val="auto"/>
        <w:rPr>
          <w:rFonts w:ascii="Calibri" w:hAnsi="Calibri" w:cs="Calibri"/>
          <w:sz w:val="22"/>
          <w:szCs w:val="22"/>
        </w:rPr>
      </w:pPr>
    </w:p>
    <w:p w14:paraId="368BE392" w14:textId="77777777" w:rsidR="00D63C3B" w:rsidRPr="00A31FA5" w:rsidRDefault="00D63C3B" w:rsidP="00D63C3B">
      <w:pPr>
        <w:overflowPunct/>
        <w:autoSpaceDE/>
        <w:autoSpaceDN/>
        <w:adjustRightInd/>
        <w:spacing w:after="0"/>
        <w:jc w:val="center"/>
        <w:textAlignment w:val="auto"/>
        <w:rPr>
          <w:rFonts w:ascii="Trebuchet MS" w:hAnsi="Trebuchet MS" w:cs="Calibri"/>
          <w:sz w:val="22"/>
          <w:szCs w:val="22"/>
        </w:rPr>
      </w:pPr>
      <w:r w:rsidRPr="00A31FA5">
        <w:rPr>
          <w:rFonts w:ascii="Trebuchet MS" w:hAnsi="Trebuchet MS" w:cs="Calibri"/>
          <w:sz w:val="22"/>
          <w:szCs w:val="22"/>
        </w:rPr>
        <w:t>Zadar, 28. veljače 2020. godine.</w:t>
      </w:r>
    </w:p>
    <w:p w14:paraId="2FA632B4" w14:textId="77777777" w:rsidR="00D63C3B" w:rsidRPr="00D63C3B" w:rsidRDefault="00D63C3B" w:rsidP="00D63C3B">
      <w:pPr>
        <w:overflowPunct/>
        <w:autoSpaceDE/>
        <w:autoSpaceDN/>
        <w:adjustRightInd/>
        <w:spacing w:after="0"/>
        <w:jc w:val="left"/>
        <w:textAlignment w:val="auto"/>
        <w:rPr>
          <w:rFonts w:ascii="Calibri" w:hAnsi="Calibri" w:cs="Calibri"/>
          <w:sz w:val="22"/>
          <w:szCs w:val="22"/>
        </w:rPr>
      </w:pPr>
    </w:p>
    <w:p w14:paraId="15F3F4FE" w14:textId="77777777" w:rsidR="00D63C3B" w:rsidRPr="00D63C3B" w:rsidRDefault="00D63C3B" w:rsidP="00D63C3B">
      <w:pPr>
        <w:overflowPunct/>
        <w:autoSpaceDE/>
        <w:autoSpaceDN/>
        <w:adjustRightInd/>
        <w:spacing w:after="0"/>
        <w:jc w:val="left"/>
        <w:textAlignment w:val="auto"/>
        <w:rPr>
          <w:rFonts w:ascii="Calibri" w:hAnsi="Calibri" w:cs="Calibri"/>
          <w:sz w:val="22"/>
          <w:szCs w:val="22"/>
        </w:rPr>
      </w:pPr>
    </w:p>
    <w:p w14:paraId="4B0A6055" w14:textId="77777777" w:rsidR="00D63C3B" w:rsidRDefault="00D63C3B" w:rsidP="00D63C3B">
      <w:pPr>
        <w:overflowPunct/>
        <w:autoSpaceDE/>
        <w:autoSpaceDN/>
        <w:adjustRightInd/>
        <w:spacing w:after="0"/>
        <w:jc w:val="left"/>
        <w:textAlignment w:val="auto"/>
        <w:rPr>
          <w:rFonts w:ascii="Trebuchet MS" w:hAnsi="Trebuchet MS" w:cs="Calibri"/>
          <w:b/>
          <w:bCs/>
          <w:iCs/>
          <w:sz w:val="22"/>
          <w:szCs w:val="22"/>
        </w:rPr>
      </w:pPr>
      <w:r w:rsidRPr="00A31FA5">
        <w:rPr>
          <w:rFonts w:ascii="Trebuchet MS" w:hAnsi="Trebuchet MS" w:cs="Calibri"/>
          <w:b/>
          <w:bCs/>
          <w:iCs/>
          <w:sz w:val="22"/>
          <w:szCs w:val="22"/>
        </w:rPr>
        <w:t>Bilješke sastavili</w:t>
      </w:r>
      <w:r w:rsidRPr="00D63C3B">
        <w:rPr>
          <w:rFonts w:ascii="Calibri" w:hAnsi="Calibri" w:cs="Calibri"/>
          <w:b/>
          <w:bCs/>
          <w:iCs/>
          <w:sz w:val="22"/>
          <w:szCs w:val="22"/>
        </w:rPr>
        <w:t xml:space="preserve">:                                                                             </w:t>
      </w:r>
      <w:r w:rsidRPr="00D63C3B">
        <w:rPr>
          <w:rFonts w:ascii="Calibri" w:hAnsi="Calibri" w:cs="Calibri"/>
          <w:b/>
          <w:bCs/>
          <w:iCs/>
          <w:sz w:val="22"/>
          <w:szCs w:val="22"/>
        </w:rPr>
        <w:tab/>
        <w:t xml:space="preserve">     </w:t>
      </w:r>
      <w:r w:rsidRPr="00D63C3B">
        <w:rPr>
          <w:rFonts w:ascii="Calibri" w:hAnsi="Calibri" w:cs="Calibri"/>
          <w:b/>
          <w:bCs/>
          <w:iCs/>
          <w:sz w:val="22"/>
          <w:szCs w:val="22"/>
        </w:rPr>
        <w:tab/>
      </w:r>
      <w:r w:rsidRPr="00A31FA5">
        <w:rPr>
          <w:rFonts w:ascii="Trebuchet MS" w:hAnsi="Trebuchet MS" w:cs="Calibri"/>
          <w:b/>
          <w:bCs/>
          <w:iCs/>
          <w:sz w:val="22"/>
          <w:szCs w:val="22"/>
        </w:rPr>
        <w:t>Zakonski predstavnik:</w:t>
      </w:r>
    </w:p>
    <w:p w14:paraId="681E6F39" w14:textId="77777777" w:rsidR="00A31FA5" w:rsidRPr="00D63C3B" w:rsidRDefault="00A31FA5" w:rsidP="00D63C3B">
      <w:pPr>
        <w:overflowPunct/>
        <w:autoSpaceDE/>
        <w:autoSpaceDN/>
        <w:adjustRightInd/>
        <w:spacing w:after="0"/>
        <w:jc w:val="left"/>
        <w:textAlignment w:val="auto"/>
        <w:rPr>
          <w:rFonts w:ascii="Calibri" w:hAnsi="Calibri" w:cs="Calibri"/>
          <w:b/>
          <w:bCs/>
          <w:iCs/>
          <w:sz w:val="22"/>
          <w:szCs w:val="22"/>
        </w:rPr>
      </w:pPr>
    </w:p>
    <w:p w14:paraId="729DCF72" w14:textId="77777777" w:rsidR="00D63C3B" w:rsidRPr="00A31FA5" w:rsidRDefault="00D63C3B" w:rsidP="00D63C3B">
      <w:pPr>
        <w:overflowPunct/>
        <w:autoSpaceDE/>
        <w:autoSpaceDN/>
        <w:adjustRightInd/>
        <w:spacing w:after="0"/>
        <w:jc w:val="left"/>
        <w:textAlignment w:val="auto"/>
        <w:rPr>
          <w:rFonts w:ascii="Trebuchet MS" w:hAnsi="Trebuchet MS" w:cs="Calibri"/>
          <w:b/>
          <w:bCs/>
          <w:iCs/>
          <w:sz w:val="20"/>
        </w:rPr>
      </w:pPr>
      <w:r w:rsidRPr="00A31FA5">
        <w:rPr>
          <w:rFonts w:ascii="Trebuchet MS" w:hAnsi="Trebuchet MS" w:cs="Calibri"/>
          <w:b/>
          <w:bCs/>
          <w:iCs/>
          <w:sz w:val="20"/>
        </w:rPr>
        <w:t>Marija-Mandalina Zubak, voditelj</w:t>
      </w:r>
      <w:r w:rsidRPr="00D63C3B">
        <w:rPr>
          <w:rFonts w:ascii="Calibri" w:hAnsi="Calibri" w:cs="Calibri"/>
          <w:b/>
          <w:bCs/>
          <w:iCs/>
          <w:sz w:val="22"/>
          <w:szCs w:val="22"/>
        </w:rPr>
        <w:t xml:space="preserve"> </w:t>
      </w:r>
      <w:r w:rsidRPr="00A31FA5">
        <w:rPr>
          <w:rFonts w:ascii="Trebuchet MS" w:hAnsi="Trebuchet MS" w:cs="Calibri"/>
          <w:b/>
          <w:bCs/>
          <w:iCs/>
          <w:sz w:val="20"/>
        </w:rPr>
        <w:t>računovodstva</w:t>
      </w:r>
      <w:r w:rsidRPr="00D63C3B">
        <w:rPr>
          <w:rFonts w:ascii="Calibri" w:hAnsi="Calibri" w:cs="Calibri"/>
          <w:b/>
          <w:bCs/>
          <w:iCs/>
          <w:sz w:val="22"/>
          <w:szCs w:val="22"/>
        </w:rPr>
        <w:t xml:space="preserve">                               </w:t>
      </w:r>
      <w:r w:rsidRPr="00D63C3B">
        <w:rPr>
          <w:rFonts w:ascii="Calibri" w:hAnsi="Calibri" w:cs="Calibri"/>
          <w:b/>
          <w:bCs/>
          <w:iCs/>
          <w:sz w:val="22"/>
          <w:szCs w:val="22"/>
        </w:rPr>
        <w:tab/>
      </w:r>
      <w:r w:rsidRPr="00A31FA5">
        <w:rPr>
          <w:rFonts w:ascii="Trebuchet MS" w:hAnsi="Trebuchet MS" w:cs="Calibri"/>
          <w:b/>
          <w:bCs/>
          <w:iCs/>
          <w:sz w:val="20"/>
        </w:rPr>
        <w:t>Robert Škifić, ravnatelj</w:t>
      </w:r>
    </w:p>
    <w:p w14:paraId="2B2C3E47" w14:textId="678A3243" w:rsidR="00D63C3B" w:rsidRDefault="00D63C3B" w:rsidP="00D63C3B">
      <w:pPr>
        <w:overflowPunct/>
        <w:autoSpaceDE/>
        <w:autoSpaceDN/>
        <w:adjustRightInd/>
        <w:spacing w:after="0"/>
        <w:jc w:val="left"/>
        <w:textAlignment w:val="auto"/>
        <w:rPr>
          <w:rFonts w:ascii="Calibri" w:hAnsi="Calibri" w:cs="Calibri"/>
          <w:b/>
          <w:bCs/>
          <w:iCs/>
          <w:sz w:val="22"/>
          <w:szCs w:val="22"/>
        </w:rPr>
      </w:pPr>
    </w:p>
    <w:p w14:paraId="3BB728EE" w14:textId="77777777" w:rsidR="00AE2D69" w:rsidRPr="00D63C3B" w:rsidRDefault="00AE2D69" w:rsidP="00D63C3B">
      <w:pPr>
        <w:overflowPunct/>
        <w:autoSpaceDE/>
        <w:autoSpaceDN/>
        <w:adjustRightInd/>
        <w:spacing w:after="0"/>
        <w:jc w:val="left"/>
        <w:textAlignment w:val="auto"/>
        <w:rPr>
          <w:rFonts w:ascii="Calibri" w:hAnsi="Calibri" w:cs="Calibri"/>
          <w:b/>
          <w:bCs/>
          <w:iCs/>
          <w:sz w:val="22"/>
          <w:szCs w:val="22"/>
        </w:rPr>
      </w:pPr>
    </w:p>
    <w:p w14:paraId="5B5DF8FE" w14:textId="77777777" w:rsidR="00D63C3B" w:rsidRPr="00D63C3B" w:rsidRDefault="00D63C3B" w:rsidP="00D63C3B">
      <w:pPr>
        <w:overflowPunct/>
        <w:autoSpaceDE/>
        <w:autoSpaceDN/>
        <w:adjustRightInd/>
        <w:spacing w:after="0"/>
        <w:jc w:val="left"/>
        <w:textAlignment w:val="auto"/>
        <w:rPr>
          <w:rFonts w:ascii="Calibri" w:hAnsi="Calibri" w:cs="Calibri"/>
          <w:b/>
          <w:bCs/>
          <w:iCs/>
          <w:sz w:val="22"/>
          <w:szCs w:val="22"/>
        </w:rPr>
      </w:pPr>
      <w:r w:rsidRPr="00D63C3B">
        <w:rPr>
          <w:rFonts w:ascii="Calibri" w:hAnsi="Calibri" w:cs="Calibri"/>
          <w:b/>
          <w:bCs/>
          <w:iCs/>
          <w:sz w:val="22"/>
          <w:szCs w:val="22"/>
        </w:rPr>
        <w:t xml:space="preserve">__________________                                                                         </w:t>
      </w:r>
      <w:r w:rsidRPr="00D63C3B">
        <w:rPr>
          <w:rFonts w:ascii="Calibri" w:hAnsi="Calibri" w:cs="Calibri"/>
          <w:b/>
          <w:bCs/>
          <w:iCs/>
          <w:sz w:val="22"/>
          <w:szCs w:val="22"/>
        </w:rPr>
        <w:tab/>
      </w:r>
      <w:r w:rsidRPr="00D63C3B">
        <w:rPr>
          <w:rFonts w:ascii="Calibri" w:hAnsi="Calibri" w:cs="Calibri"/>
          <w:b/>
          <w:bCs/>
          <w:iCs/>
          <w:sz w:val="22"/>
          <w:szCs w:val="22"/>
        </w:rPr>
        <w:tab/>
        <w:t>____________________</w:t>
      </w:r>
    </w:p>
    <w:p w14:paraId="3F2601E3" w14:textId="66C729FA" w:rsidR="00D63C3B" w:rsidRDefault="00D63C3B" w:rsidP="00D63C3B">
      <w:pPr>
        <w:overflowPunct/>
        <w:autoSpaceDE/>
        <w:autoSpaceDN/>
        <w:adjustRightInd/>
        <w:spacing w:after="0"/>
        <w:jc w:val="left"/>
        <w:textAlignment w:val="auto"/>
        <w:rPr>
          <w:rFonts w:ascii="Calibri" w:hAnsi="Calibri" w:cs="Calibri"/>
          <w:b/>
          <w:bCs/>
          <w:iCs/>
          <w:sz w:val="22"/>
          <w:szCs w:val="22"/>
        </w:rPr>
      </w:pPr>
    </w:p>
    <w:p w14:paraId="01A2483F" w14:textId="77777777" w:rsidR="00AE2D69" w:rsidRPr="00D63C3B" w:rsidRDefault="00AE2D69" w:rsidP="00D63C3B">
      <w:pPr>
        <w:overflowPunct/>
        <w:autoSpaceDE/>
        <w:autoSpaceDN/>
        <w:adjustRightInd/>
        <w:spacing w:after="0"/>
        <w:jc w:val="left"/>
        <w:textAlignment w:val="auto"/>
        <w:rPr>
          <w:rFonts w:ascii="Calibri" w:hAnsi="Calibri" w:cs="Calibri"/>
          <w:b/>
          <w:bCs/>
          <w:iCs/>
          <w:sz w:val="22"/>
          <w:szCs w:val="22"/>
        </w:rPr>
      </w:pPr>
    </w:p>
    <w:p w14:paraId="30234499" w14:textId="61C6AB14" w:rsidR="00D63C3B" w:rsidRDefault="00D63C3B" w:rsidP="00D63C3B">
      <w:pPr>
        <w:overflowPunct/>
        <w:autoSpaceDE/>
        <w:autoSpaceDN/>
        <w:adjustRightInd/>
        <w:spacing w:after="0"/>
        <w:jc w:val="left"/>
        <w:textAlignment w:val="auto"/>
        <w:rPr>
          <w:rFonts w:ascii="Trebuchet MS" w:hAnsi="Trebuchet MS" w:cs="Calibri"/>
          <w:b/>
          <w:bCs/>
          <w:iCs/>
          <w:sz w:val="20"/>
        </w:rPr>
      </w:pPr>
      <w:r w:rsidRPr="00A31FA5">
        <w:rPr>
          <w:rFonts w:ascii="Trebuchet MS" w:hAnsi="Trebuchet MS" w:cs="Calibri"/>
          <w:b/>
          <w:bCs/>
          <w:iCs/>
          <w:sz w:val="20"/>
        </w:rPr>
        <w:t>Irena Rončević, voditelj Službe financija</w:t>
      </w:r>
    </w:p>
    <w:p w14:paraId="1D9DF7CF" w14:textId="77777777" w:rsidR="00AE2D69" w:rsidRPr="00A31FA5" w:rsidRDefault="00AE2D69" w:rsidP="00D63C3B">
      <w:pPr>
        <w:overflowPunct/>
        <w:autoSpaceDE/>
        <w:autoSpaceDN/>
        <w:adjustRightInd/>
        <w:spacing w:after="0"/>
        <w:jc w:val="left"/>
        <w:textAlignment w:val="auto"/>
        <w:rPr>
          <w:rFonts w:ascii="Trebuchet MS" w:hAnsi="Trebuchet MS" w:cs="Calibri"/>
          <w:b/>
          <w:bCs/>
          <w:iCs/>
          <w:sz w:val="20"/>
        </w:rPr>
      </w:pPr>
    </w:p>
    <w:p w14:paraId="540B60F8" w14:textId="77777777" w:rsidR="00D63C3B" w:rsidRPr="00D63C3B" w:rsidRDefault="00D63C3B" w:rsidP="00D63C3B">
      <w:pPr>
        <w:overflowPunct/>
        <w:autoSpaceDE/>
        <w:autoSpaceDN/>
        <w:adjustRightInd/>
        <w:spacing w:after="0"/>
        <w:jc w:val="left"/>
        <w:textAlignment w:val="auto"/>
        <w:rPr>
          <w:rFonts w:ascii="Calibri" w:hAnsi="Calibri" w:cs="Calibri"/>
          <w:b/>
          <w:bCs/>
          <w:iCs/>
          <w:sz w:val="22"/>
          <w:szCs w:val="22"/>
        </w:rPr>
      </w:pPr>
    </w:p>
    <w:p w14:paraId="5393FD8F" w14:textId="71812FF1" w:rsidR="00D63C3B" w:rsidRPr="00D63C3B" w:rsidRDefault="00D63C3B" w:rsidP="00D63C3B">
      <w:pPr>
        <w:overflowPunct/>
        <w:autoSpaceDE/>
        <w:autoSpaceDN/>
        <w:adjustRightInd/>
        <w:spacing w:after="0"/>
        <w:jc w:val="left"/>
        <w:textAlignment w:val="auto"/>
        <w:rPr>
          <w:rFonts w:ascii="Calibri" w:hAnsi="Calibri" w:cs="Calibri"/>
          <w:b/>
          <w:i/>
          <w:sz w:val="22"/>
          <w:szCs w:val="22"/>
        </w:rPr>
      </w:pPr>
      <w:r w:rsidRPr="00D63C3B">
        <w:rPr>
          <w:rFonts w:ascii="Calibri" w:hAnsi="Calibri" w:cs="Calibri"/>
          <w:b/>
          <w:bCs/>
          <w:iCs/>
          <w:sz w:val="22"/>
          <w:szCs w:val="22"/>
        </w:rPr>
        <w:t>__________________</w:t>
      </w:r>
      <w:r w:rsidRPr="00D63C3B">
        <w:rPr>
          <w:rFonts w:ascii="Calibri" w:hAnsi="Calibri" w:cs="Calibri"/>
          <w:b/>
          <w:bCs/>
          <w:i/>
          <w:iCs/>
          <w:sz w:val="22"/>
          <w:szCs w:val="22"/>
        </w:rPr>
        <w:t xml:space="preserve">                                                                        </w:t>
      </w:r>
    </w:p>
    <w:sectPr w:rsidR="00D63C3B" w:rsidRPr="00D63C3B" w:rsidSect="004946F1">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2A94B" w14:textId="77777777" w:rsidR="00AB28A9" w:rsidRDefault="00AB28A9">
      <w:r>
        <w:separator/>
      </w:r>
    </w:p>
  </w:endnote>
  <w:endnote w:type="continuationSeparator" w:id="0">
    <w:p w14:paraId="3822E238" w14:textId="77777777" w:rsidR="00AB28A9" w:rsidRDefault="00AB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RO_Bookman-Bold">
    <w:altName w:val="Times New Roman"/>
    <w:charset w:val="00"/>
    <w:family w:val="auto"/>
    <w:pitch w:val="variable"/>
    <w:sig w:usb0="00000003" w:usb1="00000000" w:usb2="00000000" w:usb3="00000000" w:csb0="00000001" w:csb1="00000000"/>
  </w:font>
  <w:font w:name="CRO_Bookman-Italic">
    <w:altName w:val="Times New Roman"/>
    <w:charset w:val="00"/>
    <w:family w:val="auto"/>
    <w:pitch w:val="variable"/>
    <w:sig w:usb0="00000003" w:usb1="00000000" w:usb2="00000000" w:usb3="00000000" w:csb0="00000001" w:csb1="00000000"/>
  </w:font>
  <w:font w:name="CRO_Bookman-Normal">
    <w:altName w:val="Times New Roman"/>
    <w:charset w:val="00"/>
    <w:family w:val="auto"/>
    <w:pitch w:val="variable"/>
    <w:sig w:usb0="00000003" w:usb1="00000000" w:usb2="00000000" w:usb3="00000000" w:csb0="00000001" w:csb1="00000000"/>
  </w:font>
  <w:font w:name="CRO_Swiss_Compressed-Bold">
    <w:altName w:val="Times New Roman"/>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RO_Dutch-Italic">
    <w:altName w:val="Times New Roman"/>
    <w:charset w:val="00"/>
    <w:family w:val="auto"/>
    <w:pitch w:val="variable"/>
    <w:sig w:usb0="00000003" w:usb1="00000000" w:usb2="00000000" w:usb3="00000000" w:csb0="00000001" w:csb1="00000000"/>
  </w:font>
  <w:font w:name="CRO_Bookman-BoldItalic">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E19E" w14:textId="77777777" w:rsidR="00E23D1C" w:rsidRDefault="00E23D1C" w:rsidP="004E3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25B8A" w14:textId="77777777" w:rsidR="00E23D1C" w:rsidRDefault="00E23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8D81" w14:textId="77777777" w:rsidR="00E23D1C" w:rsidRDefault="00E23D1C" w:rsidP="00E16A05">
    <w:pPr>
      <w:pStyle w:val="Footer"/>
      <w:framePr w:wrap="around" w:vAnchor="text" w:hAnchor="margin" w:xAlign="right" w:y="1"/>
      <w:rPr>
        <w:rStyle w:val="PageNumber"/>
        <w:rFonts w:ascii="Arial" w:hAnsi="Arial"/>
        <w:iCs/>
        <w:sz w:val="18"/>
      </w:rPr>
    </w:pPr>
    <w:r>
      <w:rPr>
        <w:rStyle w:val="PageNumber"/>
        <w:rFonts w:ascii="Arial" w:hAnsi="Arial"/>
        <w:iCs/>
        <w:sz w:val="18"/>
      </w:rPr>
      <w:fldChar w:fldCharType="begin"/>
    </w:r>
    <w:r>
      <w:rPr>
        <w:rStyle w:val="PageNumber"/>
        <w:rFonts w:ascii="Arial" w:hAnsi="Arial"/>
        <w:iCs/>
        <w:sz w:val="18"/>
      </w:rPr>
      <w:instrText xml:space="preserve">PAGE  </w:instrText>
    </w:r>
    <w:r>
      <w:rPr>
        <w:rStyle w:val="PageNumber"/>
        <w:rFonts w:ascii="Arial" w:hAnsi="Arial"/>
        <w:iCs/>
        <w:sz w:val="18"/>
      </w:rPr>
      <w:fldChar w:fldCharType="separate"/>
    </w:r>
    <w:r>
      <w:rPr>
        <w:rStyle w:val="PageNumber"/>
        <w:rFonts w:ascii="Arial" w:hAnsi="Arial"/>
        <w:iCs/>
        <w:noProof/>
        <w:sz w:val="18"/>
      </w:rPr>
      <w:t>2</w:t>
    </w:r>
    <w:r>
      <w:rPr>
        <w:rStyle w:val="PageNumber"/>
        <w:rFonts w:ascii="Arial" w:hAnsi="Arial"/>
        <w:iCs/>
        <w:sz w:val="18"/>
      </w:rPr>
      <w:fldChar w:fldCharType="end"/>
    </w:r>
  </w:p>
  <w:p w14:paraId="04017BA3" w14:textId="77777777" w:rsidR="00E23D1C" w:rsidRPr="00D8687F" w:rsidRDefault="00E23D1C" w:rsidP="00D8687F">
    <w:pPr>
      <w:pStyle w:val="Footer"/>
      <w:pBdr>
        <w:top w:val="thinThickLargeGap" w:sz="24" w:space="2" w:color="800080"/>
      </w:pBdr>
      <w:ind w:right="360"/>
      <w:rPr>
        <w:rFonts w:ascii="Arial" w:hAnsi="Arial" w:cs="Arial"/>
        <w:b/>
        <w:bCs/>
      </w:rPr>
    </w:pPr>
  </w:p>
  <w:p w14:paraId="47F0D3A9" w14:textId="77777777" w:rsidR="00E23D1C" w:rsidRDefault="00E23D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380D" w14:textId="77777777" w:rsidR="00E23D1C" w:rsidRDefault="00E23D1C">
    <w:pPr>
      <w:pStyle w:val="Footer"/>
      <w:jc w:val="right"/>
    </w:pPr>
  </w:p>
  <w:p w14:paraId="09D32CF5" w14:textId="77777777" w:rsidR="00E23D1C" w:rsidRDefault="00E23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5196" w14:textId="77777777" w:rsidR="00E23D1C" w:rsidRDefault="00E23D1C">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1B4BD3D7" w14:textId="77777777" w:rsidR="00E23D1C" w:rsidRDefault="00E23D1C" w:rsidP="00165F3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3CCF" w14:textId="77777777" w:rsidR="00E23D1C" w:rsidRPr="00A43DAC" w:rsidRDefault="00E23D1C" w:rsidP="00E36EB0">
    <w:pPr>
      <w:pStyle w:val="Footer"/>
      <w:pBdr>
        <w:top w:val="single" w:sz="4" w:space="1" w:color="auto"/>
      </w:pBdr>
      <w:jc w:val="right"/>
      <w:rPr>
        <w:rFonts w:ascii="Trebuchet MS" w:hAnsi="Trebuchet MS"/>
      </w:rPr>
    </w:pPr>
    <w:r w:rsidRPr="00A43DAC">
      <w:rPr>
        <w:rFonts w:ascii="Trebuchet MS" w:hAnsi="Trebuchet MS"/>
      </w:rPr>
      <w:fldChar w:fldCharType="begin"/>
    </w:r>
    <w:r w:rsidRPr="00A43DAC">
      <w:rPr>
        <w:rFonts w:ascii="Trebuchet MS" w:hAnsi="Trebuchet MS"/>
      </w:rPr>
      <w:instrText xml:space="preserve"> PAGE   \* MERGEFORMAT </w:instrText>
    </w:r>
    <w:r w:rsidRPr="00A43DAC">
      <w:rPr>
        <w:rFonts w:ascii="Trebuchet MS" w:hAnsi="Trebuchet MS"/>
      </w:rPr>
      <w:fldChar w:fldCharType="separate"/>
    </w:r>
    <w:r>
      <w:rPr>
        <w:rFonts w:ascii="Trebuchet MS" w:hAnsi="Trebuchet MS"/>
        <w:noProof/>
      </w:rPr>
      <w:t>19</w:t>
    </w:r>
    <w:r w:rsidRPr="00A43DAC">
      <w:rPr>
        <w:rFonts w:ascii="Trebuchet MS" w:hAnsi="Trebuchet M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AEFF" w14:textId="77777777" w:rsidR="00E23D1C" w:rsidRPr="00D5614B" w:rsidRDefault="00E23D1C" w:rsidP="00D5614B">
    <w:pPr>
      <w:pStyle w:val="Footer"/>
      <w:pBdr>
        <w:top w:val="thinThickLargeGap" w:sz="24" w:space="2" w:color="800080"/>
      </w:pBdr>
      <w:ind w:right="360"/>
      <w:rPr>
        <w:rFonts w:ascii="Arial" w:hAnsi="Arial" w:cs="Arial"/>
        <w:b/>
        <w:bCs/>
      </w:rPr>
    </w:pPr>
    <w:r>
      <w:rPr>
        <w:rFonts w:ascii="Arial" w:hAnsi="Arial" w:cs="Arial"/>
        <w:b/>
        <w:bCs/>
      </w:rPr>
      <w:t>Bilješke na stranicama 7. do 39. čine sasavni dio ovih financijskih izvještaja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4BB9D" w14:textId="77777777" w:rsidR="00E23D1C" w:rsidRPr="00E36EB0" w:rsidRDefault="00E23D1C" w:rsidP="00E36EB0">
    <w:pPr>
      <w:pStyle w:val="Footer"/>
      <w:pBdr>
        <w:top w:val="single" w:sz="4" w:space="1" w:color="auto"/>
      </w:pBdr>
      <w:jc w:val="right"/>
      <w:rPr>
        <w:rFonts w:ascii="Trebuchet MS" w:hAnsi="Trebuchet MS" w:cs="Calibri"/>
      </w:rPr>
    </w:pPr>
    <w:r w:rsidRPr="00E36EB0">
      <w:rPr>
        <w:rFonts w:ascii="Trebuchet MS" w:hAnsi="Trebuchet MS" w:cs="Calibri"/>
      </w:rPr>
      <w:fldChar w:fldCharType="begin"/>
    </w:r>
    <w:r w:rsidRPr="00E36EB0">
      <w:rPr>
        <w:rFonts w:ascii="Trebuchet MS" w:hAnsi="Trebuchet MS" w:cs="Calibri"/>
      </w:rPr>
      <w:instrText>PAGE   \* MERGEFORMAT</w:instrText>
    </w:r>
    <w:r w:rsidRPr="00E36EB0">
      <w:rPr>
        <w:rFonts w:ascii="Trebuchet MS" w:hAnsi="Trebuchet MS" w:cs="Calibri"/>
      </w:rPr>
      <w:fldChar w:fldCharType="separate"/>
    </w:r>
    <w:r w:rsidRPr="00E36EB0">
      <w:rPr>
        <w:rFonts w:ascii="Trebuchet MS" w:hAnsi="Trebuchet MS" w:cs="Calibri"/>
        <w:noProof/>
      </w:rPr>
      <w:t>29</w:t>
    </w:r>
    <w:r w:rsidRPr="00E36EB0">
      <w:rPr>
        <w:rFonts w:ascii="Trebuchet MS" w:hAnsi="Trebuchet MS" w:cs="Calibri"/>
      </w:rPr>
      <w:fldChar w:fldCharType="end"/>
    </w:r>
  </w:p>
  <w:p w14:paraId="656E624E" w14:textId="77777777" w:rsidR="00E23D1C" w:rsidRDefault="00E2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B6288" w14:textId="77777777" w:rsidR="00AB28A9" w:rsidRDefault="00AB28A9">
      <w:r>
        <w:separator/>
      </w:r>
    </w:p>
  </w:footnote>
  <w:footnote w:type="continuationSeparator" w:id="0">
    <w:p w14:paraId="515E4307" w14:textId="77777777" w:rsidR="00AB28A9" w:rsidRDefault="00AB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709" w14:textId="77777777" w:rsidR="00E23D1C" w:rsidRDefault="00E23D1C">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4EBC" w14:textId="77777777" w:rsidR="00E23D1C" w:rsidRPr="00D27AC2" w:rsidRDefault="00E23D1C" w:rsidP="00073D15">
    <w:pPr>
      <w:spacing w:after="0"/>
      <w:jc w:val="left"/>
      <w:rPr>
        <w:rFonts w:ascii="Trebuchet MS" w:hAnsi="Trebuchet MS" w:cs="Arial"/>
        <w:b/>
        <w:bCs/>
        <w:sz w:val="22"/>
        <w:szCs w:val="22"/>
      </w:rPr>
    </w:pPr>
    <w:r w:rsidRPr="00D27AC2">
      <w:rPr>
        <w:rFonts w:ascii="Trebuchet MS" w:hAnsi="Trebuchet MS" w:cs="Arial"/>
        <w:b/>
        <w:sz w:val="22"/>
        <w:szCs w:val="22"/>
      </w:rPr>
      <w:t>LUČKA UPRAVA ZADAR</w:t>
    </w:r>
  </w:p>
  <w:p w14:paraId="237C8546" w14:textId="77777777" w:rsidR="00E23D1C" w:rsidRPr="004F2DC3" w:rsidRDefault="00E23D1C" w:rsidP="00BF4B6E">
    <w:pPr>
      <w:pStyle w:val="Header"/>
      <w:rPr>
        <w:rFonts w:ascii="Trebuchet MS" w:hAnsi="Trebuchet MS" w:cs="Arial"/>
        <w:noProof/>
        <w:sz w:val="22"/>
        <w:szCs w:val="22"/>
        <w:lang w:val="hr-HR"/>
      </w:rPr>
    </w:pPr>
    <w:r w:rsidRPr="004F2DC3">
      <w:rPr>
        <w:rFonts w:ascii="Trebuchet MS" w:hAnsi="Trebuchet MS" w:cs="Arial"/>
        <w:noProof/>
        <w:sz w:val="22"/>
        <w:szCs w:val="22"/>
        <w:lang w:val="hr-HR"/>
      </w:rPr>
      <w:t>Izvještaj o prihodima i rashodima / Obrazac PR-RAS-NPF</w:t>
    </w:r>
  </w:p>
  <w:p w14:paraId="7B119562" w14:textId="77777777" w:rsidR="00E23D1C" w:rsidRPr="004F2DC3" w:rsidRDefault="00E23D1C" w:rsidP="004B434C">
    <w:pPr>
      <w:pStyle w:val="Header"/>
      <w:pBdr>
        <w:bottom w:val="single" w:sz="4" w:space="1" w:color="auto"/>
      </w:pBdr>
      <w:rPr>
        <w:rFonts w:ascii="Trebuchet MS" w:hAnsi="Trebuchet MS" w:cs="Arial"/>
        <w:b/>
        <w:bCs/>
        <w:noProof/>
        <w:sz w:val="22"/>
        <w:szCs w:val="22"/>
        <w:lang w:val="hr-HR"/>
      </w:rPr>
    </w:pPr>
    <w:r w:rsidRPr="004F2DC3">
      <w:rPr>
        <w:rFonts w:ascii="Trebuchet MS" w:hAnsi="Trebuchet MS" w:cs="Arial"/>
        <w:noProof/>
        <w:sz w:val="22"/>
        <w:szCs w:val="22"/>
        <w:lang w:val="hr-HR"/>
      </w:rPr>
      <w:t>za godinu koja je završila 31. prosinca 2019.</w:t>
    </w:r>
  </w:p>
  <w:p w14:paraId="6C9CD153" w14:textId="77777777" w:rsidR="00E23D1C" w:rsidRPr="00564BBB" w:rsidRDefault="00E23D1C" w:rsidP="00BF4B6E">
    <w:pPr>
      <w:pStyle w:val="Header"/>
      <w:rPr>
        <w:rFonts w:ascii="Trebuchet MS" w:hAnsi="Trebuchet MS" w:cs="Arial"/>
        <w:b/>
        <w:bCs/>
        <w:sz w:val="22"/>
        <w:szCs w:val="22"/>
        <w:lang w:val="hr-H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B70C" w14:textId="77777777" w:rsidR="00E23D1C" w:rsidRPr="00D27AC2" w:rsidRDefault="00E23D1C" w:rsidP="00073D15">
    <w:pPr>
      <w:spacing w:after="0"/>
      <w:jc w:val="left"/>
      <w:rPr>
        <w:rFonts w:ascii="Trebuchet MS" w:hAnsi="Trebuchet MS" w:cs="Arial"/>
        <w:b/>
        <w:bCs/>
        <w:sz w:val="22"/>
        <w:szCs w:val="22"/>
      </w:rPr>
    </w:pPr>
    <w:r w:rsidRPr="00D27AC2">
      <w:rPr>
        <w:rFonts w:ascii="Trebuchet MS" w:hAnsi="Trebuchet MS" w:cs="Arial"/>
        <w:b/>
        <w:sz w:val="22"/>
        <w:szCs w:val="22"/>
      </w:rPr>
      <w:t>LUČKA UPRAVA ZADAR</w:t>
    </w:r>
  </w:p>
  <w:p w14:paraId="0ED04551" w14:textId="77777777" w:rsidR="00E23D1C" w:rsidRPr="004F2DC3" w:rsidRDefault="00E23D1C" w:rsidP="00BF4B6E">
    <w:pPr>
      <w:pStyle w:val="Header"/>
      <w:rPr>
        <w:rFonts w:ascii="Trebuchet MS" w:hAnsi="Trebuchet MS" w:cs="Arial"/>
        <w:noProof/>
        <w:sz w:val="22"/>
        <w:szCs w:val="22"/>
        <w:lang w:val="hr-HR"/>
      </w:rPr>
    </w:pPr>
    <w:r w:rsidRPr="004F2DC3">
      <w:rPr>
        <w:rFonts w:ascii="Trebuchet MS" w:hAnsi="Trebuchet MS" w:cs="Arial"/>
        <w:noProof/>
        <w:sz w:val="22"/>
        <w:szCs w:val="22"/>
        <w:lang w:val="hr-HR"/>
      </w:rPr>
      <w:t>Izvještaj o prihodima i rashodima / Obrazac PR-RAS-NPF</w:t>
    </w:r>
  </w:p>
  <w:p w14:paraId="66FFF4DD" w14:textId="4229D1FB" w:rsidR="00E23D1C" w:rsidRPr="004F2DC3" w:rsidRDefault="00E23D1C" w:rsidP="004B434C">
    <w:pPr>
      <w:pStyle w:val="Header"/>
      <w:pBdr>
        <w:bottom w:val="single" w:sz="4" w:space="1" w:color="auto"/>
      </w:pBdr>
      <w:rPr>
        <w:rFonts w:ascii="Trebuchet MS" w:hAnsi="Trebuchet MS" w:cs="Arial"/>
        <w:b/>
        <w:bCs/>
        <w:noProof/>
        <w:sz w:val="22"/>
        <w:szCs w:val="22"/>
        <w:lang w:val="hr-HR"/>
      </w:rPr>
    </w:pPr>
    <w:r w:rsidRPr="004F2DC3">
      <w:rPr>
        <w:rFonts w:ascii="Trebuchet MS" w:hAnsi="Trebuchet MS" w:cs="Arial"/>
        <w:noProof/>
        <w:sz w:val="22"/>
        <w:szCs w:val="22"/>
        <w:lang w:val="hr-HR"/>
      </w:rPr>
      <w:t>za godinu koja je završila 31. prosinca 2019.</w:t>
    </w:r>
    <w:r>
      <w:rPr>
        <w:rFonts w:ascii="Trebuchet MS" w:hAnsi="Trebuchet MS" w:cs="Arial"/>
        <w:noProof/>
        <w:sz w:val="22"/>
        <w:szCs w:val="22"/>
        <w:lang w:val="hr-HR"/>
      </w:rPr>
      <w:t xml:space="preserve"> - nastavak</w:t>
    </w:r>
  </w:p>
  <w:p w14:paraId="0461A438" w14:textId="77777777" w:rsidR="00E23D1C" w:rsidRPr="00564BBB" w:rsidRDefault="00E23D1C" w:rsidP="00BF4B6E">
    <w:pPr>
      <w:pStyle w:val="Header"/>
      <w:rPr>
        <w:rFonts w:ascii="Trebuchet MS" w:hAnsi="Trebuchet MS" w:cs="Arial"/>
        <w:b/>
        <w:bCs/>
        <w:sz w:val="22"/>
        <w:szCs w:val="22"/>
        <w:lang w:val="hr-H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39AB" w14:textId="77777777" w:rsidR="00E23D1C" w:rsidRPr="00D27AC2" w:rsidRDefault="00E23D1C" w:rsidP="00073D15">
    <w:pPr>
      <w:spacing w:after="0"/>
      <w:jc w:val="left"/>
      <w:rPr>
        <w:rFonts w:ascii="Trebuchet MS" w:hAnsi="Trebuchet MS" w:cs="Arial"/>
        <w:b/>
        <w:bCs/>
        <w:sz w:val="22"/>
        <w:szCs w:val="22"/>
      </w:rPr>
    </w:pPr>
    <w:r w:rsidRPr="00D27AC2">
      <w:rPr>
        <w:rFonts w:ascii="Trebuchet MS" w:hAnsi="Trebuchet MS" w:cs="Arial"/>
        <w:b/>
        <w:sz w:val="22"/>
        <w:szCs w:val="22"/>
      </w:rPr>
      <w:t>LUČKA UPRAVA ZADAR</w:t>
    </w:r>
  </w:p>
  <w:p w14:paraId="2DCE24B2" w14:textId="77777777" w:rsidR="00E23D1C" w:rsidRPr="004F2DC3" w:rsidRDefault="00E23D1C" w:rsidP="00BF4B6E">
    <w:pPr>
      <w:pStyle w:val="Header"/>
      <w:rPr>
        <w:rFonts w:ascii="Trebuchet MS" w:hAnsi="Trebuchet MS" w:cs="Arial"/>
        <w:noProof/>
        <w:sz w:val="22"/>
        <w:szCs w:val="22"/>
        <w:lang w:val="hr-HR"/>
      </w:rPr>
    </w:pPr>
    <w:r w:rsidRPr="004F2DC3">
      <w:rPr>
        <w:rFonts w:ascii="Trebuchet MS" w:hAnsi="Trebuchet MS" w:cs="Arial"/>
        <w:noProof/>
        <w:sz w:val="22"/>
        <w:szCs w:val="22"/>
        <w:lang w:val="hr-HR"/>
      </w:rPr>
      <w:t>Izvještaj o prihodima i rashodima / Obrazac PR-RAS-NPF</w:t>
    </w:r>
  </w:p>
  <w:p w14:paraId="586296C1" w14:textId="77777777" w:rsidR="00E23D1C" w:rsidRPr="004F2DC3" w:rsidRDefault="00E23D1C" w:rsidP="004B434C">
    <w:pPr>
      <w:pStyle w:val="Header"/>
      <w:pBdr>
        <w:bottom w:val="single" w:sz="4" w:space="1" w:color="auto"/>
      </w:pBdr>
      <w:rPr>
        <w:rFonts w:ascii="Trebuchet MS" w:hAnsi="Trebuchet MS" w:cs="Arial"/>
        <w:b/>
        <w:bCs/>
        <w:noProof/>
        <w:sz w:val="22"/>
        <w:szCs w:val="22"/>
        <w:lang w:val="hr-HR"/>
      </w:rPr>
    </w:pPr>
    <w:r w:rsidRPr="004F2DC3">
      <w:rPr>
        <w:rFonts w:ascii="Trebuchet MS" w:hAnsi="Trebuchet MS" w:cs="Arial"/>
        <w:noProof/>
        <w:sz w:val="22"/>
        <w:szCs w:val="22"/>
        <w:lang w:val="hr-HR"/>
      </w:rPr>
      <w:t>za godinu koja je završila 31. prosinca 2019.</w:t>
    </w:r>
    <w:r>
      <w:rPr>
        <w:rFonts w:ascii="Trebuchet MS" w:hAnsi="Trebuchet MS" w:cs="Arial"/>
        <w:noProof/>
        <w:sz w:val="22"/>
        <w:szCs w:val="22"/>
        <w:lang w:val="hr-HR"/>
      </w:rPr>
      <w:t xml:space="preserve"> - nastavak</w:t>
    </w:r>
  </w:p>
  <w:p w14:paraId="593E5F00" w14:textId="77777777" w:rsidR="00E23D1C" w:rsidRPr="00564BBB" w:rsidRDefault="00E23D1C" w:rsidP="00BF4B6E">
    <w:pPr>
      <w:pStyle w:val="Header"/>
      <w:rPr>
        <w:rFonts w:ascii="Trebuchet MS" w:hAnsi="Trebuchet MS" w:cs="Arial"/>
        <w:b/>
        <w:bCs/>
        <w:sz w:val="22"/>
        <w:szCs w:val="22"/>
        <w:lang w:val="hr-H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5DFB" w14:textId="77777777" w:rsidR="00E23D1C" w:rsidRPr="00564BBB" w:rsidRDefault="00E23D1C" w:rsidP="004137F4">
    <w:pPr>
      <w:spacing w:after="0"/>
      <w:jc w:val="left"/>
      <w:rPr>
        <w:rFonts w:cs="Arial"/>
        <w:b/>
        <w:bCs/>
        <w:sz w:val="22"/>
        <w:szCs w:val="22"/>
      </w:rPr>
    </w:pPr>
    <w:r w:rsidRPr="00D27AC2">
      <w:rPr>
        <w:rFonts w:ascii="Trebuchet MS" w:hAnsi="Trebuchet MS" w:cs="Arial"/>
        <w:b/>
        <w:sz w:val="22"/>
        <w:szCs w:val="22"/>
      </w:rPr>
      <w:t>LUČKA UPRAVA ZADAR</w:t>
    </w:r>
  </w:p>
  <w:p w14:paraId="52344890" w14:textId="77777777" w:rsidR="00E23D1C" w:rsidRPr="00277473" w:rsidRDefault="00E23D1C"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14:paraId="3AD0A91C" w14:textId="1BCB0DCB" w:rsidR="00E23D1C" w:rsidRPr="00277473" w:rsidRDefault="00E23D1C"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 xml:space="preserve">za godinu koja je završila 31. prosinca </w:t>
    </w:r>
    <w:r>
      <w:rPr>
        <w:rFonts w:ascii="Trebuchet MS" w:hAnsi="Trebuchet MS" w:cs="Arial"/>
        <w:b/>
        <w:bCs/>
        <w:sz w:val="22"/>
        <w:szCs w:val="22"/>
        <w:lang w:val="hr-HR"/>
      </w:rPr>
      <w:t>2019</w:t>
    </w:r>
    <w:r w:rsidRPr="00277473">
      <w:rPr>
        <w:rFonts w:ascii="Trebuchet MS" w:hAnsi="Trebuchet MS" w:cs="Arial"/>
        <w:b/>
        <w:bCs/>
        <w:sz w:val="22"/>
        <w:szCs w:val="22"/>
        <w:lang w:val="hr-HR"/>
      </w:rPr>
      <w:t xml:space="preserve">. </w:t>
    </w:r>
  </w:p>
  <w:p w14:paraId="71F4671E" w14:textId="77777777" w:rsidR="00E23D1C" w:rsidRPr="00564BBB" w:rsidRDefault="00E23D1C" w:rsidP="004137F4">
    <w:pPr>
      <w:pStyle w:val="Header"/>
      <w:rPr>
        <w:rFonts w:ascii="Arial" w:hAnsi="Arial" w:cs="Arial"/>
        <w:sz w:val="22"/>
        <w:szCs w:val="22"/>
        <w:u w:val="single"/>
        <w:lang w:val="hr-H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CF7B" w14:textId="77777777" w:rsidR="00E23D1C" w:rsidRPr="00564BBB" w:rsidRDefault="00E23D1C" w:rsidP="004137F4">
    <w:pPr>
      <w:spacing w:after="0"/>
      <w:jc w:val="left"/>
      <w:rPr>
        <w:rFonts w:cs="Arial"/>
        <w:b/>
        <w:bCs/>
        <w:sz w:val="22"/>
        <w:szCs w:val="22"/>
      </w:rPr>
    </w:pPr>
    <w:r w:rsidRPr="00D27AC2">
      <w:rPr>
        <w:rFonts w:ascii="Trebuchet MS" w:hAnsi="Trebuchet MS" w:cs="Arial"/>
        <w:b/>
        <w:sz w:val="22"/>
        <w:szCs w:val="22"/>
      </w:rPr>
      <w:t>LUČKA UPRAVA ZADAR</w:t>
    </w:r>
  </w:p>
  <w:p w14:paraId="21C56592" w14:textId="77777777" w:rsidR="00E23D1C" w:rsidRPr="00277473" w:rsidRDefault="00E23D1C"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14:paraId="2CD65B3F" w14:textId="128E37D7" w:rsidR="00E23D1C" w:rsidRPr="00277473" w:rsidRDefault="00E23D1C"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 xml:space="preserve">za godinu koja je završila 31. prosinca </w:t>
    </w:r>
    <w:r>
      <w:rPr>
        <w:rFonts w:ascii="Trebuchet MS" w:hAnsi="Trebuchet MS" w:cs="Arial"/>
        <w:b/>
        <w:bCs/>
        <w:sz w:val="22"/>
        <w:szCs w:val="22"/>
        <w:lang w:val="hr-HR"/>
      </w:rPr>
      <w:t>2019</w:t>
    </w:r>
    <w:r w:rsidRPr="00277473">
      <w:rPr>
        <w:rFonts w:ascii="Trebuchet MS" w:hAnsi="Trebuchet MS" w:cs="Arial"/>
        <w:b/>
        <w:bCs/>
        <w:sz w:val="22"/>
        <w:szCs w:val="22"/>
        <w:lang w:val="hr-HR"/>
      </w:rPr>
      <w:t xml:space="preserve">. </w:t>
    </w:r>
    <w:r>
      <w:rPr>
        <w:rFonts w:ascii="Trebuchet MS" w:hAnsi="Trebuchet MS" w:cs="Arial"/>
        <w:b/>
        <w:bCs/>
        <w:sz w:val="22"/>
        <w:szCs w:val="22"/>
        <w:lang w:val="hr-HR"/>
      </w:rPr>
      <w:t>- nastavak</w:t>
    </w:r>
  </w:p>
  <w:p w14:paraId="3677451F" w14:textId="77777777" w:rsidR="00E23D1C" w:rsidRPr="00564BBB" w:rsidRDefault="00E23D1C" w:rsidP="004137F4">
    <w:pPr>
      <w:pStyle w:val="Header"/>
      <w:rPr>
        <w:rFonts w:ascii="Arial" w:hAnsi="Arial" w:cs="Arial"/>
        <w:sz w:val="22"/>
        <w:szCs w:val="22"/>
        <w:u w:val="single"/>
        <w:lang w:val="hr-H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8E5B1" w14:textId="77777777" w:rsidR="00E23D1C" w:rsidRPr="00B70529" w:rsidRDefault="00E23D1C" w:rsidP="00B70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2450" w14:textId="77777777" w:rsidR="00E23D1C" w:rsidRPr="00102A2E" w:rsidRDefault="00E23D1C" w:rsidP="003349BF">
    <w:pPr>
      <w:pStyle w:val="Header"/>
      <w:spacing w:after="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2540" w14:textId="77777777" w:rsidR="00E23D1C" w:rsidRPr="00564BBB" w:rsidRDefault="00E23D1C" w:rsidP="0031321C">
    <w:pPr>
      <w:pStyle w:val="Header"/>
      <w:rPr>
        <w:rFonts w:ascii="Trebuchet MS" w:hAnsi="Trebuchet MS" w:cs="Arial"/>
        <w:sz w:val="22"/>
        <w:szCs w:val="22"/>
        <w:u w:val="single"/>
        <w:lang w:val="es-B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0DCB" w14:textId="77777777" w:rsidR="00E23D1C" w:rsidRDefault="00E23D1C" w:rsidP="00D5614B">
    <w:pPr>
      <w:pStyle w:val="Header"/>
      <w:rPr>
        <w:rFonts w:ascii="Arial" w:hAnsi="Arial" w:cs="Arial"/>
        <w:b/>
        <w:bCs/>
        <w:sz w:val="22"/>
        <w:lang w:val="hr-HR"/>
      </w:rPr>
    </w:pPr>
    <w:r>
      <w:rPr>
        <w:rFonts w:ascii="Arial" w:hAnsi="Arial" w:cs="Arial"/>
        <w:b/>
        <w:bCs/>
        <w:sz w:val="22"/>
        <w:lang w:val="hr-HR"/>
      </w:rPr>
      <w:t>KRAŠ d.d., Zagreb</w:t>
    </w:r>
  </w:p>
  <w:p w14:paraId="45D7EACE" w14:textId="77777777" w:rsidR="00E23D1C" w:rsidRDefault="00E23D1C" w:rsidP="00D5614B">
    <w:pPr>
      <w:pStyle w:val="Header"/>
      <w:rPr>
        <w:rFonts w:ascii="Arial" w:hAnsi="Arial" w:cs="Arial"/>
        <w:b/>
        <w:bCs/>
        <w:sz w:val="22"/>
        <w:lang w:val="hr-HR"/>
      </w:rPr>
    </w:pPr>
    <w:r>
      <w:rPr>
        <w:rFonts w:ascii="Arial" w:hAnsi="Arial" w:cs="Arial"/>
        <w:b/>
        <w:bCs/>
        <w:sz w:val="22"/>
        <w:lang w:val="hr-HR"/>
      </w:rPr>
      <w:t>Financijski izvještaji za 2006. godinu</w:t>
    </w:r>
  </w:p>
  <w:p w14:paraId="0757B44F" w14:textId="77777777" w:rsidR="00E23D1C" w:rsidRPr="00D5614B" w:rsidRDefault="00AB28A9">
    <w:pPr>
      <w:pStyle w:val="Header"/>
      <w:rPr>
        <w:rFonts w:ascii="Times New Roman" w:hAnsi="Times New Roman"/>
        <w:lang w:val="hr-HR"/>
      </w:rPr>
    </w:pPr>
    <w:r>
      <w:rPr>
        <w:rFonts w:ascii="Arial" w:hAnsi="Arial" w:cs="Arial"/>
        <w:sz w:val="18"/>
        <w:u w:val="single"/>
      </w:rPr>
      <w:pict w14:anchorId="423B7DC4">
        <v:rect id="_x0000_i1025" style="width:451.45pt;height:1.5pt" o:hralign="center" o:hrstd="t" o:hrnoshade="t" o:hr="t" fillcolor="purple"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CC531" w14:textId="4FCA6C97" w:rsidR="00E23D1C" w:rsidRPr="00564BBB" w:rsidRDefault="00E23D1C" w:rsidP="005338D8">
    <w:pPr>
      <w:keepNext/>
      <w:overflowPunct/>
      <w:autoSpaceDE/>
      <w:autoSpaceDN/>
      <w:adjustRightInd/>
      <w:spacing w:after="0"/>
      <w:ind w:left="-426"/>
      <w:jc w:val="right"/>
      <w:textAlignment w:val="auto"/>
      <w:rPr>
        <w:rFonts w:ascii="Trebuchet MS" w:hAnsi="Trebuchet MS" w:cs="Arial"/>
        <w:sz w:val="22"/>
        <w:szCs w:val="22"/>
        <w:u w:val="single"/>
        <w:lang w:val="es-BO"/>
      </w:rPr>
    </w:pPr>
    <w:r w:rsidRPr="000E49F6">
      <w:rPr>
        <w:rFonts w:ascii="Trebuchet MS" w:hAnsi="Trebuchet MS"/>
        <w:color w:val="595959"/>
        <w:sz w:val="16"/>
        <w:szCs w:val="16"/>
        <w:lang w:eastAsia="en-US"/>
      </w:rPr>
      <w:t>BDO Croatia d.o.o.</w:t>
    </w:r>
    <w:r w:rsidRPr="005338D8">
      <w:rPr>
        <w:rFonts w:ascii="Times New Roman" w:hAnsi="Times New Roman"/>
        <w:noProof/>
        <w:szCs w:val="24"/>
      </w:rPr>
      <w:drawing>
        <wp:anchor distT="0" distB="0" distL="114300" distR="114300" simplePos="0" relativeHeight="251667968" behindDoc="1" locked="0" layoutInCell="1" allowOverlap="1" wp14:anchorId="14D1090B" wp14:editId="6A923FEB">
          <wp:simplePos x="0" y="0"/>
          <wp:positionH relativeFrom="column">
            <wp:posOffset>-18415</wp:posOffset>
          </wp:positionH>
          <wp:positionV relativeFrom="paragraph">
            <wp:posOffset>-58420</wp:posOffset>
          </wp:positionV>
          <wp:extent cx="981075" cy="371475"/>
          <wp:effectExtent l="0" t="0" r="0" b="0"/>
          <wp:wrapNone/>
          <wp:docPr id="6" name="Picture 6"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RGB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8D8">
      <w:rPr>
        <w:sz w:val="19"/>
        <w:lang w:eastAsia="en-U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8E0C" w14:textId="77777777" w:rsidR="00E23D1C" w:rsidRPr="00D27AC2" w:rsidRDefault="00E23D1C" w:rsidP="005338D8">
    <w:pPr>
      <w:tabs>
        <w:tab w:val="left" w:pos="5064"/>
      </w:tabs>
      <w:spacing w:after="0"/>
      <w:jc w:val="left"/>
      <w:rPr>
        <w:rFonts w:ascii="Trebuchet MS" w:hAnsi="Trebuchet MS" w:cs="Arial"/>
        <w:b/>
        <w:bCs/>
        <w:sz w:val="22"/>
        <w:szCs w:val="22"/>
      </w:rPr>
    </w:pPr>
    <w:r w:rsidRPr="00D27AC2">
      <w:rPr>
        <w:rFonts w:ascii="Trebuchet MS" w:hAnsi="Trebuchet MS" w:cs="Arial"/>
        <w:b/>
        <w:sz w:val="22"/>
        <w:szCs w:val="22"/>
      </w:rPr>
      <w:t>LUČKA UPRAVA ZADAR</w:t>
    </w:r>
    <w:r>
      <w:rPr>
        <w:rFonts w:ascii="Trebuchet MS" w:hAnsi="Trebuchet MS" w:cs="Arial"/>
        <w:b/>
        <w:sz w:val="22"/>
        <w:szCs w:val="22"/>
      </w:rPr>
      <w:tab/>
    </w:r>
  </w:p>
  <w:p w14:paraId="16A42799" w14:textId="77777777" w:rsidR="00E23D1C" w:rsidRDefault="00E23D1C" w:rsidP="005338D8">
    <w:pPr>
      <w:pStyle w:val="Header"/>
      <w:rPr>
        <w:rFonts w:ascii="Trebuchet MS" w:hAnsi="Trebuchet MS" w:cs="Arial"/>
        <w:sz w:val="22"/>
        <w:szCs w:val="22"/>
        <w:lang w:val="es-BO"/>
      </w:rPr>
    </w:pPr>
    <w:r w:rsidRPr="00D27AC2">
      <w:rPr>
        <w:rFonts w:ascii="Trebuchet MS" w:hAnsi="Trebuchet MS" w:cs="Arial"/>
        <w:sz w:val="22"/>
        <w:szCs w:val="22"/>
        <w:lang w:val="es-BO"/>
      </w:rPr>
      <w:t xml:space="preserve">Bilanca </w:t>
    </w:r>
    <w:r>
      <w:rPr>
        <w:rFonts w:ascii="Trebuchet MS" w:hAnsi="Trebuchet MS" w:cs="Arial"/>
        <w:sz w:val="22"/>
        <w:szCs w:val="22"/>
        <w:lang w:val="es-BO"/>
      </w:rPr>
      <w:t>/ Obrazac BIL-NPF</w:t>
    </w:r>
  </w:p>
  <w:p w14:paraId="328FC5C4" w14:textId="4B800767" w:rsidR="00E23D1C" w:rsidRPr="00D27AC2" w:rsidRDefault="00E23D1C" w:rsidP="005338D8">
    <w:pPr>
      <w:pStyle w:val="Header"/>
      <w:pBdr>
        <w:bottom w:val="single" w:sz="4" w:space="1" w:color="auto"/>
      </w:pBdr>
      <w:rPr>
        <w:rFonts w:ascii="Trebuchet MS" w:hAnsi="Trebuchet MS" w:cs="Arial"/>
        <w:sz w:val="22"/>
        <w:szCs w:val="22"/>
        <w:lang w:val="es-BO"/>
      </w:rPr>
    </w:pPr>
    <w:r w:rsidRPr="00D27AC2">
      <w:rPr>
        <w:rFonts w:ascii="Trebuchet MS" w:hAnsi="Trebuchet MS" w:cs="Arial"/>
        <w:sz w:val="22"/>
        <w:szCs w:val="22"/>
        <w:lang w:val="es-BO"/>
      </w:rPr>
      <w:t xml:space="preserve">na </w:t>
    </w:r>
    <w:r>
      <w:rPr>
        <w:rFonts w:ascii="Trebuchet MS" w:hAnsi="Trebuchet MS" w:cs="Arial"/>
        <w:sz w:val="22"/>
        <w:szCs w:val="22"/>
        <w:lang w:val="es-BO"/>
      </w:rPr>
      <w:t xml:space="preserve">dan </w:t>
    </w:r>
    <w:r w:rsidRPr="00D27AC2">
      <w:rPr>
        <w:rFonts w:ascii="Trebuchet MS" w:hAnsi="Trebuchet MS" w:cs="Arial"/>
        <w:sz w:val="22"/>
        <w:szCs w:val="22"/>
        <w:lang w:val="es-BO"/>
      </w:rPr>
      <w:t xml:space="preserve">31. prosinca </w:t>
    </w:r>
    <w:r>
      <w:rPr>
        <w:rFonts w:ascii="Trebuchet MS" w:hAnsi="Trebuchet MS" w:cs="Arial"/>
        <w:sz w:val="22"/>
        <w:szCs w:val="22"/>
        <w:lang w:val="es-BO"/>
      </w:rPr>
      <w:t>2019</w:t>
    </w:r>
    <w:r w:rsidRPr="00D27AC2">
      <w:rPr>
        <w:rFonts w:ascii="Trebuchet MS" w:hAnsi="Trebuchet MS" w:cs="Arial"/>
        <w:sz w:val="22"/>
        <w:szCs w:val="22"/>
        <w:lang w:val="es-BO"/>
      </w:rPr>
      <w:t xml:space="preserve">. godine </w:t>
    </w:r>
  </w:p>
  <w:p w14:paraId="2372F9E3" w14:textId="74503D93" w:rsidR="00E23D1C" w:rsidRPr="00564BBB" w:rsidRDefault="00E23D1C" w:rsidP="005338D8">
    <w:pPr>
      <w:keepNext/>
      <w:overflowPunct/>
      <w:autoSpaceDE/>
      <w:autoSpaceDN/>
      <w:adjustRightInd/>
      <w:spacing w:after="0"/>
      <w:ind w:left="-426"/>
      <w:jc w:val="right"/>
      <w:textAlignment w:val="auto"/>
      <w:rPr>
        <w:rFonts w:ascii="Trebuchet MS" w:hAnsi="Trebuchet MS" w:cs="Arial"/>
        <w:sz w:val="22"/>
        <w:szCs w:val="22"/>
        <w:u w:val="single"/>
        <w:lang w:val="es-BO"/>
      </w:rPr>
    </w:pPr>
    <w:r w:rsidRPr="005338D8">
      <w:rPr>
        <w:sz w:val="19"/>
        <w:lang w:eastAsia="en-U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715F" w14:textId="77777777" w:rsidR="00E23D1C" w:rsidRPr="00D27AC2" w:rsidRDefault="00E23D1C" w:rsidP="005338D8">
    <w:pPr>
      <w:tabs>
        <w:tab w:val="left" w:pos="5064"/>
      </w:tabs>
      <w:spacing w:after="0"/>
      <w:jc w:val="left"/>
      <w:rPr>
        <w:rFonts w:ascii="Trebuchet MS" w:hAnsi="Trebuchet MS" w:cs="Arial"/>
        <w:b/>
        <w:bCs/>
        <w:sz w:val="22"/>
        <w:szCs w:val="22"/>
      </w:rPr>
    </w:pPr>
    <w:r w:rsidRPr="00D27AC2">
      <w:rPr>
        <w:rFonts w:ascii="Trebuchet MS" w:hAnsi="Trebuchet MS" w:cs="Arial"/>
        <w:b/>
        <w:sz w:val="22"/>
        <w:szCs w:val="22"/>
      </w:rPr>
      <w:t>LUČKA UPRAVA ZADAR</w:t>
    </w:r>
    <w:r>
      <w:rPr>
        <w:rFonts w:ascii="Trebuchet MS" w:hAnsi="Trebuchet MS" w:cs="Arial"/>
        <w:b/>
        <w:sz w:val="22"/>
        <w:szCs w:val="22"/>
      </w:rPr>
      <w:tab/>
    </w:r>
  </w:p>
  <w:p w14:paraId="5A98FB7D" w14:textId="77777777" w:rsidR="00E23D1C" w:rsidRDefault="00E23D1C" w:rsidP="005338D8">
    <w:pPr>
      <w:pStyle w:val="Header"/>
      <w:rPr>
        <w:rFonts w:ascii="Trebuchet MS" w:hAnsi="Trebuchet MS" w:cs="Arial"/>
        <w:sz w:val="22"/>
        <w:szCs w:val="22"/>
        <w:lang w:val="es-BO"/>
      </w:rPr>
    </w:pPr>
    <w:r w:rsidRPr="00D27AC2">
      <w:rPr>
        <w:rFonts w:ascii="Trebuchet MS" w:hAnsi="Trebuchet MS" w:cs="Arial"/>
        <w:sz w:val="22"/>
        <w:szCs w:val="22"/>
        <w:lang w:val="es-BO"/>
      </w:rPr>
      <w:t xml:space="preserve">Bilanca </w:t>
    </w:r>
    <w:r>
      <w:rPr>
        <w:rFonts w:ascii="Trebuchet MS" w:hAnsi="Trebuchet MS" w:cs="Arial"/>
        <w:sz w:val="22"/>
        <w:szCs w:val="22"/>
        <w:lang w:val="es-BO"/>
      </w:rPr>
      <w:t>/ Obrazac BIL-NPF</w:t>
    </w:r>
  </w:p>
  <w:p w14:paraId="39F4CA2C" w14:textId="75C7C2BF" w:rsidR="00E23D1C" w:rsidRPr="00D27AC2" w:rsidRDefault="00E23D1C" w:rsidP="005338D8">
    <w:pPr>
      <w:pStyle w:val="Header"/>
      <w:pBdr>
        <w:bottom w:val="single" w:sz="4" w:space="1" w:color="auto"/>
      </w:pBdr>
      <w:rPr>
        <w:rFonts w:ascii="Trebuchet MS" w:hAnsi="Trebuchet MS" w:cs="Arial"/>
        <w:sz w:val="22"/>
        <w:szCs w:val="22"/>
        <w:lang w:val="es-BO"/>
      </w:rPr>
    </w:pPr>
    <w:r w:rsidRPr="00D27AC2">
      <w:rPr>
        <w:rFonts w:ascii="Trebuchet MS" w:hAnsi="Trebuchet MS" w:cs="Arial"/>
        <w:sz w:val="22"/>
        <w:szCs w:val="22"/>
        <w:lang w:val="es-BO"/>
      </w:rPr>
      <w:t xml:space="preserve">na </w:t>
    </w:r>
    <w:r>
      <w:rPr>
        <w:rFonts w:ascii="Trebuchet MS" w:hAnsi="Trebuchet MS" w:cs="Arial"/>
        <w:sz w:val="22"/>
        <w:szCs w:val="22"/>
        <w:lang w:val="es-BO"/>
      </w:rPr>
      <w:t xml:space="preserve">dan </w:t>
    </w:r>
    <w:r w:rsidRPr="00D27AC2">
      <w:rPr>
        <w:rFonts w:ascii="Trebuchet MS" w:hAnsi="Trebuchet MS" w:cs="Arial"/>
        <w:sz w:val="22"/>
        <w:szCs w:val="22"/>
        <w:lang w:val="es-BO"/>
      </w:rPr>
      <w:t xml:space="preserve">31. prosinca </w:t>
    </w:r>
    <w:r>
      <w:rPr>
        <w:rFonts w:ascii="Trebuchet MS" w:hAnsi="Trebuchet MS" w:cs="Arial"/>
        <w:sz w:val="22"/>
        <w:szCs w:val="22"/>
        <w:lang w:val="es-BO"/>
      </w:rPr>
      <w:t>2019</w:t>
    </w:r>
    <w:r w:rsidRPr="00D27AC2">
      <w:rPr>
        <w:rFonts w:ascii="Trebuchet MS" w:hAnsi="Trebuchet MS" w:cs="Arial"/>
        <w:sz w:val="22"/>
        <w:szCs w:val="22"/>
        <w:lang w:val="es-BO"/>
      </w:rPr>
      <w:t xml:space="preserve">. godine </w:t>
    </w:r>
    <w:r>
      <w:rPr>
        <w:rFonts w:ascii="Trebuchet MS" w:hAnsi="Trebuchet MS" w:cs="Arial"/>
        <w:sz w:val="22"/>
        <w:szCs w:val="22"/>
        <w:lang w:val="es-BO"/>
      </w:rPr>
      <w:t>- nastavak</w:t>
    </w:r>
  </w:p>
  <w:p w14:paraId="7EFCC9B4" w14:textId="77777777" w:rsidR="00E23D1C" w:rsidRPr="00564BBB" w:rsidRDefault="00E23D1C" w:rsidP="005338D8">
    <w:pPr>
      <w:keepNext/>
      <w:overflowPunct/>
      <w:autoSpaceDE/>
      <w:autoSpaceDN/>
      <w:adjustRightInd/>
      <w:spacing w:after="0"/>
      <w:ind w:left="-426"/>
      <w:jc w:val="right"/>
      <w:textAlignment w:val="auto"/>
      <w:rPr>
        <w:rFonts w:ascii="Trebuchet MS" w:hAnsi="Trebuchet MS" w:cs="Arial"/>
        <w:sz w:val="22"/>
        <w:szCs w:val="22"/>
        <w:u w:val="single"/>
        <w:lang w:val="es-BO"/>
      </w:rPr>
    </w:pPr>
    <w:r w:rsidRPr="005338D8">
      <w:rPr>
        <w:sz w:val="19"/>
        <w:lang w:eastAsia="en-U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CE93" w14:textId="77777777" w:rsidR="00E23D1C" w:rsidRPr="00D27AC2" w:rsidRDefault="00E23D1C" w:rsidP="00E92599">
    <w:pPr>
      <w:tabs>
        <w:tab w:val="left" w:pos="5064"/>
      </w:tabs>
      <w:spacing w:after="0"/>
      <w:jc w:val="left"/>
      <w:rPr>
        <w:rFonts w:ascii="Trebuchet MS" w:hAnsi="Trebuchet MS" w:cs="Arial"/>
        <w:b/>
        <w:bCs/>
        <w:sz w:val="22"/>
        <w:szCs w:val="22"/>
      </w:rPr>
    </w:pPr>
    <w:r w:rsidRPr="00D27AC2">
      <w:rPr>
        <w:rFonts w:ascii="Trebuchet MS" w:hAnsi="Trebuchet MS" w:cs="Arial"/>
        <w:b/>
        <w:sz w:val="22"/>
        <w:szCs w:val="22"/>
      </w:rPr>
      <w:t>LUČKA UPRAVA ZADAR</w:t>
    </w:r>
    <w:r>
      <w:rPr>
        <w:rFonts w:ascii="Trebuchet MS" w:hAnsi="Trebuchet MS" w:cs="Arial"/>
        <w:b/>
        <w:sz w:val="22"/>
        <w:szCs w:val="22"/>
      </w:rPr>
      <w:tab/>
    </w:r>
  </w:p>
  <w:p w14:paraId="5B4C9C1E" w14:textId="77777777" w:rsidR="00E23D1C" w:rsidRDefault="00E23D1C" w:rsidP="0031321C">
    <w:pPr>
      <w:pStyle w:val="Header"/>
      <w:rPr>
        <w:rFonts w:ascii="Trebuchet MS" w:hAnsi="Trebuchet MS" w:cs="Arial"/>
        <w:sz w:val="22"/>
        <w:szCs w:val="22"/>
        <w:lang w:val="es-BO"/>
      </w:rPr>
    </w:pPr>
    <w:r w:rsidRPr="00D27AC2">
      <w:rPr>
        <w:rFonts w:ascii="Trebuchet MS" w:hAnsi="Trebuchet MS" w:cs="Arial"/>
        <w:sz w:val="22"/>
        <w:szCs w:val="22"/>
        <w:lang w:val="es-BO"/>
      </w:rPr>
      <w:t xml:space="preserve">Bilanca </w:t>
    </w:r>
    <w:r>
      <w:rPr>
        <w:rFonts w:ascii="Trebuchet MS" w:hAnsi="Trebuchet MS" w:cs="Arial"/>
        <w:sz w:val="22"/>
        <w:szCs w:val="22"/>
        <w:lang w:val="es-BO"/>
      </w:rPr>
      <w:t>/ Obrazac BIL-NPF</w:t>
    </w:r>
  </w:p>
  <w:p w14:paraId="250E0603" w14:textId="77777777" w:rsidR="00E23D1C" w:rsidRPr="00D27AC2" w:rsidRDefault="00E23D1C" w:rsidP="004B434C">
    <w:pPr>
      <w:pStyle w:val="Header"/>
      <w:pBdr>
        <w:bottom w:val="single" w:sz="4" w:space="1" w:color="auto"/>
      </w:pBdr>
      <w:rPr>
        <w:rFonts w:ascii="Trebuchet MS" w:hAnsi="Trebuchet MS" w:cs="Arial"/>
        <w:sz w:val="22"/>
        <w:szCs w:val="22"/>
        <w:lang w:val="es-BO"/>
      </w:rPr>
    </w:pPr>
    <w:r w:rsidRPr="00D27AC2">
      <w:rPr>
        <w:rFonts w:ascii="Trebuchet MS" w:hAnsi="Trebuchet MS" w:cs="Arial"/>
        <w:sz w:val="22"/>
        <w:szCs w:val="22"/>
        <w:lang w:val="es-BO"/>
      </w:rPr>
      <w:t xml:space="preserve">na </w:t>
    </w:r>
    <w:r>
      <w:rPr>
        <w:rFonts w:ascii="Trebuchet MS" w:hAnsi="Trebuchet MS" w:cs="Arial"/>
        <w:sz w:val="22"/>
        <w:szCs w:val="22"/>
        <w:lang w:val="es-BO"/>
      </w:rPr>
      <w:t xml:space="preserve">dan </w:t>
    </w:r>
    <w:r w:rsidRPr="00D27AC2">
      <w:rPr>
        <w:rFonts w:ascii="Trebuchet MS" w:hAnsi="Trebuchet MS" w:cs="Arial"/>
        <w:sz w:val="22"/>
        <w:szCs w:val="22"/>
        <w:lang w:val="es-BO"/>
      </w:rPr>
      <w:t xml:space="preserve">31. prosinca </w:t>
    </w:r>
    <w:r>
      <w:rPr>
        <w:rFonts w:ascii="Trebuchet MS" w:hAnsi="Trebuchet MS" w:cs="Arial"/>
        <w:sz w:val="22"/>
        <w:szCs w:val="22"/>
        <w:lang w:val="es-BO"/>
      </w:rPr>
      <w:t>2019</w:t>
    </w:r>
    <w:r w:rsidRPr="00D27AC2">
      <w:rPr>
        <w:rFonts w:ascii="Trebuchet MS" w:hAnsi="Trebuchet MS" w:cs="Arial"/>
        <w:sz w:val="22"/>
        <w:szCs w:val="22"/>
        <w:lang w:val="es-BO"/>
      </w:rPr>
      <w:t xml:space="preserve">. godine </w:t>
    </w:r>
    <w:r>
      <w:rPr>
        <w:rFonts w:ascii="Trebuchet MS" w:hAnsi="Trebuchet MS" w:cs="Arial"/>
        <w:sz w:val="22"/>
        <w:szCs w:val="22"/>
        <w:lang w:val="es-BO"/>
      </w:rPr>
      <w:t>- nastavak</w:t>
    </w:r>
  </w:p>
  <w:p w14:paraId="26097623" w14:textId="77777777" w:rsidR="00E23D1C" w:rsidRPr="00564BBB" w:rsidRDefault="00E23D1C" w:rsidP="0031321C">
    <w:pPr>
      <w:pStyle w:val="Header"/>
      <w:rPr>
        <w:rFonts w:ascii="Trebuchet MS" w:hAnsi="Trebuchet MS" w:cs="Arial"/>
        <w:sz w:val="22"/>
        <w:szCs w:val="22"/>
        <w:u w:val="single"/>
        <w:lang w:val="es-B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0FAC"/>
    <w:multiLevelType w:val="hybridMultilevel"/>
    <w:tmpl w:val="F9445AF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0804ACD"/>
    <w:multiLevelType w:val="hybridMultilevel"/>
    <w:tmpl w:val="D0C8035E"/>
    <w:lvl w:ilvl="0" w:tplc="1F66E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B6EFA"/>
    <w:multiLevelType w:val="hybridMultilevel"/>
    <w:tmpl w:val="9780A0C8"/>
    <w:lvl w:ilvl="0" w:tplc="928207DA">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583306F"/>
    <w:multiLevelType w:val="hybridMultilevel"/>
    <w:tmpl w:val="8252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04BBE"/>
    <w:multiLevelType w:val="multilevel"/>
    <w:tmpl w:val="A334B0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902EF4"/>
    <w:multiLevelType w:val="hybridMultilevel"/>
    <w:tmpl w:val="1FAEA97C"/>
    <w:lvl w:ilvl="0" w:tplc="704CADB0">
      <w:start w:val="1"/>
      <w:numFmt w:val="decimal"/>
      <w:lvlText w:val="%1."/>
      <w:lvlJc w:val="left"/>
      <w:pPr>
        <w:ind w:left="786"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BA1A90"/>
    <w:multiLevelType w:val="hybridMultilevel"/>
    <w:tmpl w:val="5F5A5890"/>
    <w:lvl w:ilvl="0" w:tplc="FBCA20E0">
      <w:start w:val="1"/>
      <w:numFmt w:val="upperRoman"/>
      <w:lvlText w:val="%1."/>
      <w:lvlJc w:val="left"/>
      <w:pPr>
        <w:tabs>
          <w:tab w:val="num" w:pos="1080"/>
        </w:tabs>
        <w:ind w:left="1080" w:hanging="720"/>
      </w:pPr>
      <w:rPr>
        <w:rFonts w:hint="default"/>
      </w:rPr>
    </w:lvl>
    <w:lvl w:ilvl="1" w:tplc="0A245F54">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D313F9A"/>
    <w:multiLevelType w:val="hybridMultilevel"/>
    <w:tmpl w:val="837CA3A6"/>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9A2782"/>
    <w:multiLevelType w:val="hybridMultilevel"/>
    <w:tmpl w:val="E5A80F90"/>
    <w:lvl w:ilvl="0" w:tplc="EC145324">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28A64F8"/>
    <w:multiLevelType w:val="hybridMultilevel"/>
    <w:tmpl w:val="AF1A0C66"/>
    <w:lvl w:ilvl="0" w:tplc="4A0C38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338C4"/>
    <w:multiLevelType w:val="hybridMultilevel"/>
    <w:tmpl w:val="A00ECCA2"/>
    <w:lvl w:ilvl="0" w:tplc="30F6B10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6F40AE"/>
    <w:multiLevelType w:val="hybridMultilevel"/>
    <w:tmpl w:val="23ACC25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1F082D05"/>
    <w:multiLevelType w:val="hybridMultilevel"/>
    <w:tmpl w:val="E3D60A24"/>
    <w:lvl w:ilvl="0" w:tplc="522481D4">
      <w:start w:val="1"/>
      <w:numFmt w:val="decimal"/>
      <w:lvlText w:val="%1."/>
      <w:lvlJc w:val="left"/>
      <w:pPr>
        <w:ind w:left="1800" w:hanging="360"/>
      </w:pPr>
      <w:rPr>
        <w:rFonts w:ascii="Trebuchet MS" w:hAnsi="Trebuchet MS" w:hint="default"/>
        <w:b/>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24C0103"/>
    <w:multiLevelType w:val="hybridMultilevel"/>
    <w:tmpl w:val="0DFE45C8"/>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4" w15:restartNumberingAfterBreak="0">
    <w:nsid w:val="2416091E"/>
    <w:multiLevelType w:val="hybridMultilevel"/>
    <w:tmpl w:val="039E034E"/>
    <w:lvl w:ilvl="0" w:tplc="96B2AE7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792CB7"/>
    <w:multiLevelType w:val="hybridMultilevel"/>
    <w:tmpl w:val="6A60429A"/>
    <w:lvl w:ilvl="0" w:tplc="EDF2F3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97F49"/>
    <w:multiLevelType w:val="hybridMultilevel"/>
    <w:tmpl w:val="A2F61F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D93C59"/>
    <w:multiLevelType w:val="hybridMultilevel"/>
    <w:tmpl w:val="ECECBF38"/>
    <w:lvl w:ilvl="0" w:tplc="85E28E70">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29067695"/>
    <w:multiLevelType w:val="hybridMultilevel"/>
    <w:tmpl w:val="A272853E"/>
    <w:lvl w:ilvl="0" w:tplc="0FD84822">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9" w15:restartNumberingAfterBreak="0">
    <w:nsid w:val="32C4344F"/>
    <w:multiLevelType w:val="hybridMultilevel"/>
    <w:tmpl w:val="FC227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4E12A8"/>
    <w:multiLevelType w:val="hybridMultilevel"/>
    <w:tmpl w:val="8C6ECE88"/>
    <w:lvl w:ilvl="0" w:tplc="785CEEE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A560C9"/>
    <w:multiLevelType w:val="hybridMultilevel"/>
    <w:tmpl w:val="F1EA67AA"/>
    <w:lvl w:ilvl="0" w:tplc="1A6C2A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075065A"/>
    <w:multiLevelType w:val="hybridMultilevel"/>
    <w:tmpl w:val="FD429462"/>
    <w:lvl w:ilvl="0" w:tplc="B3B4ADB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1A10112"/>
    <w:multiLevelType w:val="hybridMultilevel"/>
    <w:tmpl w:val="771847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7C2B15"/>
    <w:multiLevelType w:val="hybridMultilevel"/>
    <w:tmpl w:val="2506B9E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49A031B"/>
    <w:multiLevelType w:val="hybridMultilevel"/>
    <w:tmpl w:val="AD506782"/>
    <w:lvl w:ilvl="0" w:tplc="041A000F">
      <w:start w:val="1"/>
      <w:numFmt w:val="decimal"/>
      <w:lvlText w:val="%1."/>
      <w:lvlJc w:val="left"/>
      <w:pPr>
        <w:ind w:left="1305" w:hanging="360"/>
      </w:pPr>
    </w:lvl>
    <w:lvl w:ilvl="1" w:tplc="041A0019" w:tentative="1">
      <w:start w:val="1"/>
      <w:numFmt w:val="lowerLetter"/>
      <w:lvlText w:val="%2."/>
      <w:lvlJc w:val="left"/>
      <w:pPr>
        <w:ind w:left="2025" w:hanging="360"/>
      </w:pPr>
    </w:lvl>
    <w:lvl w:ilvl="2" w:tplc="041A001B" w:tentative="1">
      <w:start w:val="1"/>
      <w:numFmt w:val="lowerRoman"/>
      <w:lvlText w:val="%3."/>
      <w:lvlJc w:val="right"/>
      <w:pPr>
        <w:ind w:left="2745" w:hanging="180"/>
      </w:pPr>
    </w:lvl>
    <w:lvl w:ilvl="3" w:tplc="041A000F" w:tentative="1">
      <w:start w:val="1"/>
      <w:numFmt w:val="decimal"/>
      <w:lvlText w:val="%4."/>
      <w:lvlJc w:val="left"/>
      <w:pPr>
        <w:ind w:left="3465" w:hanging="360"/>
      </w:pPr>
    </w:lvl>
    <w:lvl w:ilvl="4" w:tplc="041A0019" w:tentative="1">
      <w:start w:val="1"/>
      <w:numFmt w:val="lowerLetter"/>
      <w:lvlText w:val="%5."/>
      <w:lvlJc w:val="left"/>
      <w:pPr>
        <w:ind w:left="4185" w:hanging="360"/>
      </w:pPr>
    </w:lvl>
    <w:lvl w:ilvl="5" w:tplc="041A001B" w:tentative="1">
      <w:start w:val="1"/>
      <w:numFmt w:val="lowerRoman"/>
      <w:lvlText w:val="%6."/>
      <w:lvlJc w:val="right"/>
      <w:pPr>
        <w:ind w:left="4905" w:hanging="180"/>
      </w:pPr>
    </w:lvl>
    <w:lvl w:ilvl="6" w:tplc="041A000F" w:tentative="1">
      <w:start w:val="1"/>
      <w:numFmt w:val="decimal"/>
      <w:lvlText w:val="%7."/>
      <w:lvlJc w:val="left"/>
      <w:pPr>
        <w:ind w:left="5625" w:hanging="360"/>
      </w:pPr>
    </w:lvl>
    <w:lvl w:ilvl="7" w:tplc="041A0019" w:tentative="1">
      <w:start w:val="1"/>
      <w:numFmt w:val="lowerLetter"/>
      <w:lvlText w:val="%8."/>
      <w:lvlJc w:val="left"/>
      <w:pPr>
        <w:ind w:left="6345" w:hanging="360"/>
      </w:pPr>
    </w:lvl>
    <w:lvl w:ilvl="8" w:tplc="041A001B" w:tentative="1">
      <w:start w:val="1"/>
      <w:numFmt w:val="lowerRoman"/>
      <w:lvlText w:val="%9."/>
      <w:lvlJc w:val="right"/>
      <w:pPr>
        <w:ind w:left="7065" w:hanging="180"/>
      </w:pPr>
    </w:lvl>
  </w:abstractNum>
  <w:abstractNum w:abstractNumId="26" w15:restartNumberingAfterBreak="0">
    <w:nsid w:val="48227430"/>
    <w:multiLevelType w:val="hybridMultilevel"/>
    <w:tmpl w:val="C92884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5D2E61"/>
    <w:multiLevelType w:val="hybridMultilevel"/>
    <w:tmpl w:val="0D1C25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EF6D1B"/>
    <w:multiLevelType w:val="hybridMultilevel"/>
    <w:tmpl w:val="C8CE44E4"/>
    <w:lvl w:ilvl="0" w:tplc="CC267EC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5F5B4E"/>
    <w:multiLevelType w:val="hybridMultilevel"/>
    <w:tmpl w:val="C75E0D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E0770A"/>
    <w:multiLevelType w:val="hybridMultilevel"/>
    <w:tmpl w:val="34307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4F65B7"/>
    <w:multiLevelType w:val="hybridMultilevel"/>
    <w:tmpl w:val="E30CC1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CA1AC4"/>
    <w:multiLevelType w:val="hybridMultilevel"/>
    <w:tmpl w:val="50BE1A14"/>
    <w:lvl w:ilvl="0" w:tplc="C9380880">
      <w:start w:val="1"/>
      <w:numFmt w:val="bullet"/>
      <w:lvlText w:val="–"/>
      <w:lvlJc w:val="left"/>
      <w:pPr>
        <w:ind w:left="1080" w:hanging="360"/>
      </w:pPr>
      <w:rPr>
        <w:rFonts w:ascii="Trebuchet MS" w:eastAsia="Times New Roman" w:hAnsi="Trebuchet MS"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684563D5"/>
    <w:multiLevelType w:val="hybridMultilevel"/>
    <w:tmpl w:val="389C0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BD936C0"/>
    <w:multiLevelType w:val="hybridMultilevel"/>
    <w:tmpl w:val="673CDCA4"/>
    <w:lvl w:ilvl="0" w:tplc="CCD6B506">
      <w:start w:val="1"/>
      <w:numFmt w:val="decimal"/>
      <w:lvlText w:val="%1."/>
      <w:lvlJc w:val="left"/>
      <w:pPr>
        <w:ind w:left="1080" w:hanging="360"/>
      </w:pPr>
      <w:rPr>
        <w:rFonts w:hint="default"/>
        <w:b/>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CD20283"/>
    <w:multiLevelType w:val="multilevel"/>
    <w:tmpl w:val="19A2B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36" w15:restartNumberingAfterBreak="0">
    <w:nsid w:val="6D5356DD"/>
    <w:multiLevelType w:val="hybridMultilevel"/>
    <w:tmpl w:val="851CF27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7" w15:restartNumberingAfterBreak="0">
    <w:nsid w:val="6DAA629D"/>
    <w:multiLevelType w:val="hybridMultilevel"/>
    <w:tmpl w:val="E97A91DA"/>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8" w15:restartNumberingAfterBreak="0">
    <w:nsid w:val="7005355F"/>
    <w:multiLevelType w:val="hybridMultilevel"/>
    <w:tmpl w:val="823A5D9C"/>
    <w:lvl w:ilvl="0" w:tplc="1F8C984E">
      <w:start w:val="1"/>
      <w:numFmt w:val="decimal"/>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60C7CB0"/>
    <w:multiLevelType w:val="hybridMultilevel"/>
    <w:tmpl w:val="73C6D06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0" w15:restartNumberingAfterBreak="0">
    <w:nsid w:val="7B4D01B2"/>
    <w:multiLevelType w:val="hybridMultilevel"/>
    <w:tmpl w:val="60BED2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FA5072"/>
    <w:multiLevelType w:val="hybridMultilevel"/>
    <w:tmpl w:val="FC90E5E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0"/>
  </w:num>
  <w:num w:numId="2">
    <w:abstractNumId w:val="9"/>
  </w:num>
  <w:num w:numId="3">
    <w:abstractNumId w:val="28"/>
  </w:num>
  <w:num w:numId="4">
    <w:abstractNumId w:val="15"/>
  </w:num>
  <w:num w:numId="5">
    <w:abstractNumId w:val="1"/>
  </w:num>
  <w:num w:numId="6">
    <w:abstractNumId w:val="32"/>
  </w:num>
  <w:num w:numId="7">
    <w:abstractNumId w:val="19"/>
  </w:num>
  <w:num w:numId="8">
    <w:abstractNumId w:val="38"/>
  </w:num>
  <w:num w:numId="9">
    <w:abstractNumId w:val="5"/>
  </w:num>
  <w:num w:numId="10">
    <w:abstractNumId w:val="26"/>
  </w:num>
  <w:num w:numId="11">
    <w:abstractNumId w:val="10"/>
  </w:num>
  <w:num w:numId="12">
    <w:abstractNumId w:val="7"/>
  </w:num>
  <w:num w:numId="13">
    <w:abstractNumId w:val="30"/>
  </w:num>
  <w:num w:numId="14">
    <w:abstractNumId w:val="36"/>
  </w:num>
  <w:num w:numId="15">
    <w:abstractNumId w:val="23"/>
  </w:num>
  <w:num w:numId="16">
    <w:abstractNumId w:val="31"/>
  </w:num>
  <w:num w:numId="17">
    <w:abstractNumId w:val="12"/>
  </w:num>
  <w:num w:numId="18">
    <w:abstractNumId w:val="41"/>
  </w:num>
  <w:num w:numId="19">
    <w:abstractNumId w:val="8"/>
  </w:num>
  <w:num w:numId="20">
    <w:abstractNumId w:val="6"/>
  </w:num>
  <w:num w:numId="21">
    <w:abstractNumId w:val="4"/>
  </w:num>
  <w:num w:numId="22">
    <w:abstractNumId w:val="14"/>
  </w:num>
  <w:num w:numId="23">
    <w:abstractNumId w:val="0"/>
  </w:num>
  <w:num w:numId="24">
    <w:abstractNumId w:val="17"/>
  </w:num>
  <w:num w:numId="25">
    <w:abstractNumId w:val="21"/>
  </w:num>
  <w:num w:numId="26">
    <w:abstractNumId w:val="13"/>
  </w:num>
  <w:num w:numId="27">
    <w:abstractNumId w:val="22"/>
  </w:num>
  <w:num w:numId="28">
    <w:abstractNumId w:val="29"/>
  </w:num>
  <w:num w:numId="29">
    <w:abstractNumId w:val="35"/>
  </w:num>
  <w:num w:numId="30">
    <w:abstractNumId w:val="16"/>
  </w:num>
  <w:num w:numId="31">
    <w:abstractNumId w:val="2"/>
  </w:num>
  <w:num w:numId="32">
    <w:abstractNumId w:val="18"/>
  </w:num>
  <w:num w:numId="33">
    <w:abstractNumId w:val="34"/>
  </w:num>
  <w:num w:numId="34">
    <w:abstractNumId w:val="27"/>
  </w:num>
  <w:num w:numId="35">
    <w:abstractNumId w:val="24"/>
  </w:num>
  <w:num w:numId="36">
    <w:abstractNumId w:val="20"/>
  </w:num>
  <w:num w:numId="37">
    <w:abstractNumId w:val="25"/>
  </w:num>
  <w:num w:numId="38">
    <w:abstractNumId w:val="11"/>
  </w:num>
  <w:num w:numId="39">
    <w:abstractNumId w:val="37"/>
  </w:num>
  <w:num w:numId="40">
    <w:abstractNumId w:val="39"/>
  </w:num>
  <w:num w:numId="41">
    <w:abstractNumId w:val="3"/>
  </w:num>
  <w:num w:numId="4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E9"/>
    <w:rsid w:val="000006BE"/>
    <w:rsid w:val="00000C03"/>
    <w:rsid w:val="00000D1E"/>
    <w:rsid w:val="000011EC"/>
    <w:rsid w:val="00001E5A"/>
    <w:rsid w:val="00002EF2"/>
    <w:rsid w:val="00002F85"/>
    <w:rsid w:val="0000366C"/>
    <w:rsid w:val="000043ED"/>
    <w:rsid w:val="00004919"/>
    <w:rsid w:val="000051F1"/>
    <w:rsid w:val="00005475"/>
    <w:rsid w:val="000054A0"/>
    <w:rsid w:val="00005B77"/>
    <w:rsid w:val="00005E44"/>
    <w:rsid w:val="000066CD"/>
    <w:rsid w:val="00006C99"/>
    <w:rsid w:val="00006FBE"/>
    <w:rsid w:val="00007955"/>
    <w:rsid w:val="000104E6"/>
    <w:rsid w:val="00011194"/>
    <w:rsid w:val="0001134B"/>
    <w:rsid w:val="000121FB"/>
    <w:rsid w:val="0001291B"/>
    <w:rsid w:val="00012BA8"/>
    <w:rsid w:val="00013A59"/>
    <w:rsid w:val="00013DB6"/>
    <w:rsid w:val="00013F5A"/>
    <w:rsid w:val="00015FEE"/>
    <w:rsid w:val="0001639A"/>
    <w:rsid w:val="00016B1C"/>
    <w:rsid w:val="00016B4E"/>
    <w:rsid w:val="00016F71"/>
    <w:rsid w:val="00017311"/>
    <w:rsid w:val="0001762F"/>
    <w:rsid w:val="00017DB1"/>
    <w:rsid w:val="000204B7"/>
    <w:rsid w:val="00020715"/>
    <w:rsid w:val="00020B12"/>
    <w:rsid w:val="00020F8A"/>
    <w:rsid w:val="000210D1"/>
    <w:rsid w:val="0002230B"/>
    <w:rsid w:val="00022AC4"/>
    <w:rsid w:val="00022F24"/>
    <w:rsid w:val="00023CAE"/>
    <w:rsid w:val="00023DFC"/>
    <w:rsid w:val="000247E1"/>
    <w:rsid w:val="00024903"/>
    <w:rsid w:val="00024A82"/>
    <w:rsid w:val="00025271"/>
    <w:rsid w:val="000255D2"/>
    <w:rsid w:val="0002596B"/>
    <w:rsid w:val="00026331"/>
    <w:rsid w:val="000264D0"/>
    <w:rsid w:val="00026564"/>
    <w:rsid w:val="00026FCE"/>
    <w:rsid w:val="00027496"/>
    <w:rsid w:val="00027C4B"/>
    <w:rsid w:val="00027F4C"/>
    <w:rsid w:val="00030386"/>
    <w:rsid w:val="00030918"/>
    <w:rsid w:val="00031393"/>
    <w:rsid w:val="00031E86"/>
    <w:rsid w:val="00032470"/>
    <w:rsid w:val="00032678"/>
    <w:rsid w:val="00032826"/>
    <w:rsid w:val="00033163"/>
    <w:rsid w:val="00033196"/>
    <w:rsid w:val="00033891"/>
    <w:rsid w:val="000351E9"/>
    <w:rsid w:val="000365D6"/>
    <w:rsid w:val="00037262"/>
    <w:rsid w:val="000372D6"/>
    <w:rsid w:val="0003775F"/>
    <w:rsid w:val="00040185"/>
    <w:rsid w:val="000404F6"/>
    <w:rsid w:val="000409BA"/>
    <w:rsid w:val="00040E23"/>
    <w:rsid w:val="00041491"/>
    <w:rsid w:val="00042399"/>
    <w:rsid w:val="00042C3D"/>
    <w:rsid w:val="00042E93"/>
    <w:rsid w:val="00042F89"/>
    <w:rsid w:val="00043039"/>
    <w:rsid w:val="000431FD"/>
    <w:rsid w:val="00043450"/>
    <w:rsid w:val="000438A2"/>
    <w:rsid w:val="00043E63"/>
    <w:rsid w:val="00043ECC"/>
    <w:rsid w:val="00044321"/>
    <w:rsid w:val="0004535D"/>
    <w:rsid w:val="000454D1"/>
    <w:rsid w:val="00045682"/>
    <w:rsid w:val="00045C9D"/>
    <w:rsid w:val="00045E91"/>
    <w:rsid w:val="0004613D"/>
    <w:rsid w:val="00046174"/>
    <w:rsid w:val="00046C0D"/>
    <w:rsid w:val="00047393"/>
    <w:rsid w:val="00047639"/>
    <w:rsid w:val="00047772"/>
    <w:rsid w:val="00047EF3"/>
    <w:rsid w:val="00050043"/>
    <w:rsid w:val="00050AA2"/>
    <w:rsid w:val="00050EC7"/>
    <w:rsid w:val="00051144"/>
    <w:rsid w:val="00051A69"/>
    <w:rsid w:val="00051B86"/>
    <w:rsid w:val="000522D5"/>
    <w:rsid w:val="00052BA6"/>
    <w:rsid w:val="00053B0C"/>
    <w:rsid w:val="00053BE9"/>
    <w:rsid w:val="00053E07"/>
    <w:rsid w:val="00053F15"/>
    <w:rsid w:val="00054207"/>
    <w:rsid w:val="00054642"/>
    <w:rsid w:val="000549FB"/>
    <w:rsid w:val="00054AED"/>
    <w:rsid w:val="00054D8E"/>
    <w:rsid w:val="000553A8"/>
    <w:rsid w:val="00055A08"/>
    <w:rsid w:val="00055EB9"/>
    <w:rsid w:val="00055F1E"/>
    <w:rsid w:val="000560CF"/>
    <w:rsid w:val="000562CA"/>
    <w:rsid w:val="00056B32"/>
    <w:rsid w:val="000578AD"/>
    <w:rsid w:val="00057DA5"/>
    <w:rsid w:val="00057DF3"/>
    <w:rsid w:val="00057F73"/>
    <w:rsid w:val="000604E6"/>
    <w:rsid w:val="00060E47"/>
    <w:rsid w:val="000611A4"/>
    <w:rsid w:val="00061CF1"/>
    <w:rsid w:val="00061F01"/>
    <w:rsid w:val="0006259A"/>
    <w:rsid w:val="0006263C"/>
    <w:rsid w:val="00062790"/>
    <w:rsid w:val="000628CE"/>
    <w:rsid w:val="00062AC3"/>
    <w:rsid w:val="00062D39"/>
    <w:rsid w:val="00062D49"/>
    <w:rsid w:val="00063BE2"/>
    <w:rsid w:val="000644CF"/>
    <w:rsid w:val="00064BAF"/>
    <w:rsid w:val="00064BB5"/>
    <w:rsid w:val="0006505C"/>
    <w:rsid w:val="00065124"/>
    <w:rsid w:val="000652B9"/>
    <w:rsid w:val="0006590D"/>
    <w:rsid w:val="00065F2C"/>
    <w:rsid w:val="0006628C"/>
    <w:rsid w:val="00066CC1"/>
    <w:rsid w:val="00067071"/>
    <w:rsid w:val="0006721A"/>
    <w:rsid w:val="00067283"/>
    <w:rsid w:val="000675A8"/>
    <w:rsid w:val="00067DD4"/>
    <w:rsid w:val="0007029B"/>
    <w:rsid w:val="00071931"/>
    <w:rsid w:val="00071BCC"/>
    <w:rsid w:val="000723BE"/>
    <w:rsid w:val="000724F8"/>
    <w:rsid w:val="0007259C"/>
    <w:rsid w:val="00072E35"/>
    <w:rsid w:val="00073D15"/>
    <w:rsid w:val="00074957"/>
    <w:rsid w:val="00074AA7"/>
    <w:rsid w:val="00074DFC"/>
    <w:rsid w:val="00074E53"/>
    <w:rsid w:val="00075140"/>
    <w:rsid w:val="00076466"/>
    <w:rsid w:val="0007670C"/>
    <w:rsid w:val="00076A0C"/>
    <w:rsid w:val="000775FC"/>
    <w:rsid w:val="000775FF"/>
    <w:rsid w:val="000779A9"/>
    <w:rsid w:val="00077BB8"/>
    <w:rsid w:val="00077EB5"/>
    <w:rsid w:val="000800B1"/>
    <w:rsid w:val="00080364"/>
    <w:rsid w:val="0008056E"/>
    <w:rsid w:val="00080ED3"/>
    <w:rsid w:val="00081881"/>
    <w:rsid w:val="0008192F"/>
    <w:rsid w:val="00081BEE"/>
    <w:rsid w:val="00081D41"/>
    <w:rsid w:val="00082651"/>
    <w:rsid w:val="00082696"/>
    <w:rsid w:val="00082CFB"/>
    <w:rsid w:val="0008333E"/>
    <w:rsid w:val="000846EF"/>
    <w:rsid w:val="00084FE2"/>
    <w:rsid w:val="00085CCA"/>
    <w:rsid w:val="0008673B"/>
    <w:rsid w:val="000868C5"/>
    <w:rsid w:val="0008719F"/>
    <w:rsid w:val="0008720C"/>
    <w:rsid w:val="00087CB3"/>
    <w:rsid w:val="0009067D"/>
    <w:rsid w:val="00091478"/>
    <w:rsid w:val="00091F01"/>
    <w:rsid w:val="0009241E"/>
    <w:rsid w:val="000931A0"/>
    <w:rsid w:val="000936CC"/>
    <w:rsid w:val="00093BE0"/>
    <w:rsid w:val="00094135"/>
    <w:rsid w:val="00094CBC"/>
    <w:rsid w:val="0009597F"/>
    <w:rsid w:val="000970C6"/>
    <w:rsid w:val="000971FB"/>
    <w:rsid w:val="00097299"/>
    <w:rsid w:val="000A0D8C"/>
    <w:rsid w:val="000A11B8"/>
    <w:rsid w:val="000A19EF"/>
    <w:rsid w:val="000A23AD"/>
    <w:rsid w:val="000A2823"/>
    <w:rsid w:val="000A2DF3"/>
    <w:rsid w:val="000A3FC7"/>
    <w:rsid w:val="000A4190"/>
    <w:rsid w:val="000A4A6E"/>
    <w:rsid w:val="000A4ABC"/>
    <w:rsid w:val="000A594F"/>
    <w:rsid w:val="000A6A5A"/>
    <w:rsid w:val="000A6FF2"/>
    <w:rsid w:val="000A7154"/>
    <w:rsid w:val="000A747D"/>
    <w:rsid w:val="000A78A5"/>
    <w:rsid w:val="000A7968"/>
    <w:rsid w:val="000A7D3A"/>
    <w:rsid w:val="000A7F56"/>
    <w:rsid w:val="000A7FB5"/>
    <w:rsid w:val="000B01FD"/>
    <w:rsid w:val="000B06CB"/>
    <w:rsid w:val="000B0882"/>
    <w:rsid w:val="000B09FC"/>
    <w:rsid w:val="000B109D"/>
    <w:rsid w:val="000B2EA9"/>
    <w:rsid w:val="000B353C"/>
    <w:rsid w:val="000B431D"/>
    <w:rsid w:val="000B4F28"/>
    <w:rsid w:val="000B4FDC"/>
    <w:rsid w:val="000B595E"/>
    <w:rsid w:val="000B59E1"/>
    <w:rsid w:val="000B5C82"/>
    <w:rsid w:val="000B5CF8"/>
    <w:rsid w:val="000B5D84"/>
    <w:rsid w:val="000B60A8"/>
    <w:rsid w:val="000B6228"/>
    <w:rsid w:val="000B650F"/>
    <w:rsid w:val="000B6C9E"/>
    <w:rsid w:val="000B7150"/>
    <w:rsid w:val="000B71B6"/>
    <w:rsid w:val="000B7A1F"/>
    <w:rsid w:val="000C0CE3"/>
    <w:rsid w:val="000C11E3"/>
    <w:rsid w:val="000C1307"/>
    <w:rsid w:val="000C1789"/>
    <w:rsid w:val="000C1A8C"/>
    <w:rsid w:val="000C1EE6"/>
    <w:rsid w:val="000C219C"/>
    <w:rsid w:val="000C2489"/>
    <w:rsid w:val="000C26BD"/>
    <w:rsid w:val="000C27E1"/>
    <w:rsid w:val="000C29BB"/>
    <w:rsid w:val="000C2C41"/>
    <w:rsid w:val="000C2FE6"/>
    <w:rsid w:val="000C303C"/>
    <w:rsid w:val="000C363E"/>
    <w:rsid w:val="000C399E"/>
    <w:rsid w:val="000C3ADC"/>
    <w:rsid w:val="000C4140"/>
    <w:rsid w:val="000C431C"/>
    <w:rsid w:val="000C4387"/>
    <w:rsid w:val="000C44FC"/>
    <w:rsid w:val="000C51A6"/>
    <w:rsid w:val="000C5902"/>
    <w:rsid w:val="000C59D0"/>
    <w:rsid w:val="000C5E0A"/>
    <w:rsid w:val="000C5FEA"/>
    <w:rsid w:val="000C644B"/>
    <w:rsid w:val="000C6A84"/>
    <w:rsid w:val="000D0338"/>
    <w:rsid w:val="000D0533"/>
    <w:rsid w:val="000D0845"/>
    <w:rsid w:val="000D0BE7"/>
    <w:rsid w:val="000D2007"/>
    <w:rsid w:val="000D23E9"/>
    <w:rsid w:val="000D265E"/>
    <w:rsid w:val="000D39FA"/>
    <w:rsid w:val="000D3CFF"/>
    <w:rsid w:val="000D410A"/>
    <w:rsid w:val="000D4702"/>
    <w:rsid w:val="000D4752"/>
    <w:rsid w:val="000D48A7"/>
    <w:rsid w:val="000D4EAE"/>
    <w:rsid w:val="000D5C69"/>
    <w:rsid w:val="000D5EB1"/>
    <w:rsid w:val="000D702D"/>
    <w:rsid w:val="000D72F7"/>
    <w:rsid w:val="000D7C6E"/>
    <w:rsid w:val="000E093D"/>
    <w:rsid w:val="000E104C"/>
    <w:rsid w:val="000E1465"/>
    <w:rsid w:val="000E28BA"/>
    <w:rsid w:val="000E29A4"/>
    <w:rsid w:val="000E2F28"/>
    <w:rsid w:val="000E3928"/>
    <w:rsid w:val="000E3EE5"/>
    <w:rsid w:val="000E3FF1"/>
    <w:rsid w:val="000E42B3"/>
    <w:rsid w:val="000E49F6"/>
    <w:rsid w:val="000E4F2A"/>
    <w:rsid w:val="000E5305"/>
    <w:rsid w:val="000E53D1"/>
    <w:rsid w:val="000E5621"/>
    <w:rsid w:val="000E583C"/>
    <w:rsid w:val="000E5C7D"/>
    <w:rsid w:val="000E64DD"/>
    <w:rsid w:val="000E78D1"/>
    <w:rsid w:val="000E7BB6"/>
    <w:rsid w:val="000E7D58"/>
    <w:rsid w:val="000E7E85"/>
    <w:rsid w:val="000F06E0"/>
    <w:rsid w:val="000F0D1D"/>
    <w:rsid w:val="000F10BF"/>
    <w:rsid w:val="000F11C0"/>
    <w:rsid w:val="000F122A"/>
    <w:rsid w:val="000F17E1"/>
    <w:rsid w:val="000F1DE5"/>
    <w:rsid w:val="000F1F43"/>
    <w:rsid w:val="000F2204"/>
    <w:rsid w:val="000F2CE7"/>
    <w:rsid w:val="000F353B"/>
    <w:rsid w:val="000F3742"/>
    <w:rsid w:val="000F3F3C"/>
    <w:rsid w:val="000F4035"/>
    <w:rsid w:val="000F4210"/>
    <w:rsid w:val="000F48B4"/>
    <w:rsid w:val="000F4BEA"/>
    <w:rsid w:val="000F4E7C"/>
    <w:rsid w:val="000F511E"/>
    <w:rsid w:val="000F5771"/>
    <w:rsid w:val="000F5C32"/>
    <w:rsid w:val="000F663D"/>
    <w:rsid w:val="000F6CD9"/>
    <w:rsid w:val="000F6DA6"/>
    <w:rsid w:val="000F74D9"/>
    <w:rsid w:val="000F793F"/>
    <w:rsid w:val="000F7A7A"/>
    <w:rsid w:val="000F7ED1"/>
    <w:rsid w:val="00100356"/>
    <w:rsid w:val="00100E8A"/>
    <w:rsid w:val="00101D3C"/>
    <w:rsid w:val="00101DA3"/>
    <w:rsid w:val="00102506"/>
    <w:rsid w:val="0010274E"/>
    <w:rsid w:val="00103021"/>
    <w:rsid w:val="00103416"/>
    <w:rsid w:val="00103686"/>
    <w:rsid w:val="001036C6"/>
    <w:rsid w:val="00103B59"/>
    <w:rsid w:val="00103F76"/>
    <w:rsid w:val="00104003"/>
    <w:rsid w:val="001051AB"/>
    <w:rsid w:val="001057EA"/>
    <w:rsid w:val="00106333"/>
    <w:rsid w:val="001067EF"/>
    <w:rsid w:val="0010751C"/>
    <w:rsid w:val="00107AE9"/>
    <w:rsid w:val="00107CD9"/>
    <w:rsid w:val="0011014F"/>
    <w:rsid w:val="001103E6"/>
    <w:rsid w:val="00110650"/>
    <w:rsid w:val="00110CC7"/>
    <w:rsid w:val="00111275"/>
    <w:rsid w:val="00111D72"/>
    <w:rsid w:val="0011356C"/>
    <w:rsid w:val="0011359E"/>
    <w:rsid w:val="00114A01"/>
    <w:rsid w:val="00114B0B"/>
    <w:rsid w:val="00114D09"/>
    <w:rsid w:val="00115502"/>
    <w:rsid w:val="001158E7"/>
    <w:rsid w:val="001159B0"/>
    <w:rsid w:val="001169C8"/>
    <w:rsid w:val="00117784"/>
    <w:rsid w:val="00117B34"/>
    <w:rsid w:val="00117C94"/>
    <w:rsid w:val="0012059E"/>
    <w:rsid w:val="00120A2E"/>
    <w:rsid w:val="0012125B"/>
    <w:rsid w:val="00121DEC"/>
    <w:rsid w:val="00121E27"/>
    <w:rsid w:val="00122C45"/>
    <w:rsid w:val="00122EC2"/>
    <w:rsid w:val="00122F90"/>
    <w:rsid w:val="00123CF9"/>
    <w:rsid w:val="00124850"/>
    <w:rsid w:val="00124A4B"/>
    <w:rsid w:val="00124CBD"/>
    <w:rsid w:val="00124F9C"/>
    <w:rsid w:val="00124FEB"/>
    <w:rsid w:val="00125515"/>
    <w:rsid w:val="00125759"/>
    <w:rsid w:val="001261EE"/>
    <w:rsid w:val="001266D1"/>
    <w:rsid w:val="00126BA5"/>
    <w:rsid w:val="0012750E"/>
    <w:rsid w:val="00127895"/>
    <w:rsid w:val="00127A16"/>
    <w:rsid w:val="00130087"/>
    <w:rsid w:val="00131398"/>
    <w:rsid w:val="00131EB3"/>
    <w:rsid w:val="00132603"/>
    <w:rsid w:val="001326FC"/>
    <w:rsid w:val="00132CA7"/>
    <w:rsid w:val="00132E2C"/>
    <w:rsid w:val="00134101"/>
    <w:rsid w:val="0013414F"/>
    <w:rsid w:val="00134B9A"/>
    <w:rsid w:val="00134C22"/>
    <w:rsid w:val="0013504A"/>
    <w:rsid w:val="00135232"/>
    <w:rsid w:val="001352F2"/>
    <w:rsid w:val="001355AB"/>
    <w:rsid w:val="001366C7"/>
    <w:rsid w:val="00137763"/>
    <w:rsid w:val="0013798C"/>
    <w:rsid w:val="00137D7D"/>
    <w:rsid w:val="00140054"/>
    <w:rsid w:val="00140D5D"/>
    <w:rsid w:val="001413B3"/>
    <w:rsid w:val="001426C9"/>
    <w:rsid w:val="00143863"/>
    <w:rsid w:val="00144581"/>
    <w:rsid w:val="00144895"/>
    <w:rsid w:val="00144945"/>
    <w:rsid w:val="00144A03"/>
    <w:rsid w:val="00145042"/>
    <w:rsid w:val="00145866"/>
    <w:rsid w:val="00145F64"/>
    <w:rsid w:val="00146667"/>
    <w:rsid w:val="00146B1C"/>
    <w:rsid w:val="0014700A"/>
    <w:rsid w:val="001473B1"/>
    <w:rsid w:val="001478B9"/>
    <w:rsid w:val="00147949"/>
    <w:rsid w:val="001501DF"/>
    <w:rsid w:val="0015071D"/>
    <w:rsid w:val="0015090E"/>
    <w:rsid w:val="00150B4F"/>
    <w:rsid w:val="001510AE"/>
    <w:rsid w:val="00151BE9"/>
    <w:rsid w:val="00152604"/>
    <w:rsid w:val="001539F9"/>
    <w:rsid w:val="001542B6"/>
    <w:rsid w:val="001546FB"/>
    <w:rsid w:val="00154BDC"/>
    <w:rsid w:val="0015598A"/>
    <w:rsid w:val="00155FA8"/>
    <w:rsid w:val="0015627C"/>
    <w:rsid w:val="0015690B"/>
    <w:rsid w:val="00156B8A"/>
    <w:rsid w:val="00157EE6"/>
    <w:rsid w:val="00157F78"/>
    <w:rsid w:val="0016094A"/>
    <w:rsid w:val="00160E4E"/>
    <w:rsid w:val="00161F8C"/>
    <w:rsid w:val="00162391"/>
    <w:rsid w:val="001625AB"/>
    <w:rsid w:val="00162B03"/>
    <w:rsid w:val="00162CE3"/>
    <w:rsid w:val="00162DF6"/>
    <w:rsid w:val="0016354B"/>
    <w:rsid w:val="00164365"/>
    <w:rsid w:val="0016449D"/>
    <w:rsid w:val="00164C2E"/>
    <w:rsid w:val="00164C48"/>
    <w:rsid w:val="00164E18"/>
    <w:rsid w:val="001651FD"/>
    <w:rsid w:val="00165776"/>
    <w:rsid w:val="00165E3C"/>
    <w:rsid w:val="00165F36"/>
    <w:rsid w:val="00165F59"/>
    <w:rsid w:val="0016649F"/>
    <w:rsid w:val="001665D0"/>
    <w:rsid w:val="00166602"/>
    <w:rsid w:val="00166903"/>
    <w:rsid w:val="00166D16"/>
    <w:rsid w:val="0017181E"/>
    <w:rsid w:val="00171A64"/>
    <w:rsid w:val="001720A4"/>
    <w:rsid w:val="001720C7"/>
    <w:rsid w:val="0017247A"/>
    <w:rsid w:val="001728A1"/>
    <w:rsid w:val="00172CF3"/>
    <w:rsid w:val="00172ED7"/>
    <w:rsid w:val="001738B0"/>
    <w:rsid w:val="001748C1"/>
    <w:rsid w:val="001750BD"/>
    <w:rsid w:val="00176901"/>
    <w:rsid w:val="00176B6A"/>
    <w:rsid w:val="0017748A"/>
    <w:rsid w:val="0017771F"/>
    <w:rsid w:val="0017791E"/>
    <w:rsid w:val="00177DCD"/>
    <w:rsid w:val="00180121"/>
    <w:rsid w:val="0018042B"/>
    <w:rsid w:val="0018058C"/>
    <w:rsid w:val="00180798"/>
    <w:rsid w:val="001808CE"/>
    <w:rsid w:val="00180BAA"/>
    <w:rsid w:val="00181359"/>
    <w:rsid w:val="0018171D"/>
    <w:rsid w:val="0018260E"/>
    <w:rsid w:val="00182749"/>
    <w:rsid w:val="00182B52"/>
    <w:rsid w:val="00182DBC"/>
    <w:rsid w:val="00182F6B"/>
    <w:rsid w:val="00183768"/>
    <w:rsid w:val="00183AF5"/>
    <w:rsid w:val="00183B5F"/>
    <w:rsid w:val="0018473E"/>
    <w:rsid w:val="001847F6"/>
    <w:rsid w:val="00184AEC"/>
    <w:rsid w:val="001853D8"/>
    <w:rsid w:val="00185400"/>
    <w:rsid w:val="001859D9"/>
    <w:rsid w:val="0018703B"/>
    <w:rsid w:val="00187D06"/>
    <w:rsid w:val="0019137E"/>
    <w:rsid w:val="001916E1"/>
    <w:rsid w:val="00192535"/>
    <w:rsid w:val="00192954"/>
    <w:rsid w:val="001929E0"/>
    <w:rsid w:val="00192CD2"/>
    <w:rsid w:val="001938B1"/>
    <w:rsid w:val="00193A67"/>
    <w:rsid w:val="00194110"/>
    <w:rsid w:val="001942BA"/>
    <w:rsid w:val="00194467"/>
    <w:rsid w:val="00194D2E"/>
    <w:rsid w:val="00195911"/>
    <w:rsid w:val="00195B74"/>
    <w:rsid w:val="00196480"/>
    <w:rsid w:val="0019681A"/>
    <w:rsid w:val="001A0323"/>
    <w:rsid w:val="001A1280"/>
    <w:rsid w:val="001A19E5"/>
    <w:rsid w:val="001A272C"/>
    <w:rsid w:val="001A2B2B"/>
    <w:rsid w:val="001A3259"/>
    <w:rsid w:val="001A380E"/>
    <w:rsid w:val="001A3CA6"/>
    <w:rsid w:val="001A523B"/>
    <w:rsid w:val="001A5654"/>
    <w:rsid w:val="001A7813"/>
    <w:rsid w:val="001B0BA3"/>
    <w:rsid w:val="001B1597"/>
    <w:rsid w:val="001B183D"/>
    <w:rsid w:val="001B19E7"/>
    <w:rsid w:val="001B1E6B"/>
    <w:rsid w:val="001B1FA0"/>
    <w:rsid w:val="001B2522"/>
    <w:rsid w:val="001B2C76"/>
    <w:rsid w:val="001B4327"/>
    <w:rsid w:val="001B509B"/>
    <w:rsid w:val="001B639B"/>
    <w:rsid w:val="001B6589"/>
    <w:rsid w:val="001B6BBC"/>
    <w:rsid w:val="001B7211"/>
    <w:rsid w:val="001B7284"/>
    <w:rsid w:val="001B7CDC"/>
    <w:rsid w:val="001B7F08"/>
    <w:rsid w:val="001C0A25"/>
    <w:rsid w:val="001C0AAA"/>
    <w:rsid w:val="001C0D9A"/>
    <w:rsid w:val="001C0E87"/>
    <w:rsid w:val="001C2326"/>
    <w:rsid w:val="001C265C"/>
    <w:rsid w:val="001C27DA"/>
    <w:rsid w:val="001C2927"/>
    <w:rsid w:val="001C2D79"/>
    <w:rsid w:val="001C3A00"/>
    <w:rsid w:val="001C44B8"/>
    <w:rsid w:val="001C50E0"/>
    <w:rsid w:val="001C5B43"/>
    <w:rsid w:val="001C5E61"/>
    <w:rsid w:val="001C61CC"/>
    <w:rsid w:val="001C73C1"/>
    <w:rsid w:val="001C751B"/>
    <w:rsid w:val="001C7AE1"/>
    <w:rsid w:val="001D07FF"/>
    <w:rsid w:val="001D0CD6"/>
    <w:rsid w:val="001D116F"/>
    <w:rsid w:val="001D11FF"/>
    <w:rsid w:val="001D1273"/>
    <w:rsid w:val="001D15E4"/>
    <w:rsid w:val="001D21AC"/>
    <w:rsid w:val="001D242D"/>
    <w:rsid w:val="001D26DB"/>
    <w:rsid w:val="001D2BA4"/>
    <w:rsid w:val="001D2C07"/>
    <w:rsid w:val="001D2FE2"/>
    <w:rsid w:val="001D306F"/>
    <w:rsid w:val="001D3199"/>
    <w:rsid w:val="001D3CDA"/>
    <w:rsid w:val="001D3D66"/>
    <w:rsid w:val="001D41F8"/>
    <w:rsid w:val="001D43FD"/>
    <w:rsid w:val="001D4499"/>
    <w:rsid w:val="001D474A"/>
    <w:rsid w:val="001D4D04"/>
    <w:rsid w:val="001D54B1"/>
    <w:rsid w:val="001D561F"/>
    <w:rsid w:val="001D5709"/>
    <w:rsid w:val="001D5F1B"/>
    <w:rsid w:val="001D7666"/>
    <w:rsid w:val="001D7C45"/>
    <w:rsid w:val="001D7D33"/>
    <w:rsid w:val="001E05DC"/>
    <w:rsid w:val="001E0648"/>
    <w:rsid w:val="001E0A4E"/>
    <w:rsid w:val="001E0A9F"/>
    <w:rsid w:val="001E140D"/>
    <w:rsid w:val="001E2553"/>
    <w:rsid w:val="001E25F9"/>
    <w:rsid w:val="001E2E3B"/>
    <w:rsid w:val="001E2EB3"/>
    <w:rsid w:val="001E31A4"/>
    <w:rsid w:val="001E35C5"/>
    <w:rsid w:val="001E373B"/>
    <w:rsid w:val="001E3D1F"/>
    <w:rsid w:val="001E426A"/>
    <w:rsid w:val="001E4419"/>
    <w:rsid w:val="001E44C6"/>
    <w:rsid w:val="001E472C"/>
    <w:rsid w:val="001E4F46"/>
    <w:rsid w:val="001E547C"/>
    <w:rsid w:val="001E59C0"/>
    <w:rsid w:val="001E5A0F"/>
    <w:rsid w:val="001E5C77"/>
    <w:rsid w:val="001E6691"/>
    <w:rsid w:val="001E6C57"/>
    <w:rsid w:val="001E7C92"/>
    <w:rsid w:val="001F051F"/>
    <w:rsid w:val="001F0787"/>
    <w:rsid w:val="001F092B"/>
    <w:rsid w:val="001F0BED"/>
    <w:rsid w:val="001F0F90"/>
    <w:rsid w:val="001F1EE3"/>
    <w:rsid w:val="001F2D64"/>
    <w:rsid w:val="001F33D5"/>
    <w:rsid w:val="001F39CF"/>
    <w:rsid w:val="001F3AD9"/>
    <w:rsid w:val="001F3AFB"/>
    <w:rsid w:val="001F48A5"/>
    <w:rsid w:val="001F4D17"/>
    <w:rsid w:val="001F4E4E"/>
    <w:rsid w:val="001F4E7D"/>
    <w:rsid w:val="001F4FA5"/>
    <w:rsid w:val="001F539B"/>
    <w:rsid w:val="001F53B4"/>
    <w:rsid w:val="001F5781"/>
    <w:rsid w:val="001F6018"/>
    <w:rsid w:val="001F6B10"/>
    <w:rsid w:val="001F6FC0"/>
    <w:rsid w:val="001F79EB"/>
    <w:rsid w:val="001F7ABE"/>
    <w:rsid w:val="001F7B32"/>
    <w:rsid w:val="001F7BAD"/>
    <w:rsid w:val="001F7EBA"/>
    <w:rsid w:val="001F7F3C"/>
    <w:rsid w:val="00200A47"/>
    <w:rsid w:val="00200B1E"/>
    <w:rsid w:val="00201062"/>
    <w:rsid w:val="002011B0"/>
    <w:rsid w:val="00201310"/>
    <w:rsid w:val="002014C1"/>
    <w:rsid w:val="0020177B"/>
    <w:rsid w:val="002019CC"/>
    <w:rsid w:val="00201C8B"/>
    <w:rsid w:val="00201D84"/>
    <w:rsid w:val="00201DC5"/>
    <w:rsid w:val="00201E87"/>
    <w:rsid w:val="0020249C"/>
    <w:rsid w:val="0020263C"/>
    <w:rsid w:val="00202939"/>
    <w:rsid w:val="00202EE4"/>
    <w:rsid w:val="00202F8C"/>
    <w:rsid w:val="00203BAA"/>
    <w:rsid w:val="00204081"/>
    <w:rsid w:val="00204244"/>
    <w:rsid w:val="0020450E"/>
    <w:rsid w:val="00205770"/>
    <w:rsid w:val="002058BD"/>
    <w:rsid w:val="00205926"/>
    <w:rsid w:val="0020634B"/>
    <w:rsid w:val="00206989"/>
    <w:rsid w:val="00207730"/>
    <w:rsid w:val="00207DC5"/>
    <w:rsid w:val="002103B4"/>
    <w:rsid w:val="00210A01"/>
    <w:rsid w:val="00210AB5"/>
    <w:rsid w:val="00210E5D"/>
    <w:rsid w:val="0021107C"/>
    <w:rsid w:val="00211EDE"/>
    <w:rsid w:val="0021260B"/>
    <w:rsid w:val="00212771"/>
    <w:rsid w:val="00212A00"/>
    <w:rsid w:val="00212A73"/>
    <w:rsid w:val="002130B8"/>
    <w:rsid w:val="002137D9"/>
    <w:rsid w:val="002148BB"/>
    <w:rsid w:val="0021583C"/>
    <w:rsid w:val="00215996"/>
    <w:rsid w:val="00216115"/>
    <w:rsid w:val="00216192"/>
    <w:rsid w:val="002161F5"/>
    <w:rsid w:val="002162AB"/>
    <w:rsid w:val="00216B4C"/>
    <w:rsid w:val="00216DD7"/>
    <w:rsid w:val="002171FC"/>
    <w:rsid w:val="00220C55"/>
    <w:rsid w:val="0022111E"/>
    <w:rsid w:val="002215F7"/>
    <w:rsid w:val="002219CC"/>
    <w:rsid w:val="002227B2"/>
    <w:rsid w:val="00222957"/>
    <w:rsid w:val="0022321D"/>
    <w:rsid w:val="0022373A"/>
    <w:rsid w:val="00223AF4"/>
    <w:rsid w:val="00223D1A"/>
    <w:rsid w:val="00224C02"/>
    <w:rsid w:val="00224FA1"/>
    <w:rsid w:val="0022534C"/>
    <w:rsid w:val="00230060"/>
    <w:rsid w:val="002303D6"/>
    <w:rsid w:val="002307D2"/>
    <w:rsid w:val="00230B06"/>
    <w:rsid w:val="00230C7C"/>
    <w:rsid w:val="00231409"/>
    <w:rsid w:val="00232281"/>
    <w:rsid w:val="0023275D"/>
    <w:rsid w:val="00232CF5"/>
    <w:rsid w:val="00232F9C"/>
    <w:rsid w:val="00233502"/>
    <w:rsid w:val="002343BC"/>
    <w:rsid w:val="00235006"/>
    <w:rsid w:val="0023556A"/>
    <w:rsid w:val="0023597F"/>
    <w:rsid w:val="002359B5"/>
    <w:rsid w:val="00235FF5"/>
    <w:rsid w:val="00236F2E"/>
    <w:rsid w:val="002373F1"/>
    <w:rsid w:val="00237683"/>
    <w:rsid w:val="0023777D"/>
    <w:rsid w:val="00237831"/>
    <w:rsid w:val="00240147"/>
    <w:rsid w:val="00240B26"/>
    <w:rsid w:val="00241247"/>
    <w:rsid w:val="0024127E"/>
    <w:rsid w:val="00241568"/>
    <w:rsid w:val="00241D0C"/>
    <w:rsid w:val="00242221"/>
    <w:rsid w:val="0024247F"/>
    <w:rsid w:val="00242BB8"/>
    <w:rsid w:val="002435C7"/>
    <w:rsid w:val="00243F7A"/>
    <w:rsid w:val="0024455A"/>
    <w:rsid w:val="002447C0"/>
    <w:rsid w:val="00245082"/>
    <w:rsid w:val="00245B5B"/>
    <w:rsid w:val="00245BFF"/>
    <w:rsid w:val="00245D5F"/>
    <w:rsid w:val="002461FB"/>
    <w:rsid w:val="0024624F"/>
    <w:rsid w:val="002463DC"/>
    <w:rsid w:val="00246543"/>
    <w:rsid w:val="0024705B"/>
    <w:rsid w:val="00247369"/>
    <w:rsid w:val="00247A67"/>
    <w:rsid w:val="00247DA0"/>
    <w:rsid w:val="00247F74"/>
    <w:rsid w:val="0025000C"/>
    <w:rsid w:val="002503F7"/>
    <w:rsid w:val="00250D54"/>
    <w:rsid w:val="002511A2"/>
    <w:rsid w:val="00251329"/>
    <w:rsid w:val="002518FD"/>
    <w:rsid w:val="00251D67"/>
    <w:rsid w:val="002535C0"/>
    <w:rsid w:val="00253AC0"/>
    <w:rsid w:val="00254092"/>
    <w:rsid w:val="002541A2"/>
    <w:rsid w:val="002541E2"/>
    <w:rsid w:val="00254FAD"/>
    <w:rsid w:val="00255C08"/>
    <w:rsid w:val="00255EF8"/>
    <w:rsid w:val="0025609F"/>
    <w:rsid w:val="00256A21"/>
    <w:rsid w:val="00257846"/>
    <w:rsid w:val="00257C9A"/>
    <w:rsid w:val="002602F9"/>
    <w:rsid w:val="002603C9"/>
    <w:rsid w:val="00260C01"/>
    <w:rsid w:val="00260CC7"/>
    <w:rsid w:val="002628A7"/>
    <w:rsid w:val="002630C5"/>
    <w:rsid w:val="00263117"/>
    <w:rsid w:val="0026332E"/>
    <w:rsid w:val="00263644"/>
    <w:rsid w:val="00263B27"/>
    <w:rsid w:val="00264B30"/>
    <w:rsid w:val="00265642"/>
    <w:rsid w:val="00265B96"/>
    <w:rsid w:val="00265F85"/>
    <w:rsid w:val="0026611B"/>
    <w:rsid w:val="00266779"/>
    <w:rsid w:val="00267474"/>
    <w:rsid w:val="002676C3"/>
    <w:rsid w:val="002700D9"/>
    <w:rsid w:val="00270293"/>
    <w:rsid w:val="002704E4"/>
    <w:rsid w:val="00270CD3"/>
    <w:rsid w:val="00270D64"/>
    <w:rsid w:val="00270E6D"/>
    <w:rsid w:val="002711F2"/>
    <w:rsid w:val="00271506"/>
    <w:rsid w:val="002718ED"/>
    <w:rsid w:val="00271D16"/>
    <w:rsid w:val="00273CBA"/>
    <w:rsid w:val="00274505"/>
    <w:rsid w:val="002745FF"/>
    <w:rsid w:val="0027497B"/>
    <w:rsid w:val="002751EB"/>
    <w:rsid w:val="002755AF"/>
    <w:rsid w:val="002768F2"/>
    <w:rsid w:val="00276E53"/>
    <w:rsid w:val="0027738A"/>
    <w:rsid w:val="00277473"/>
    <w:rsid w:val="00277726"/>
    <w:rsid w:val="00280154"/>
    <w:rsid w:val="002811BA"/>
    <w:rsid w:val="00281673"/>
    <w:rsid w:val="00281EF5"/>
    <w:rsid w:val="00282262"/>
    <w:rsid w:val="00282770"/>
    <w:rsid w:val="0028278B"/>
    <w:rsid w:val="00282B79"/>
    <w:rsid w:val="00283009"/>
    <w:rsid w:val="002834FF"/>
    <w:rsid w:val="00283656"/>
    <w:rsid w:val="002839DF"/>
    <w:rsid w:val="00283B21"/>
    <w:rsid w:val="00283F1D"/>
    <w:rsid w:val="00284D27"/>
    <w:rsid w:val="00284E34"/>
    <w:rsid w:val="002851FA"/>
    <w:rsid w:val="0028549C"/>
    <w:rsid w:val="00285609"/>
    <w:rsid w:val="00286428"/>
    <w:rsid w:val="00286653"/>
    <w:rsid w:val="00286E85"/>
    <w:rsid w:val="00287573"/>
    <w:rsid w:val="00287D99"/>
    <w:rsid w:val="00290591"/>
    <w:rsid w:val="00290860"/>
    <w:rsid w:val="002909EB"/>
    <w:rsid w:val="002915BA"/>
    <w:rsid w:val="00291828"/>
    <w:rsid w:val="00291AE5"/>
    <w:rsid w:val="00291DCA"/>
    <w:rsid w:val="00292B69"/>
    <w:rsid w:val="00293051"/>
    <w:rsid w:val="0029357A"/>
    <w:rsid w:val="00293812"/>
    <w:rsid w:val="0029436D"/>
    <w:rsid w:val="0029478F"/>
    <w:rsid w:val="00294BDC"/>
    <w:rsid w:val="00295459"/>
    <w:rsid w:val="00295A03"/>
    <w:rsid w:val="00295AE4"/>
    <w:rsid w:val="00295C34"/>
    <w:rsid w:val="00295E7D"/>
    <w:rsid w:val="00297479"/>
    <w:rsid w:val="0029760F"/>
    <w:rsid w:val="002A0B8A"/>
    <w:rsid w:val="002A0DC8"/>
    <w:rsid w:val="002A1274"/>
    <w:rsid w:val="002A1454"/>
    <w:rsid w:val="002A1D2E"/>
    <w:rsid w:val="002A20D3"/>
    <w:rsid w:val="002A2804"/>
    <w:rsid w:val="002A2D46"/>
    <w:rsid w:val="002A3496"/>
    <w:rsid w:val="002A3C97"/>
    <w:rsid w:val="002A3E65"/>
    <w:rsid w:val="002A3EBA"/>
    <w:rsid w:val="002A3F51"/>
    <w:rsid w:val="002A4A86"/>
    <w:rsid w:val="002A51AC"/>
    <w:rsid w:val="002A520A"/>
    <w:rsid w:val="002A52E6"/>
    <w:rsid w:val="002A53B4"/>
    <w:rsid w:val="002A5521"/>
    <w:rsid w:val="002A5823"/>
    <w:rsid w:val="002A5CC8"/>
    <w:rsid w:val="002A5F86"/>
    <w:rsid w:val="002A6522"/>
    <w:rsid w:val="002A661C"/>
    <w:rsid w:val="002A6836"/>
    <w:rsid w:val="002A6CE5"/>
    <w:rsid w:val="002A7127"/>
    <w:rsid w:val="002A73F9"/>
    <w:rsid w:val="002A74B6"/>
    <w:rsid w:val="002A7DFA"/>
    <w:rsid w:val="002B0BE1"/>
    <w:rsid w:val="002B0FFE"/>
    <w:rsid w:val="002B13BD"/>
    <w:rsid w:val="002B28F9"/>
    <w:rsid w:val="002B2BEC"/>
    <w:rsid w:val="002B2E4C"/>
    <w:rsid w:val="002B373E"/>
    <w:rsid w:val="002B3C39"/>
    <w:rsid w:val="002B43D0"/>
    <w:rsid w:val="002B4E86"/>
    <w:rsid w:val="002B4E98"/>
    <w:rsid w:val="002B5193"/>
    <w:rsid w:val="002B580D"/>
    <w:rsid w:val="002B5BC0"/>
    <w:rsid w:val="002B60D1"/>
    <w:rsid w:val="002B6117"/>
    <w:rsid w:val="002B6597"/>
    <w:rsid w:val="002B6690"/>
    <w:rsid w:val="002B6B32"/>
    <w:rsid w:val="002B6BF7"/>
    <w:rsid w:val="002B7118"/>
    <w:rsid w:val="002B74FB"/>
    <w:rsid w:val="002B771C"/>
    <w:rsid w:val="002B7897"/>
    <w:rsid w:val="002C050D"/>
    <w:rsid w:val="002C0960"/>
    <w:rsid w:val="002C108F"/>
    <w:rsid w:val="002C162B"/>
    <w:rsid w:val="002C296F"/>
    <w:rsid w:val="002C318D"/>
    <w:rsid w:val="002C325E"/>
    <w:rsid w:val="002C3989"/>
    <w:rsid w:val="002C3A34"/>
    <w:rsid w:val="002C40D6"/>
    <w:rsid w:val="002C428D"/>
    <w:rsid w:val="002C4544"/>
    <w:rsid w:val="002C4FB1"/>
    <w:rsid w:val="002C51D6"/>
    <w:rsid w:val="002C549E"/>
    <w:rsid w:val="002C5A45"/>
    <w:rsid w:val="002C5E50"/>
    <w:rsid w:val="002C6C8D"/>
    <w:rsid w:val="002C7E19"/>
    <w:rsid w:val="002D09F6"/>
    <w:rsid w:val="002D0E64"/>
    <w:rsid w:val="002D0FF4"/>
    <w:rsid w:val="002D2161"/>
    <w:rsid w:val="002D26A1"/>
    <w:rsid w:val="002D2CFC"/>
    <w:rsid w:val="002D32F1"/>
    <w:rsid w:val="002D37D0"/>
    <w:rsid w:val="002D3B23"/>
    <w:rsid w:val="002D410C"/>
    <w:rsid w:val="002D4135"/>
    <w:rsid w:val="002D419B"/>
    <w:rsid w:val="002D43D9"/>
    <w:rsid w:val="002D483A"/>
    <w:rsid w:val="002D4B94"/>
    <w:rsid w:val="002D4E93"/>
    <w:rsid w:val="002D4FD3"/>
    <w:rsid w:val="002D52E1"/>
    <w:rsid w:val="002D536D"/>
    <w:rsid w:val="002D550E"/>
    <w:rsid w:val="002D5CE6"/>
    <w:rsid w:val="002D5D0F"/>
    <w:rsid w:val="002D629B"/>
    <w:rsid w:val="002D6847"/>
    <w:rsid w:val="002D68DE"/>
    <w:rsid w:val="002D6C64"/>
    <w:rsid w:val="002D6EBB"/>
    <w:rsid w:val="002D7B05"/>
    <w:rsid w:val="002D7B45"/>
    <w:rsid w:val="002D7BD2"/>
    <w:rsid w:val="002D7FF4"/>
    <w:rsid w:val="002E05F4"/>
    <w:rsid w:val="002E0E6C"/>
    <w:rsid w:val="002E1AD1"/>
    <w:rsid w:val="002E1C70"/>
    <w:rsid w:val="002E1D41"/>
    <w:rsid w:val="002E20D7"/>
    <w:rsid w:val="002E2625"/>
    <w:rsid w:val="002E2695"/>
    <w:rsid w:val="002E2BA6"/>
    <w:rsid w:val="002E2D71"/>
    <w:rsid w:val="002E3144"/>
    <w:rsid w:val="002E34E2"/>
    <w:rsid w:val="002E34ED"/>
    <w:rsid w:val="002E368D"/>
    <w:rsid w:val="002E3C87"/>
    <w:rsid w:val="002E3FAD"/>
    <w:rsid w:val="002E4AA7"/>
    <w:rsid w:val="002E4D9D"/>
    <w:rsid w:val="002E5891"/>
    <w:rsid w:val="002E5CEB"/>
    <w:rsid w:val="002E5D3B"/>
    <w:rsid w:val="002E656C"/>
    <w:rsid w:val="002E657A"/>
    <w:rsid w:val="002E6B2C"/>
    <w:rsid w:val="002E6BB0"/>
    <w:rsid w:val="002E70BC"/>
    <w:rsid w:val="002E71C3"/>
    <w:rsid w:val="002F042F"/>
    <w:rsid w:val="002F0498"/>
    <w:rsid w:val="002F0647"/>
    <w:rsid w:val="002F0701"/>
    <w:rsid w:val="002F1037"/>
    <w:rsid w:val="002F15CE"/>
    <w:rsid w:val="002F1E03"/>
    <w:rsid w:val="002F2C4B"/>
    <w:rsid w:val="002F3242"/>
    <w:rsid w:val="002F367B"/>
    <w:rsid w:val="002F39D4"/>
    <w:rsid w:val="002F3CCA"/>
    <w:rsid w:val="002F3F01"/>
    <w:rsid w:val="002F4F3E"/>
    <w:rsid w:val="002F508C"/>
    <w:rsid w:val="002F55D9"/>
    <w:rsid w:val="002F595E"/>
    <w:rsid w:val="002F6801"/>
    <w:rsid w:val="002F6AEE"/>
    <w:rsid w:val="002F6C80"/>
    <w:rsid w:val="002F7333"/>
    <w:rsid w:val="002F742F"/>
    <w:rsid w:val="002F7742"/>
    <w:rsid w:val="002F7921"/>
    <w:rsid w:val="003007C4"/>
    <w:rsid w:val="0030108E"/>
    <w:rsid w:val="003016E1"/>
    <w:rsid w:val="00301905"/>
    <w:rsid w:val="00301B08"/>
    <w:rsid w:val="00301E74"/>
    <w:rsid w:val="00301F15"/>
    <w:rsid w:val="003023C3"/>
    <w:rsid w:val="0030286D"/>
    <w:rsid w:val="00302A50"/>
    <w:rsid w:val="00303216"/>
    <w:rsid w:val="003038C6"/>
    <w:rsid w:val="00303AC8"/>
    <w:rsid w:val="003041CE"/>
    <w:rsid w:val="003042D9"/>
    <w:rsid w:val="00304343"/>
    <w:rsid w:val="0030441A"/>
    <w:rsid w:val="0030453C"/>
    <w:rsid w:val="003046E4"/>
    <w:rsid w:val="003049D1"/>
    <w:rsid w:val="00304AE2"/>
    <w:rsid w:val="00304BDA"/>
    <w:rsid w:val="00304D46"/>
    <w:rsid w:val="00304ED2"/>
    <w:rsid w:val="00305035"/>
    <w:rsid w:val="0030542F"/>
    <w:rsid w:val="00305B97"/>
    <w:rsid w:val="003063C9"/>
    <w:rsid w:val="003063D9"/>
    <w:rsid w:val="0030666F"/>
    <w:rsid w:val="00306A88"/>
    <w:rsid w:val="00306B98"/>
    <w:rsid w:val="00306EB3"/>
    <w:rsid w:val="00307637"/>
    <w:rsid w:val="0031072D"/>
    <w:rsid w:val="00310F97"/>
    <w:rsid w:val="003116C4"/>
    <w:rsid w:val="00311BFE"/>
    <w:rsid w:val="00311DCA"/>
    <w:rsid w:val="00311DFA"/>
    <w:rsid w:val="00312D59"/>
    <w:rsid w:val="0031321C"/>
    <w:rsid w:val="003141F0"/>
    <w:rsid w:val="0031499E"/>
    <w:rsid w:val="00314CC5"/>
    <w:rsid w:val="0031514B"/>
    <w:rsid w:val="00315236"/>
    <w:rsid w:val="00315332"/>
    <w:rsid w:val="00315740"/>
    <w:rsid w:val="00316E88"/>
    <w:rsid w:val="00316FAD"/>
    <w:rsid w:val="0031769B"/>
    <w:rsid w:val="00317F82"/>
    <w:rsid w:val="00320BD8"/>
    <w:rsid w:val="003210C2"/>
    <w:rsid w:val="003210D5"/>
    <w:rsid w:val="00321E90"/>
    <w:rsid w:val="00323297"/>
    <w:rsid w:val="00323502"/>
    <w:rsid w:val="003236C7"/>
    <w:rsid w:val="003238B4"/>
    <w:rsid w:val="0032417E"/>
    <w:rsid w:val="003243BC"/>
    <w:rsid w:val="00325181"/>
    <w:rsid w:val="003311F9"/>
    <w:rsid w:val="00331262"/>
    <w:rsid w:val="003315F8"/>
    <w:rsid w:val="003319D7"/>
    <w:rsid w:val="0033260F"/>
    <w:rsid w:val="00332EAD"/>
    <w:rsid w:val="00333219"/>
    <w:rsid w:val="003339D6"/>
    <w:rsid w:val="003347CE"/>
    <w:rsid w:val="003349BF"/>
    <w:rsid w:val="00334D5B"/>
    <w:rsid w:val="00335167"/>
    <w:rsid w:val="003351EB"/>
    <w:rsid w:val="003354F2"/>
    <w:rsid w:val="00335724"/>
    <w:rsid w:val="00335E57"/>
    <w:rsid w:val="00336250"/>
    <w:rsid w:val="00336940"/>
    <w:rsid w:val="00336FDD"/>
    <w:rsid w:val="003376A0"/>
    <w:rsid w:val="003404DA"/>
    <w:rsid w:val="0034089C"/>
    <w:rsid w:val="0034094A"/>
    <w:rsid w:val="00340EF2"/>
    <w:rsid w:val="003416C6"/>
    <w:rsid w:val="00342D22"/>
    <w:rsid w:val="0034312D"/>
    <w:rsid w:val="00343CBF"/>
    <w:rsid w:val="003445F8"/>
    <w:rsid w:val="0034462C"/>
    <w:rsid w:val="003450CA"/>
    <w:rsid w:val="00345826"/>
    <w:rsid w:val="00345B9F"/>
    <w:rsid w:val="0034679A"/>
    <w:rsid w:val="00346A33"/>
    <w:rsid w:val="00346B19"/>
    <w:rsid w:val="00346C30"/>
    <w:rsid w:val="003471BA"/>
    <w:rsid w:val="00347F9D"/>
    <w:rsid w:val="00350158"/>
    <w:rsid w:val="0035029C"/>
    <w:rsid w:val="00350F2B"/>
    <w:rsid w:val="00351073"/>
    <w:rsid w:val="003512F6"/>
    <w:rsid w:val="003513C9"/>
    <w:rsid w:val="00351A50"/>
    <w:rsid w:val="00351F5D"/>
    <w:rsid w:val="003524FF"/>
    <w:rsid w:val="003525B0"/>
    <w:rsid w:val="00352686"/>
    <w:rsid w:val="00352703"/>
    <w:rsid w:val="00352D3E"/>
    <w:rsid w:val="00353985"/>
    <w:rsid w:val="00353B13"/>
    <w:rsid w:val="003545A0"/>
    <w:rsid w:val="00354B48"/>
    <w:rsid w:val="0035574C"/>
    <w:rsid w:val="00356792"/>
    <w:rsid w:val="00356961"/>
    <w:rsid w:val="003578B1"/>
    <w:rsid w:val="00357AE9"/>
    <w:rsid w:val="00357B60"/>
    <w:rsid w:val="00357B90"/>
    <w:rsid w:val="00360414"/>
    <w:rsid w:val="0036093B"/>
    <w:rsid w:val="00361359"/>
    <w:rsid w:val="00361669"/>
    <w:rsid w:val="00361C2C"/>
    <w:rsid w:val="00362090"/>
    <w:rsid w:val="0036212D"/>
    <w:rsid w:val="00362E47"/>
    <w:rsid w:val="00362E6F"/>
    <w:rsid w:val="00363079"/>
    <w:rsid w:val="0036400A"/>
    <w:rsid w:val="00365A26"/>
    <w:rsid w:val="00365B36"/>
    <w:rsid w:val="00365E82"/>
    <w:rsid w:val="003668F7"/>
    <w:rsid w:val="00366BFE"/>
    <w:rsid w:val="00366D0F"/>
    <w:rsid w:val="00367744"/>
    <w:rsid w:val="00367825"/>
    <w:rsid w:val="00371077"/>
    <w:rsid w:val="003717AF"/>
    <w:rsid w:val="00371E61"/>
    <w:rsid w:val="003721A9"/>
    <w:rsid w:val="00372626"/>
    <w:rsid w:val="003727AA"/>
    <w:rsid w:val="0037287B"/>
    <w:rsid w:val="00373663"/>
    <w:rsid w:val="0037367F"/>
    <w:rsid w:val="003736EC"/>
    <w:rsid w:val="00374EC7"/>
    <w:rsid w:val="00374FF3"/>
    <w:rsid w:val="0037500A"/>
    <w:rsid w:val="00375458"/>
    <w:rsid w:val="0037565E"/>
    <w:rsid w:val="00375A9D"/>
    <w:rsid w:val="00375B42"/>
    <w:rsid w:val="0037672F"/>
    <w:rsid w:val="00377154"/>
    <w:rsid w:val="003774ED"/>
    <w:rsid w:val="0037760E"/>
    <w:rsid w:val="003776B7"/>
    <w:rsid w:val="00377C6E"/>
    <w:rsid w:val="00377C8B"/>
    <w:rsid w:val="00380260"/>
    <w:rsid w:val="0038098D"/>
    <w:rsid w:val="00380A99"/>
    <w:rsid w:val="00380AB3"/>
    <w:rsid w:val="003811A8"/>
    <w:rsid w:val="003817B4"/>
    <w:rsid w:val="0038220A"/>
    <w:rsid w:val="003823E7"/>
    <w:rsid w:val="00382616"/>
    <w:rsid w:val="00382EA8"/>
    <w:rsid w:val="00382EAC"/>
    <w:rsid w:val="00383A48"/>
    <w:rsid w:val="00383F11"/>
    <w:rsid w:val="003840A1"/>
    <w:rsid w:val="00384A4E"/>
    <w:rsid w:val="00384AD7"/>
    <w:rsid w:val="00385139"/>
    <w:rsid w:val="003851A4"/>
    <w:rsid w:val="003854EA"/>
    <w:rsid w:val="003861C9"/>
    <w:rsid w:val="003866E5"/>
    <w:rsid w:val="003876F4"/>
    <w:rsid w:val="003879CC"/>
    <w:rsid w:val="00390369"/>
    <w:rsid w:val="00390782"/>
    <w:rsid w:val="00390E6C"/>
    <w:rsid w:val="003912A7"/>
    <w:rsid w:val="003912C0"/>
    <w:rsid w:val="00391347"/>
    <w:rsid w:val="00391907"/>
    <w:rsid w:val="00391CEA"/>
    <w:rsid w:val="00391EE9"/>
    <w:rsid w:val="00392307"/>
    <w:rsid w:val="0039250D"/>
    <w:rsid w:val="00393080"/>
    <w:rsid w:val="00393763"/>
    <w:rsid w:val="00393F90"/>
    <w:rsid w:val="00394039"/>
    <w:rsid w:val="003961E6"/>
    <w:rsid w:val="003963C3"/>
    <w:rsid w:val="003966E7"/>
    <w:rsid w:val="00396B54"/>
    <w:rsid w:val="00396E35"/>
    <w:rsid w:val="00396FDF"/>
    <w:rsid w:val="00397665"/>
    <w:rsid w:val="003A0039"/>
    <w:rsid w:val="003A02E7"/>
    <w:rsid w:val="003A074D"/>
    <w:rsid w:val="003A07C1"/>
    <w:rsid w:val="003A1337"/>
    <w:rsid w:val="003A1D81"/>
    <w:rsid w:val="003A1DC0"/>
    <w:rsid w:val="003A1E4C"/>
    <w:rsid w:val="003A1EE2"/>
    <w:rsid w:val="003A23B6"/>
    <w:rsid w:val="003A26BC"/>
    <w:rsid w:val="003A3785"/>
    <w:rsid w:val="003A3C23"/>
    <w:rsid w:val="003A3C6F"/>
    <w:rsid w:val="003A53D3"/>
    <w:rsid w:val="003A5403"/>
    <w:rsid w:val="003A5DDD"/>
    <w:rsid w:val="003A64D7"/>
    <w:rsid w:val="003A67E5"/>
    <w:rsid w:val="003A6815"/>
    <w:rsid w:val="003A7573"/>
    <w:rsid w:val="003A7650"/>
    <w:rsid w:val="003A7A55"/>
    <w:rsid w:val="003A7A5D"/>
    <w:rsid w:val="003B0478"/>
    <w:rsid w:val="003B0C3F"/>
    <w:rsid w:val="003B0CEC"/>
    <w:rsid w:val="003B1B21"/>
    <w:rsid w:val="003B1F8F"/>
    <w:rsid w:val="003B213A"/>
    <w:rsid w:val="003B23BD"/>
    <w:rsid w:val="003B245C"/>
    <w:rsid w:val="003B3320"/>
    <w:rsid w:val="003B3B05"/>
    <w:rsid w:val="003B444A"/>
    <w:rsid w:val="003B48E6"/>
    <w:rsid w:val="003B4D25"/>
    <w:rsid w:val="003B517A"/>
    <w:rsid w:val="003B61D3"/>
    <w:rsid w:val="003B6635"/>
    <w:rsid w:val="003B6C4D"/>
    <w:rsid w:val="003B718F"/>
    <w:rsid w:val="003B7411"/>
    <w:rsid w:val="003B7BD5"/>
    <w:rsid w:val="003B7C50"/>
    <w:rsid w:val="003B7F87"/>
    <w:rsid w:val="003C0CEE"/>
    <w:rsid w:val="003C244B"/>
    <w:rsid w:val="003C286C"/>
    <w:rsid w:val="003C28D6"/>
    <w:rsid w:val="003C32DF"/>
    <w:rsid w:val="003C3926"/>
    <w:rsid w:val="003C3C62"/>
    <w:rsid w:val="003C4383"/>
    <w:rsid w:val="003C44C2"/>
    <w:rsid w:val="003C4545"/>
    <w:rsid w:val="003C5647"/>
    <w:rsid w:val="003C5DC6"/>
    <w:rsid w:val="003C6BD4"/>
    <w:rsid w:val="003C6DEA"/>
    <w:rsid w:val="003C7193"/>
    <w:rsid w:val="003D027D"/>
    <w:rsid w:val="003D0674"/>
    <w:rsid w:val="003D083F"/>
    <w:rsid w:val="003D21A1"/>
    <w:rsid w:val="003D315D"/>
    <w:rsid w:val="003D362A"/>
    <w:rsid w:val="003D3BD7"/>
    <w:rsid w:val="003D3F55"/>
    <w:rsid w:val="003D46DF"/>
    <w:rsid w:val="003D46E9"/>
    <w:rsid w:val="003D4981"/>
    <w:rsid w:val="003D5EB7"/>
    <w:rsid w:val="003D66B9"/>
    <w:rsid w:val="003D7611"/>
    <w:rsid w:val="003D7A17"/>
    <w:rsid w:val="003D7AE0"/>
    <w:rsid w:val="003D7E1C"/>
    <w:rsid w:val="003E119B"/>
    <w:rsid w:val="003E1837"/>
    <w:rsid w:val="003E1972"/>
    <w:rsid w:val="003E257B"/>
    <w:rsid w:val="003E25F3"/>
    <w:rsid w:val="003E3D46"/>
    <w:rsid w:val="003E454C"/>
    <w:rsid w:val="003E4655"/>
    <w:rsid w:val="003E476C"/>
    <w:rsid w:val="003E4C5D"/>
    <w:rsid w:val="003E6223"/>
    <w:rsid w:val="003E66FB"/>
    <w:rsid w:val="003E69C9"/>
    <w:rsid w:val="003E6A72"/>
    <w:rsid w:val="003E736B"/>
    <w:rsid w:val="003E7716"/>
    <w:rsid w:val="003E7F9D"/>
    <w:rsid w:val="003F08C0"/>
    <w:rsid w:val="003F0B31"/>
    <w:rsid w:val="003F0DAC"/>
    <w:rsid w:val="003F141C"/>
    <w:rsid w:val="003F17FB"/>
    <w:rsid w:val="003F2923"/>
    <w:rsid w:val="003F2927"/>
    <w:rsid w:val="003F2976"/>
    <w:rsid w:val="003F2F89"/>
    <w:rsid w:val="003F3BE3"/>
    <w:rsid w:val="003F3E18"/>
    <w:rsid w:val="003F43BA"/>
    <w:rsid w:val="003F49E9"/>
    <w:rsid w:val="003F4C6F"/>
    <w:rsid w:val="003F5346"/>
    <w:rsid w:val="003F5F86"/>
    <w:rsid w:val="003F64C4"/>
    <w:rsid w:val="003F65F0"/>
    <w:rsid w:val="003F7519"/>
    <w:rsid w:val="003F7BA9"/>
    <w:rsid w:val="00400222"/>
    <w:rsid w:val="004005EC"/>
    <w:rsid w:val="00400C0B"/>
    <w:rsid w:val="0040195E"/>
    <w:rsid w:val="00401BD0"/>
    <w:rsid w:val="00401D16"/>
    <w:rsid w:val="00402304"/>
    <w:rsid w:val="00403AE0"/>
    <w:rsid w:val="00404449"/>
    <w:rsid w:val="00404FEC"/>
    <w:rsid w:val="00405275"/>
    <w:rsid w:val="004054E2"/>
    <w:rsid w:val="00405CCB"/>
    <w:rsid w:val="00406161"/>
    <w:rsid w:val="00406ABD"/>
    <w:rsid w:val="00406E67"/>
    <w:rsid w:val="00406E9D"/>
    <w:rsid w:val="00410768"/>
    <w:rsid w:val="00410DA4"/>
    <w:rsid w:val="00411340"/>
    <w:rsid w:val="00411894"/>
    <w:rsid w:val="00411AC8"/>
    <w:rsid w:val="00412046"/>
    <w:rsid w:val="004122F0"/>
    <w:rsid w:val="004129B8"/>
    <w:rsid w:val="004135CB"/>
    <w:rsid w:val="004137F4"/>
    <w:rsid w:val="00413AEF"/>
    <w:rsid w:val="004142D5"/>
    <w:rsid w:val="0041447D"/>
    <w:rsid w:val="00414723"/>
    <w:rsid w:val="00415B99"/>
    <w:rsid w:val="00415BFF"/>
    <w:rsid w:val="00415F5F"/>
    <w:rsid w:val="004160FF"/>
    <w:rsid w:val="00420A85"/>
    <w:rsid w:val="00420BFB"/>
    <w:rsid w:val="00420F06"/>
    <w:rsid w:val="00421209"/>
    <w:rsid w:val="004218CE"/>
    <w:rsid w:val="00421BD1"/>
    <w:rsid w:val="00421F8B"/>
    <w:rsid w:val="00422355"/>
    <w:rsid w:val="00422542"/>
    <w:rsid w:val="0042297A"/>
    <w:rsid w:val="00422AFD"/>
    <w:rsid w:val="004236DB"/>
    <w:rsid w:val="00423A7C"/>
    <w:rsid w:val="00424C08"/>
    <w:rsid w:val="004255C9"/>
    <w:rsid w:val="0042562D"/>
    <w:rsid w:val="004256BE"/>
    <w:rsid w:val="00426961"/>
    <w:rsid w:val="00427D8F"/>
    <w:rsid w:val="004302A3"/>
    <w:rsid w:val="004305D7"/>
    <w:rsid w:val="00430A78"/>
    <w:rsid w:val="00430B34"/>
    <w:rsid w:val="00430D65"/>
    <w:rsid w:val="00430EA2"/>
    <w:rsid w:val="004312EE"/>
    <w:rsid w:val="0043132B"/>
    <w:rsid w:val="00431865"/>
    <w:rsid w:val="004318F4"/>
    <w:rsid w:val="00431920"/>
    <w:rsid w:val="00431929"/>
    <w:rsid w:val="004327D1"/>
    <w:rsid w:val="00432F67"/>
    <w:rsid w:val="00433933"/>
    <w:rsid w:val="0043400F"/>
    <w:rsid w:val="00434527"/>
    <w:rsid w:val="004353AD"/>
    <w:rsid w:val="0043540B"/>
    <w:rsid w:val="00435C95"/>
    <w:rsid w:val="00435FCA"/>
    <w:rsid w:val="00436218"/>
    <w:rsid w:val="00436262"/>
    <w:rsid w:val="00436CFD"/>
    <w:rsid w:val="00436EB6"/>
    <w:rsid w:val="00437087"/>
    <w:rsid w:val="0043713C"/>
    <w:rsid w:val="00437A3C"/>
    <w:rsid w:val="00437F43"/>
    <w:rsid w:val="00440561"/>
    <w:rsid w:val="0044057B"/>
    <w:rsid w:val="00440A26"/>
    <w:rsid w:val="00440F9E"/>
    <w:rsid w:val="00440FD5"/>
    <w:rsid w:val="00441493"/>
    <w:rsid w:val="00441802"/>
    <w:rsid w:val="00441827"/>
    <w:rsid w:val="00441A4C"/>
    <w:rsid w:val="00441E6F"/>
    <w:rsid w:val="00442F1F"/>
    <w:rsid w:val="0044336C"/>
    <w:rsid w:val="004445AA"/>
    <w:rsid w:val="004445FC"/>
    <w:rsid w:val="004449B9"/>
    <w:rsid w:val="00445081"/>
    <w:rsid w:val="004462B5"/>
    <w:rsid w:val="0044636B"/>
    <w:rsid w:val="004463C4"/>
    <w:rsid w:val="00446CCD"/>
    <w:rsid w:val="00447638"/>
    <w:rsid w:val="00447CD8"/>
    <w:rsid w:val="00450496"/>
    <w:rsid w:val="004504D0"/>
    <w:rsid w:val="00450A00"/>
    <w:rsid w:val="00450E16"/>
    <w:rsid w:val="0045144C"/>
    <w:rsid w:val="00451755"/>
    <w:rsid w:val="004517A4"/>
    <w:rsid w:val="0045184A"/>
    <w:rsid w:val="004519C6"/>
    <w:rsid w:val="00451A50"/>
    <w:rsid w:val="00451D88"/>
    <w:rsid w:val="00451F72"/>
    <w:rsid w:val="0045207E"/>
    <w:rsid w:val="00452687"/>
    <w:rsid w:val="00453066"/>
    <w:rsid w:val="00453263"/>
    <w:rsid w:val="004536E6"/>
    <w:rsid w:val="0045467B"/>
    <w:rsid w:val="00454882"/>
    <w:rsid w:val="00454D31"/>
    <w:rsid w:val="00454DC7"/>
    <w:rsid w:val="0045507E"/>
    <w:rsid w:val="004554C8"/>
    <w:rsid w:val="00455E6D"/>
    <w:rsid w:val="004566E1"/>
    <w:rsid w:val="0045694D"/>
    <w:rsid w:val="00457496"/>
    <w:rsid w:val="00457EEF"/>
    <w:rsid w:val="0046150D"/>
    <w:rsid w:val="00461772"/>
    <w:rsid w:val="00461E7F"/>
    <w:rsid w:val="00461F31"/>
    <w:rsid w:val="0046262E"/>
    <w:rsid w:val="00462D8F"/>
    <w:rsid w:val="00463556"/>
    <w:rsid w:val="0046361C"/>
    <w:rsid w:val="0046370C"/>
    <w:rsid w:val="00463D52"/>
    <w:rsid w:val="004641DD"/>
    <w:rsid w:val="004643AA"/>
    <w:rsid w:val="004647A1"/>
    <w:rsid w:val="00464C08"/>
    <w:rsid w:val="00465018"/>
    <w:rsid w:val="004656A8"/>
    <w:rsid w:val="00465E89"/>
    <w:rsid w:val="0046679E"/>
    <w:rsid w:val="00467823"/>
    <w:rsid w:val="0046789B"/>
    <w:rsid w:val="00470AE0"/>
    <w:rsid w:val="00470C80"/>
    <w:rsid w:val="00470F68"/>
    <w:rsid w:val="00470F84"/>
    <w:rsid w:val="00471375"/>
    <w:rsid w:val="00471850"/>
    <w:rsid w:val="004723FA"/>
    <w:rsid w:val="004725F4"/>
    <w:rsid w:val="00472F4D"/>
    <w:rsid w:val="0047326A"/>
    <w:rsid w:val="0047335A"/>
    <w:rsid w:val="0047346E"/>
    <w:rsid w:val="0047359A"/>
    <w:rsid w:val="00473723"/>
    <w:rsid w:val="00473802"/>
    <w:rsid w:val="00473B02"/>
    <w:rsid w:val="00473EA5"/>
    <w:rsid w:val="00473F93"/>
    <w:rsid w:val="004742FE"/>
    <w:rsid w:val="00475728"/>
    <w:rsid w:val="00475B4D"/>
    <w:rsid w:val="0047632C"/>
    <w:rsid w:val="0047638C"/>
    <w:rsid w:val="00476D71"/>
    <w:rsid w:val="00477195"/>
    <w:rsid w:val="00477BC7"/>
    <w:rsid w:val="00477C3F"/>
    <w:rsid w:val="0048025A"/>
    <w:rsid w:val="00480503"/>
    <w:rsid w:val="004808EE"/>
    <w:rsid w:val="00481545"/>
    <w:rsid w:val="0048236D"/>
    <w:rsid w:val="00482544"/>
    <w:rsid w:val="00482F08"/>
    <w:rsid w:val="00483211"/>
    <w:rsid w:val="004846DF"/>
    <w:rsid w:val="0048550F"/>
    <w:rsid w:val="00485598"/>
    <w:rsid w:val="00485957"/>
    <w:rsid w:val="0048599B"/>
    <w:rsid w:val="00486540"/>
    <w:rsid w:val="00486E31"/>
    <w:rsid w:val="0048725C"/>
    <w:rsid w:val="004878C3"/>
    <w:rsid w:val="004879A3"/>
    <w:rsid w:val="00490365"/>
    <w:rsid w:val="00491309"/>
    <w:rsid w:val="00491ED4"/>
    <w:rsid w:val="004922C7"/>
    <w:rsid w:val="004923CD"/>
    <w:rsid w:val="004931C9"/>
    <w:rsid w:val="0049333C"/>
    <w:rsid w:val="00493595"/>
    <w:rsid w:val="004938FF"/>
    <w:rsid w:val="0049399B"/>
    <w:rsid w:val="00493B33"/>
    <w:rsid w:val="00494527"/>
    <w:rsid w:val="004946F1"/>
    <w:rsid w:val="00494778"/>
    <w:rsid w:val="004953D4"/>
    <w:rsid w:val="00496302"/>
    <w:rsid w:val="00496A4B"/>
    <w:rsid w:val="004A05DE"/>
    <w:rsid w:val="004A114E"/>
    <w:rsid w:val="004A1A2E"/>
    <w:rsid w:val="004A2318"/>
    <w:rsid w:val="004A2904"/>
    <w:rsid w:val="004A3DAC"/>
    <w:rsid w:val="004A3ED9"/>
    <w:rsid w:val="004A4CBC"/>
    <w:rsid w:val="004A5587"/>
    <w:rsid w:val="004A5847"/>
    <w:rsid w:val="004A5B0E"/>
    <w:rsid w:val="004A5F9A"/>
    <w:rsid w:val="004A654F"/>
    <w:rsid w:val="004A65B3"/>
    <w:rsid w:val="004A6821"/>
    <w:rsid w:val="004A696C"/>
    <w:rsid w:val="004A6BFD"/>
    <w:rsid w:val="004A7341"/>
    <w:rsid w:val="004A7967"/>
    <w:rsid w:val="004A79A0"/>
    <w:rsid w:val="004B03DC"/>
    <w:rsid w:val="004B0E0D"/>
    <w:rsid w:val="004B13C2"/>
    <w:rsid w:val="004B1852"/>
    <w:rsid w:val="004B1B05"/>
    <w:rsid w:val="004B1FEF"/>
    <w:rsid w:val="004B275A"/>
    <w:rsid w:val="004B280A"/>
    <w:rsid w:val="004B2F8C"/>
    <w:rsid w:val="004B31BD"/>
    <w:rsid w:val="004B3D25"/>
    <w:rsid w:val="004B3D47"/>
    <w:rsid w:val="004B3E15"/>
    <w:rsid w:val="004B3F95"/>
    <w:rsid w:val="004B434C"/>
    <w:rsid w:val="004B49ED"/>
    <w:rsid w:val="004B5751"/>
    <w:rsid w:val="004B5D2F"/>
    <w:rsid w:val="004B670B"/>
    <w:rsid w:val="004B6E51"/>
    <w:rsid w:val="004B6FB5"/>
    <w:rsid w:val="004B74F1"/>
    <w:rsid w:val="004C060F"/>
    <w:rsid w:val="004C1133"/>
    <w:rsid w:val="004C153C"/>
    <w:rsid w:val="004C1953"/>
    <w:rsid w:val="004C1CB6"/>
    <w:rsid w:val="004C1E99"/>
    <w:rsid w:val="004C2F16"/>
    <w:rsid w:val="004C3894"/>
    <w:rsid w:val="004C3E52"/>
    <w:rsid w:val="004C409F"/>
    <w:rsid w:val="004C4468"/>
    <w:rsid w:val="004C4C4D"/>
    <w:rsid w:val="004C5337"/>
    <w:rsid w:val="004C5CDC"/>
    <w:rsid w:val="004C6312"/>
    <w:rsid w:val="004C6B38"/>
    <w:rsid w:val="004C73E5"/>
    <w:rsid w:val="004D013D"/>
    <w:rsid w:val="004D05B6"/>
    <w:rsid w:val="004D0699"/>
    <w:rsid w:val="004D0BF1"/>
    <w:rsid w:val="004D0F6B"/>
    <w:rsid w:val="004D1223"/>
    <w:rsid w:val="004D14E1"/>
    <w:rsid w:val="004D14F2"/>
    <w:rsid w:val="004D17C3"/>
    <w:rsid w:val="004D2951"/>
    <w:rsid w:val="004D2CA7"/>
    <w:rsid w:val="004D2F1E"/>
    <w:rsid w:val="004D33BE"/>
    <w:rsid w:val="004D46BE"/>
    <w:rsid w:val="004D4B9A"/>
    <w:rsid w:val="004D4EA5"/>
    <w:rsid w:val="004D508E"/>
    <w:rsid w:val="004D54FE"/>
    <w:rsid w:val="004D552B"/>
    <w:rsid w:val="004D6374"/>
    <w:rsid w:val="004D6587"/>
    <w:rsid w:val="004D7254"/>
    <w:rsid w:val="004E0211"/>
    <w:rsid w:val="004E157D"/>
    <w:rsid w:val="004E15B4"/>
    <w:rsid w:val="004E19F8"/>
    <w:rsid w:val="004E1A75"/>
    <w:rsid w:val="004E1F1B"/>
    <w:rsid w:val="004E1FA7"/>
    <w:rsid w:val="004E2649"/>
    <w:rsid w:val="004E2752"/>
    <w:rsid w:val="004E34B2"/>
    <w:rsid w:val="004E3662"/>
    <w:rsid w:val="004E36C7"/>
    <w:rsid w:val="004E39BE"/>
    <w:rsid w:val="004E3AE0"/>
    <w:rsid w:val="004E4016"/>
    <w:rsid w:val="004E451E"/>
    <w:rsid w:val="004E4999"/>
    <w:rsid w:val="004E4D1A"/>
    <w:rsid w:val="004E523B"/>
    <w:rsid w:val="004E56B2"/>
    <w:rsid w:val="004E5992"/>
    <w:rsid w:val="004E6245"/>
    <w:rsid w:val="004E6CF9"/>
    <w:rsid w:val="004E7008"/>
    <w:rsid w:val="004E7B19"/>
    <w:rsid w:val="004E7C63"/>
    <w:rsid w:val="004E7C84"/>
    <w:rsid w:val="004F00B0"/>
    <w:rsid w:val="004F0743"/>
    <w:rsid w:val="004F0AC2"/>
    <w:rsid w:val="004F0B4C"/>
    <w:rsid w:val="004F17C8"/>
    <w:rsid w:val="004F17D7"/>
    <w:rsid w:val="004F1EEA"/>
    <w:rsid w:val="004F223D"/>
    <w:rsid w:val="004F242D"/>
    <w:rsid w:val="004F2DC3"/>
    <w:rsid w:val="004F3080"/>
    <w:rsid w:val="004F34F0"/>
    <w:rsid w:val="004F351C"/>
    <w:rsid w:val="004F3555"/>
    <w:rsid w:val="004F383D"/>
    <w:rsid w:val="004F3B95"/>
    <w:rsid w:val="004F43CA"/>
    <w:rsid w:val="004F4524"/>
    <w:rsid w:val="004F47D9"/>
    <w:rsid w:val="004F5B29"/>
    <w:rsid w:val="004F5DC7"/>
    <w:rsid w:val="004F5F16"/>
    <w:rsid w:val="004F5F70"/>
    <w:rsid w:val="004F5FE1"/>
    <w:rsid w:val="004F61A8"/>
    <w:rsid w:val="004F6EBA"/>
    <w:rsid w:val="005009A6"/>
    <w:rsid w:val="005012D4"/>
    <w:rsid w:val="00502030"/>
    <w:rsid w:val="00502AEF"/>
    <w:rsid w:val="00502D71"/>
    <w:rsid w:val="00502F93"/>
    <w:rsid w:val="0050307A"/>
    <w:rsid w:val="0050353B"/>
    <w:rsid w:val="005035F6"/>
    <w:rsid w:val="0050373B"/>
    <w:rsid w:val="005038DA"/>
    <w:rsid w:val="00503917"/>
    <w:rsid w:val="00503931"/>
    <w:rsid w:val="005039A9"/>
    <w:rsid w:val="005044D6"/>
    <w:rsid w:val="00504D34"/>
    <w:rsid w:val="00506399"/>
    <w:rsid w:val="00507322"/>
    <w:rsid w:val="00507E3E"/>
    <w:rsid w:val="00510247"/>
    <w:rsid w:val="00510723"/>
    <w:rsid w:val="00510C1C"/>
    <w:rsid w:val="005115FA"/>
    <w:rsid w:val="005116AA"/>
    <w:rsid w:val="00511A6D"/>
    <w:rsid w:val="00511C5F"/>
    <w:rsid w:val="00512323"/>
    <w:rsid w:val="00512B8C"/>
    <w:rsid w:val="00512F09"/>
    <w:rsid w:val="00513142"/>
    <w:rsid w:val="005133AD"/>
    <w:rsid w:val="00513498"/>
    <w:rsid w:val="00513C6F"/>
    <w:rsid w:val="0051452C"/>
    <w:rsid w:val="0051458C"/>
    <w:rsid w:val="00514712"/>
    <w:rsid w:val="00514B9B"/>
    <w:rsid w:val="00514E88"/>
    <w:rsid w:val="00514F07"/>
    <w:rsid w:val="005150D5"/>
    <w:rsid w:val="0051576E"/>
    <w:rsid w:val="00515C19"/>
    <w:rsid w:val="0051613A"/>
    <w:rsid w:val="005164A9"/>
    <w:rsid w:val="00517047"/>
    <w:rsid w:val="00517146"/>
    <w:rsid w:val="00517642"/>
    <w:rsid w:val="00517C9E"/>
    <w:rsid w:val="00517E5B"/>
    <w:rsid w:val="005202BF"/>
    <w:rsid w:val="005209C7"/>
    <w:rsid w:val="00521661"/>
    <w:rsid w:val="00521F0B"/>
    <w:rsid w:val="0052241B"/>
    <w:rsid w:val="00522894"/>
    <w:rsid w:val="00522D38"/>
    <w:rsid w:val="00522DE4"/>
    <w:rsid w:val="00523265"/>
    <w:rsid w:val="00523B9A"/>
    <w:rsid w:val="00523C73"/>
    <w:rsid w:val="005244DD"/>
    <w:rsid w:val="00524818"/>
    <w:rsid w:val="0052481B"/>
    <w:rsid w:val="0052509A"/>
    <w:rsid w:val="00525443"/>
    <w:rsid w:val="005269A8"/>
    <w:rsid w:val="00526A91"/>
    <w:rsid w:val="00526ADB"/>
    <w:rsid w:val="00526EB8"/>
    <w:rsid w:val="00526EDF"/>
    <w:rsid w:val="00527EC0"/>
    <w:rsid w:val="00527FE8"/>
    <w:rsid w:val="005301DA"/>
    <w:rsid w:val="0053075E"/>
    <w:rsid w:val="005309C3"/>
    <w:rsid w:val="00530BF8"/>
    <w:rsid w:val="0053122F"/>
    <w:rsid w:val="005315F6"/>
    <w:rsid w:val="00531960"/>
    <w:rsid w:val="00531A23"/>
    <w:rsid w:val="00531C00"/>
    <w:rsid w:val="00531F97"/>
    <w:rsid w:val="00532944"/>
    <w:rsid w:val="00532AB3"/>
    <w:rsid w:val="00532B9A"/>
    <w:rsid w:val="005333F8"/>
    <w:rsid w:val="005334BE"/>
    <w:rsid w:val="0053366D"/>
    <w:rsid w:val="005338D8"/>
    <w:rsid w:val="005339A0"/>
    <w:rsid w:val="00533EC6"/>
    <w:rsid w:val="00533F0C"/>
    <w:rsid w:val="00535444"/>
    <w:rsid w:val="0053565F"/>
    <w:rsid w:val="005356C2"/>
    <w:rsid w:val="0053655F"/>
    <w:rsid w:val="0053721C"/>
    <w:rsid w:val="005373E8"/>
    <w:rsid w:val="005377D9"/>
    <w:rsid w:val="00537A87"/>
    <w:rsid w:val="00537A8E"/>
    <w:rsid w:val="00540862"/>
    <w:rsid w:val="00541300"/>
    <w:rsid w:val="00541403"/>
    <w:rsid w:val="0054145F"/>
    <w:rsid w:val="0054172B"/>
    <w:rsid w:val="00541D2C"/>
    <w:rsid w:val="0054245D"/>
    <w:rsid w:val="005425F6"/>
    <w:rsid w:val="00542772"/>
    <w:rsid w:val="00542AD8"/>
    <w:rsid w:val="00542CF6"/>
    <w:rsid w:val="005430C9"/>
    <w:rsid w:val="00543AE2"/>
    <w:rsid w:val="00543CD0"/>
    <w:rsid w:val="0054423D"/>
    <w:rsid w:val="0054451A"/>
    <w:rsid w:val="00544734"/>
    <w:rsid w:val="00544A4D"/>
    <w:rsid w:val="00544C85"/>
    <w:rsid w:val="00544D4A"/>
    <w:rsid w:val="0054517B"/>
    <w:rsid w:val="00545B42"/>
    <w:rsid w:val="00545E9A"/>
    <w:rsid w:val="00546994"/>
    <w:rsid w:val="00546A66"/>
    <w:rsid w:val="00546E98"/>
    <w:rsid w:val="00547DDD"/>
    <w:rsid w:val="0055025E"/>
    <w:rsid w:val="00550A17"/>
    <w:rsid w:val="00550BBD"/>
    <w:rsid w:val="00550D1B"/>
    <w:rsid w:val="005514BA"/>
    <w:rsid w:val="00551793"/>
    <w:rsid w:val="0055184F"/>
    <w:rsid w:val="00551944"/>
    <w:rsid w:val="00552013"/>
    <w:rsid w:val="005520CB"/>
    <w:rsid w:val="00553B0C"/>
    <w:rsid w:val="00554159"/>
    <w:rsid w:val="005542D0"/>
    <w:rsid w:val="00554BAD"/>
    <w:rsid w:val="00554F4F"/>
    <w:rsid w:val="00555A0D"/>
    <w:rsid w:val="00555EF5"/>
    <w:rsid w:val="005567DE"/>
    <w:rsid w:val="00556882"/>
    <w:rsid w:val="0055695B"/>
    <w:rsid w:val="00556988"/>
    <w:rsid w:val="00556A93"/>
    <w:rsid w:val="00557CE6"/>
    <w:rsid w:val="005606CE"/>
    <w:rsid w:val="005609F3"/>
    <w:rsid w:val="00560A2F"/>
    <w:rsid w:val="00561287"/>
    <w:rsid w:val="00561339"/>
    <w:rsid w:val="00561D36"/>
    <w:rsid w:val="005621C3"/>
    <w:rsid w:val="00562E59"/>
    <w:rsid w:val="00563BCC"/>
    <w:rsid w:val="00563D57"/>
    <w:rsid w:val="0056498E"/>
    <w:rsid w:val="005649BD"/>
    <w:rsid w:val="00564BBB"/>
    <w:rsid w:val="00564D10"/>
    <w:rsid w:val="005651A4"/>
    <w:rsid w:val="005668AA"/>
    <w:rsid w:val="00566AD5"/>
    <w:rsid w:val="00566B75"/>
    <w:rsid w:val="00566FD8"/>
    <w:rsid w:val="0056736E"/>
    <w:rsid w:val="00570657"/>
    <w:rsid w:val="00571B30"/>
    <w:rsid w:val="00571F52"/>
    <w:rsid w:val="00571F9B"/>
    <w:rsid w:val="00572558"/>
    <w:rsid w:val="00572D5D"/>
    <w:rsid w:val="00572FCD"/>
    <w:rsid w:val="00573EB9"/>
    <w:rsid w:val="00574852"/>
    <w:rsid w:val="00574953"/>
    <w:rsid w:val="00574D31"/>
    <w:rsid w:val="00574FD1"/>
    <w:rsid w:val="0057509B"/>
    <w:rsid w:val="00575B12"/>
    <w:rsid w:val="00575CFB"/>
    <w:rsid w:val="0057647B"/>
    <w:rsid w:val="005768BC"/>
    <w:rsid w:val="00576AE1"/>
    <w:rsid w:val="00576BF4"/>
    <w:rsid w:val="00576E84"/>
    <w:rsid w:val="00577553"/>
    <w:rsid w:val="00577705"/>
    <w:rsid w:val="00577710"/>
    <w:rsid w:val="00577752"/>
    <w:rsid w:val="00577A62"/>
    <w:rsid w:val="005805D7"/>
    <w:rsid w:val="005815E1"/>
    <w:rsid w:val="00581ABB"/>
    <w:rsid w:val="00581E7B"/>
    <w:rsid w:val="005824AC"/>
    <w:rsid w:val="0058390D"/>
    <w:rsid w:val="005839B3"/>
    <w:rsid w:val="00583C59"/>
    <w:rsid w:val="00583CFE"/>
    <w:rsid w:val="005849C5"/>
    <w:rsid w:val="00584AA1"/>
    <w:rsid w:val="00584BD8"/>
    <w:rsid w:val="005852DB"/>
    <w:rsid w:val="00586128"/>
    <w:rsid w:val="00586203"/>
    <w:rsid w:val="0058640E"/>
    <w:rsid w:val="00586B42"/>
    <w:rsid w:val="00587B81"/>
    <w:rsid w:val="00590CC3"/>
    <w:rsid w:val="00590EB2"/>
    <w:rsid w:val="00591051"/>
    <w:rsid w:val="00591096"/>
    <w:rsid w:val="00591966"/>
    <w:rsid w:val="00592007"/>
    <w:rsid w:val="00593016"/>
    <w:rsid w:val="0059338C"/>
    <w:rsid w:val="005938C5"/>
    <w:rsid w:val="005939D5"/>
    <w:rsid w:val="005944C2"/>
    <w:rsid w:val="00594A0F"/>
    <w:rsid w:val="00595188"/>
    <w:rsid w:val="00596856"/>
    <w:rsid w:val="00596921"/>
    <w:rsid w:val="005969CD"/>
    <w:rsid w:val="00596FB5"/>
    <w:rsid w:val="00597410"/>
    <w:rsid w:val="005A054D"/>
    <w:rsid w:val="005A060D"/>
    <w:rsid w:val="005A0634"/>
    <w:rsid w:val="005A0D42"/>
    <w:rsid w:val="005A0F10"/>
    <w:rsid w:val="005A1133"/>
    <w:rsid w:val="005A1192"/>
    <w:rsid w:val="005A1522"/>
    <w:rsid w:val="005A1A80"/>
    <w:rsid w:val="005A21C4"/>
    <w:rsid w:val="005A25E6"/>
    <w:rsid w:val="005A28CF"/>
    <w:rsid w:val="005A2985"/>
    <w:rsid w:val="005A2F5F"/>
    <w:rsid w:val="005A34A2"/>
    <w:rsid w:val="005A365B"/>
    <w:rsid w:val="005A383B"/>
    <w:rsid w:val="005A3E6B"/>
    <w:rsid w:val="005A3EDB"/>
    <w:rsid w:val="005A3FA0"/>
    <w:rsid w:val="005A41ED"/>
    <w:rsid w:val="005A4576"/>
    <w:rsid w:val="005A476D"/>
    <w:rsid w:val="005A4940"/>
    <w:rsid w:val="005A50FF"/>
    <w:rsid w:val="005A57B7"/>
    <w:rsid w:val="005A5CE9"/>
    <w:rsid w:val="005A607D"/>
    <w:rsid w:val="005A62D7"/>
    <w:rsid w:val="005A714E"/>
    <w:rsid w:val="005B084F"/>
    <w:rsid w:val="005B0CF2"/>
    <w:rsid w:val="005B123C"/>
    <w:rsid w:val="005B1879"/>
    <w:rsid w:val="005B1AA2"/>
    <w:rsid w:val="005B1B56"/>
    <w:rsid w:val="005B2EF9"/>
    <w:rsid w:val="005B3624"/>
    <w:rsid w:val="005B3B31"/>
    <w:rsid w:val="005B424E"/>
    <w:rsid w:val="005B503D"/>
    <w:rsid w:val="005B50FB"/>
    <w:rsid w:val="005B675B"/>
    <w:rsid w:val="005B67B0"/>
    <w:rsid w:val="005B6CA5"/>
    <w:rsid w:val="005B6D69"/>
    <w:rsid w:val="005B705E"/>
    <w:rsid w:val="005B730A"/>
    <w:rsid w:val="005C05FA"/>
    <w:rsid w:val="005C0D8B"/>
    <w:rsid w:val="005C2409"/>
    <w:rsid w:val="005C2576"/>
    <w:rsid w:val="005C3391"/>
    <w:rsid w:val="005C3789"/>
    <w:rsid w:val="005C4138"/>
    <w:rsid w:val="005C46AC"/>
    <w:rsid w:val="005C5B7D"/>
    <w:rsid w:val="005C5C38"/>
    <w:rsid w:val="005C64F3"/>
    <w:rsid w:val="005C7066"/>
    <w:rsid w:val="005C73C4"/>
    <w:rsid w:val="005C758B"/>
    <w:rsid w:val="005C7DE5"/>
    <w:rsid w:val="005C7EC3"/>
    <w:rsid w:val="005D21ED"/>
    <w:rsid w:val="005D23DB"/>
    <w:rsid w:val="005D2A92"/>
    <w:rsid w:val="005D36C9"/>
    <w:rsid w:val="005D36E6"/>
    <w:rsid w:val="005D37D4"/>
    <w:rsid w:val="005D3D84"/>
    <w:rsid w:val="005D3F1F"/>
    <w:rsid w:val="005D5137"/>
    <w:rsid w:val="005D56AD"/>
    <w:rsid w:val="005D58A0"/>
    <w:rsid w:val="005D700C"/>
    <w:rsid w:val="005D7214"/>
    <w:rsid w:val="005E14DB"/>
    <w:rsid w:val="005E20C1"/>
    <w:rsid w:val="005E2EB8"/>
    <w:rsid w:val="005E3022"/>
    <w:rsid w:val="005E3032"/>
    <w:rsid w:val="005E3568"/>
    <w:rsid w:val="005E3AB3"/>
    <w:rsid w:val="005E3FF8"/>
    <w:rsid w:val="005E4BBA"/>
    <w:rsid w:val="005E553F"/>
    <w:rsid w:val="005E570F"/>
    <w:rsid w:val="005E5D97"/>
    <w:rsid w:val="005E5DC1"/>
    <w:rsid w:val="005E6FA7"/>
    <w:rsid w:val="005E726C"/>
    <w:rsid w:val="005E7F2A"/>
    <w:rsid w:val="005F0388"/>
    <w:rsid w:val="005F06B2"/>
    <w:rsid w:val="005F12FD"/>
    <w:rsid w:val="005F27F1"/>
    <w:rsid w:val="005F281D"/>
    <w:rsid w:val="005F3887"/>
    <w:rsid w:val="005F4101"/>
    <w:rsid w:val="005F5441"/>
    <w:rsid w:val="005F5C4C"/>
    <w:rsid w:val="005F5D7F"/>
    <w:rsid w:val="005F6960"/>
    <w:rsid w:val="005F6D15"/>
    <w:rsid w:val="005F6E5E"/>
    <w:rsid w:val="005F6F15"/>
    <w:rsid w:val="005F731E"/>
    <w:rsid w:val="005F7588"/>
    <w:rsid w:val="005F788E"/>
    <w:rsid w:val="005F7BCC"/>
    <w:rsid w:val="005F7E47"/>
    <w:rsid w:val="006002AF"/>
    <w:rsid w:val="00601B06"/>
    <w:rsid w:val="00601D37"/>
    <w:rsid w:val="00602088"/>
    <w:rsid w:val="0060272A"/>
    <w:rsid w:val="00602E49"/>
    <w:rsid w:val="00602ED3"/>
    <w:rsid w:val="0060318F"/>
    <w:rsid w:val="0060320C"/>
    <w:rsid w:val="00603EE9"/>
    <w:rsid w:val="00604CE3"/>
    <w:rsid w:val="00604CFF"/>
    <w:rsid w:val="00604E83"/>
    <w:rsid w:val="00605A50"/>
    <w:rsid w:val="00605AB2"/>
    <w:rsid w:val="00606D53"/>
    <w:rsid w:val="00606EFC"/>
    <w:rsid w:val="006076D0"/>
    <w:rsid w:val="006102A2"/>
    <w:rsid w:val="00610D94"/>
    <w:rsid w:val="00610E95"/>
    <w:rsid w:val="006113EB"/>
    <w:rsid w:val="0061147C"/>
    <w:rsid w:val="00611639"/>
    <w:rsid w:val="006117E5"/>
    <w:rsid w:val="00611EB4"/>
    <w:rsid w:val="006123FB"/>
    <w:rsid w:val="00612C28"/>
    <w:rsid w:val="00613586"/>
    <w:rsid w:val="00613DAE"/>
    <w:rsid w:val="00614308"/>
    <w:rsid w:val="0061524C"/>
    <w:rsid w:val="00615E04"/>
    <w:rsid w:val="006164BF"/>
    <w:rsid w:val="00616A8B"/>
    <w:rsid w:val="00616F64"/>
    <w:rsid w:val="00617D57"/>
    <w:rsid w:val="00620E2B"/>
    <w:rsid w:val="00620F65"/>
    <w:rsid w:val="0062118E"/>
    <w:rsid w:val="0062178B"/>
    <w:rsid w:val="0062193A"/>
    <w:rsid w:val="00622676"/>
    <w:rsid w:val="00622954"/>
    <w:rsid w:val="00622DE0"/>
    <w:rsid w:val="006232BE"/>
    <w:rsid w:val="0062384A"/>
    <w:rsid w:val="00623C90"/>
    <w:rsid w:val="00623F53"/>
    <w:rsid w:val="00624AB6"/>
    <w:rsid w:val="00624BAA"/>
    <w:rsid w:val="00624C37"/>
    <w:rsid w:val="00624CAC"/>
    <w:rsid w:val="00624ECE"/>
    <w:rsid w:val="0062510E"/>
    <w:rsid w:val="00625290"/>
    <w:rsid w:val="006255DF"/>
    <w:rsid w:val="00625D6B"/>
    <w:rsid w:val="00626445"/>
    <w:rsid w:val="0062676F"/>
    <w:rsid w:val="00626B7F"/>
    <w:rsid w:val="00626E8B"/>
    <w:rsid w:val="00626E9A"/>
    <w:rsid w:val="006276BA"/>
    <w:rsid w:val="00627FEE"/>
    <w:rsid w:val="006306E6"/>
    <w:rsid w:val="00630773"/>
    <w:rsid w:val="00630A37"/>
    <w:rsid w:val="00631125"/>
    <w:rsid w:val="00631358"/>
    <w:rsid w:val="00631B40"/>
    <w:rsid w:val="0063244B"/>
    <w:rsid w:val="0063289C"/>
    <w:rsid w:val="00633A62"/>
    <w:rsid w:val="00633CFA"/>
    <w:rsid w:val="00633E0A"/>
    <w:rsid w:val="006340E2"/>
    <w:rsid w:val="0063451F"/>
    <w:rsid w:val="00634522"/>
    <w:rsid w:val="006350CA"/>
    <w:rsid w:val="00635699"/>
    <w:rsid w:val="0063592F"/>
    <w:rsid w:val="00636755"/>
    <w:rsid w:val="00637200"/>
    <w:rsid w:val="00637229"/>
    <w:rsid w:val="00637783"/>
    <w:rsid w:val="00637A23"/>
    <w:rsid w:val="006404AE"/>
    <w:rsid w:val="006407D3"/>
    <w:rsid w:val="00642513"/>
    <w:rsid w:val="00642600"/>
    <w:rsid w:val="00642D68"/>
    <w:rsid w:val="00642FF3"/>
    <w:rsid w:val="00643119"/>
    <w:rsid w:val="00643BF6"/>
    <w:rsid w:val="00643D9B"/>
    <w:rsid w:val="006444F5"/>
    <w:rsid w:val="006448C7"/>
    <w:rsid w:val="006450E5"/>
    <w:rsid w:val="00645359"/>
    <w:rsid w:val="0064605C"/>
    <w:rsid w:val="006470BE"/>
    <w:rsid w:val="00647289"/>
    <w:rsid w:val="00647364"/>
    <w:rsid w:val="006476E3"/>
    <w:rsid w:val="00647DF1"/>
    <w:rsid w:val="00647EC2"/>
    <w:rsid w:val="00647FCE"/>
    <w:rsid w:val="0065017A"/>
    <w:rsid w:val="0065046D"/>
    <w:rsid w:val="00650559"/>
    <w:rsid w:val="0065076E"/>
    <w:rsid w:val="0065136E"/>
    <w:rsid w:val="00651AA7"/>
    <w:rsid w:val="00651C64"/>
    <w:rsid w:val="0065232E"/>
    <w:rsid w:val="00652AB0"/>
    <w:rsid w:val="00653451"/>
    <w:rsid w:val="00653951"/>
    <w:rsid w:val="006540C8"/>
    <w:rsid w:val="00654561"/>
    <w:rsid w:val="006547C9"/>
    <w:rsid w:val="00654D83"/>
    <w:rsid w:val="00654F9F"/>
    <w:rsid w:val="0065521A"/>
    <w:rsid w:val="006559FE"/>
    <w:rsid w:val="0065628F"/>
    <w:rsid w:val="00656D07"/>
    <w:rsid w:val="00657540"/>
    <w:rsid w:val="00657A18"/>
    <w:rsid w:val="00657D06"/>
    <w:rsid w:val="00660294"/>
    <w:rsid w:val="00660C12"/>
    <w:rsid w:val="00660FC5"/>
    <w:rsid w:val="006610C1"/>
    <w:rsid w:val="00661A6D"/>
    <w:rsid w:val="00661B1E"/>
    <w:rsid w:val="00661D02"/>
    <w:rsid w:val="00662B60"/>
    <w:rsid w:val="00663129"/>
    <w:rsid w:val="00663BF7"/>
    <w:rsid w:val="00664230"/>
    <w:rsid w:val="006647B7"/>
    <w:rsid w:val="00664842"/>
    <w:rsid w:val="00664FE0"/>
    <w:rsid w:val="00665283"/>
    <w:rsid w:val="00665824"/>
    <w:rsid w:val="006659E0"/>
    <w:rsid w:val="00665ECD"/>
    <w:rsid w:val="00666001"/>
    <w:rsid w:val="0066612C"/>
    <w:rsid w:val="0066675D"/>
    <w:rsid w:val="0066774F"/>
    <w:rsid w:val="0067001A"/>
    <w:rsid w:val="00670C20"/>
    <w:rsid w:val="00671426"/>
    <w:rsid w:val="00671563"/>
    <w:rsid w:val="00671DAA"/>
    <w:rsid w:val="006735B4"/>
    <w:rsid w:val="0067379C"/>
    <w:rsid w:val="00673896"/>
    <w:rsid w:val="00673DB4"/>
    <w:rsid w:val="00674985"/>
    <w:rsid w:val="00674CD9"/>
    <w:rsid w:val="00675750"/>
    <w:rsid w:val="006757AE"/>
    <w:rsid w:val="00675C74"/>
    <w:rsid w:val="0067633E"/>
    <w:rsid w:val="006764BE"/>
    <w:rsid w:val="00677482"/>
    <w:rsid w:val="0068031F"/>
    <w:rsid w:val="006803EA"/>
    <w:rsid w:val="0068057B"/>
    <w:rsid w:val="00680A76"/>
    <w:rsid w:val="00680BDB"/>
    <w:rsid w:val="00681147"/>
    <w:rsid w:val="006817DF"/>
    <w:rsid w:val="006817EE"/>
    <w:rsid w:val="00681F24"/>
    <w:rsid w:val="00682011"/>
    <w:rsid w:val="00682B6B"/>
    <w:rsid w:val="0068320F"/>
    <w:rsid w:val="00683CA8"/>
    <w:rsid w:val="00684A1B"/>
    <w:rsid w:val="00684F2E"/>
    <w:rsid w:val="00685612"/>
    <w:rsid w:val="006863E1"/>
    <w:rsid w:val="006865C4"/>
    <w:rsid w:val="00687192"/>
    <w:rsid w:val="006875E1"/>
    <w:rsid w:val="00687A20"/>
    <w:rsid w:val="00687C10"/>
    <w:rsid w:val="00687F76"/>
    <w:rsid w:val="00690182"/>
    <w:rsid w:val="006911E0"/>
    <w:rsid w:val="00691326"/>
    <w:rsid w:val="006915BF"/>
    <w:rsid w:val="006916CB"/>
    <w:rsid w:val="00691DA7"/>
    <w:rsid w:val="00693174"/>
    <w:rsid w:val="0069351F"/>
    <w:rsid w:val="006944E9"/>
    <w:rsid w:val="006944FB"/>
    <w:rsid w:val="006947E6"/>
    <w:rsid w:val="00694BED"/>
    <w:rsid w:val="00694D2F"/>
    <w:rsid w:val="006950EB"/>
    <w:rsid w:val="00695AFA"/>
    <w:rsid w:val="00695C94"/>
    <w:rsid w:val="00695CF2"/>
    <w:rsid w:val="00695EDE"/>
    <w:rsid w:val="0069651D"/>
    <w:rsid w:val="00696B19"/>
    <w:rsid w:val="00696FA4"/>
    <w:rsid w:val="00697D05"/>
    <w:rsid w:val="006A072D"/>
    <w:rsid w:val="006A0765"/>
    <w:rsid w:val="006A0881"/>
    <w:rsid w:val="006A0BDC"/>
    <w:rsid w:val="006A0C87"/>
    <w:rsid w:val="006A1104"/>
    <w:rsid w:val="006A1AA0"/>
    <w:rsid w:val="006A2954"/>
    <w:rsid w:val="006A2EC5"/>
    <w:rsid w:val="006A304D"/>
    <w:rsid w:val="006A3157"/>
    <w:rsid w:val="006A3170"/>
    <w:rsid w:val="006A3401"/>
    <w:rsid w:val="006A3783"/>
    <w:rsid w:val="006A3C14"/>
    <w:rsid w:val="006A4441"/>
    <w:rsid w:val="006A44ED"/>
    <w:rsid w:val="006A4FF8"/>
    <w:rsid w:val="006A5D0C"/>
    <w:rsid w:val="006A60E8"/>
    <w:rsid w:val="006A636D"/>
    <w:rsid w:val="006A71CC"/>
    <w:rsid w:val="006A7909"/>
    <w:rsid w:val="006A7DB4"/>
    <w:rsid w:val="006A7F30"/>
    <w:rsid w:val="006B08C6"/>
    <w:rsid w:val="006B0902"/>
    <w:rsid w:val="006B098C"/>
    <w:rsid w:val="006B1350"/>
    <w:rsid w:val="006B2A7C"/>
    <w:rsid w:val="006B3773"/>
    <w:rsid w:val="006B4140"/>
    <w:rsid w:val="006B47E4"/>
    <w:rsid w:val="006B4D6C"/>
    <w:rsid w:val="006B4EE4"/>
    <w:rsid w:val="006B510B"/>
    <w:rsid w:val="006B5272"/>
    <w:rsid w:val="006B57CE"/>
    <w:rsid w:val="006B5A4C"/>
    <w:rsid w:val="006B5D4E"/>
    <w:rsid w:val="006B6261"/>
    <w:rsid w:val="006B663A"/>
    <w:rsid w:val="006B6ED5"/>
    <w:rsid w:val="006B771E"/>
    <w:rsid w:val="006B7871"/>
    <w:rsid w:val="006B79CD"/>
    <w:rsid w:val="006C05A8"/>
    <w:rsid w:val="006C0F65"/>
    <w:rsid w:val="006C1119"/>
    <w:rsid w:val="006C123D"/>
    <w:rsid w:val="006C1248"/>
    <w:rsid w:val="006C1555"/>
    <w:rsid w:val="006C15B1"/>
    <w:rsid w:val="006C1C51"/>
    <w:rsid w:val="006C1D71"/>
    <w:rsid w:val="006C1D90"/>
    <w:rsid w:val="006C1EE0"/>
    <w:rsid w:val="006C1F6F"/>
    <w:rsid w:val="006C2154"/>
    <w:rsid w:val="006C2210"/>
    <w:rsid w:val="006C2F1A"/>
    <w:rsid w:val="006C3178"/>
    <w:rsid w:val="006C42CA"/>
    <w:rsid w:val="006C4E5E"/>
    <w:rsid w:val="006C50D0"/>
    <w:rsid w:val="006C5311"/>
    <w:rsid w:val="006C5331"/>
    <w:rsid w:val="006C5AE4"/>
    <w:rsid w:val="006C6162"/>
    <w:rsid w:val="006C6CD2"/>
    <w:rsid w:val="006C7A63"/>
    <w:rsid w:val="006D0428"/>
    <w:rsid w:val="006D079E"/>
    <w:rsid w:val="006D07D9"/>
    <w:rsid w:val="006D0A1D"/>
    <w:rsid w:val="006D1057"/>
    <w:rsid w:val="006D134B"/>
    <w:rsid w:val="006D2113"/>
    <w:rsid w:val="006D212C"/>
    <w:rsid w:val="006D256C"/>
    <w:rsid w:val="006D27DA"/>
    <w:rsid w:val="006D2F81"/>
    <w:rsid w:val="006D2F86"/>
    <w:rsid w:val="006D4A83"/>
    <w:rsid w:val="006D4D8C"/>
    <w:rsid w:val="006D4E11"/>
    <w:rsid w:val="006D529C"/>
    <w:rsid w:val="006D536E"/>
    <w:rsid w:val="006D55D3"/>
    <w:rsid w:val="006D7177"/>
    <w:rsid w:val="006D777B"/>
    <w:rsid w:val="006E0CB0"/>
    <w:rsid w:val="006E0D4E"/>
    <w:rsid w:val="006E27F3"/>
    <w:rsid w:val="006E283C"/>
    <w:rsid w:val="006E2AD5"/>
    <w:rsid w:val="006E3135"/>
    <w:rsid w:val="006E31F3"/>
    <w:rsid w:val="006E3FB4"/>
    <w:rsid w:val="006E5968"/>
    <w:rsid w:val="006E5F7F"/>
    <w:rsid w:val="006E6914"/>
    <w:rsid w:val="006E6AF4"/>
    <w:rsid w:val="006E6C6F"/>
    <w:rsid w:val="006E6D95"/>
    <w:rsid w:val="006E7470"/>
    <w:rsid w:val="006E75A5"/>
    <w:rsid w:val="006E75F1"/>
    <w:rsid w:val="006E7EF7"/>
    <w:rsid w:val="006F10C7"/>
    <w:rsid w:val="006F17CA"/>
    <w:rsid w:val="006F1AA6"/>
    <w:rsid w:val="006F2831"/>
    <w:rsid w:val="006F2C6B"/>
    <w:rsid w:val="006F2C94"/>
    <w:rsid w:val="006F2F9E"/>
    <w:rsid w:val="006F34AB"/>
    <w:rsid w:val="006F45F8"/>
    <w:rsid w:val="006F4EA9"/>
    <w:rsid w:val="006F57CE"/>
    <w:rsid w:val="006F719C"/>
    <w:rsid w:val="006F75F0"/>
    <w:rsid w:val="006F78A2"/>
    <w:rsid w:val="006F7C59"/>
    <w:rsid w:val="006F7CFE"/>
    <w:rsid w:val="006F7D06"/>
    <w:rsid w:val="006F7E2D"/>
    <w:rsid w:val="007002F0"/>
    <w:rsid w:val="00700726"/>
    <w:rsid w:val="00700A4E"/>
    <w:rsid w:val="00700F3D"/>
    <w:rsid w:val="00701590"/>
    <w:rsid w:val="00701B44"/>
    <w:rsid w:val="00702851"/>
    <w:rsid w:val="00702CAA"/>
    <w:rsid w:val="00703202"/>
    <w:rsid w:val="00703678"/>
    <w:rsid w:val="00703B4A"/>
    <w:rsid w:val="0070482B"/>
    <w:rsid w:val="00704E56"/>
    <w:rsid w:val="00705F5A"/>
    <w:rsid w:val="0070623E"/>
    <w:rsid w:val="00707320"/>
    <w:rsid w:val="00707363"/>
    <w:rsid w:val="007077DB"/>
    <w:rsid w:val="00707B84"/>
    <w:rsid w:val="0071003C"/>
    <w:rsid w:val="0071019B"/>
    <w:rsid w:val="007101C0"/>
    <w:rsid w:val="00710A91"/>
    <w:rsid w:val="00710D77"/>
    <w:rsid w:val="00711566"/>
    <w:rsid w:val="00711612"/>
    <w:rsid w:val="0071169A"/>
    <w:rsid w:val="00711D0B"/>
    <w:rsid w:val="007129E7"/>
    <w:rsid w:val="00712B64"/>
    <w:rsid w:val="00712CAA"/>
    <w:rsid w:val="007130EC"/>
    <w:rsid w:val="00713357"/>
    <w:rsid w:val="007133C0"/>
    <w:rsid w:val="0071391E"/>
    <w:rsid w:val="0071400F"/>
    <w:rsid w:val="007166EF"/>
    <w:rsid w:val="007169FA"/>
    <w:rsid w:val="00716EC7"/>
    <w:rsid w:val="00717CAE"/>
    <w:rsid w:val="00717D6E"/>
    <w:rsid w:val="00717D8E"/>
    <w:rsid w:val="00720559"/>
    <w:rsid w:val="007205A4"/>
    <w:rsid w:val="0072095F"/>
    <w:rsid w:val="00720A6C"/>
    <w:rsid w:val="007211D4"/>
    <w:rsid w:val="007219C5"/>
    <w:rsid w:val="00721B96"/>
    <w:rsid w:val="0072210A"/>
    <w:rsid w:val="007221B4"/>
    <w:rsid w:val="00723221"/>
    <w:rsid w:val="00723811"/>
    <w:rsid w:val="00723912"/>
    <w:rsid w:val="00723FB1"/>
    <w:rsid w:val="00725240"/>
    <w:rsid w:val="00725914"/>
    <w:rsid w:val="00725F68"/>
    <w:rsid w:val="00726240"/>
    <w:rsid w:val="00726245"/>
    <w:rsid w:val="00726486"/>
    <w:rsid w:val="007266CF"/>
    <w:rsid w:val="00726FE0"/>
    <w:rsid w:val="00727299"/>
    <w:rsid w:val="007272AC"/>
    <w:rsid w:val="007279F6"/>
    <w:rsid w:val="007306E3"/>
    <w:rsid w:val="00730A16"/>
    <w:rsid w:val="00730FF6"/>
    <w:rsid w:val="007315E1"/>
    <w:rsid w:val="00731616"/>
    <w:rsid w:val="00731D90"/>
    <w:rsid w:val="00732ACE"/>
    <w:rsid w:val="00732CBA"/>
    <w:rsid w:val="0073433E"/>
    <w:rsid w:val="00734629"/>
    <w:rsid w:val="00734D12"/>
    <w:rsid w:val="00735072"/>
    <w:rsid w:val="0073513D"/>
    <w:rsid w:val="007353F4"/>
    <w:rsid w:val="00735ED6"/>
    <w:rsid w:val="007368BB"/>
    <w:rsid w:val="00736F76"/>
    <w:rsid w:val="0074064B"/>
    <w:rsid w:val="00740C8F"/>
    <w:rsid w:val="00741384"/>
    <w:rsid w:val="0074148C"/>
    <w:rsid w:val="007417A9"/>
    <w:rsid w:val="007420D7"/>
    <w:rsid w:val="00742452"/>
    <w:rsid w:val="007426F5"/>
    <w:rsid w:val="007430A8"/>
    <w:rsid w:val="007435A8"/>
    <w:rsid w:val="007439C6"/>
    <w:rsid w:val="00744037"/>
    <w:rsid w:val="007441E2"/>
    <w:rsid w:val="007443AE"/>
    <w:rsid w:val="0074462B"/>
    <w:rsid w:val="0074485B"/>
    <w:rsid w:val="00744E19"/>
    <w:rsid w:val="007450A8"/>
    <w:rsid w:val="007454BF"/>
    <w:rsid w:val="00745766"/>
    <w:rsid w:val="00745D94"/>
    <w:rsid w:val="0074696E"/>
    <w:rsid w:val="00746C2B"/>
    <w:rsid w:val="00746DBC"/>
    <w:rsid w:val="00746DFB"/>
    <w:rsid w:val="00747714"/>
    <w:rsid w:val="007477DA"/>
    <w:rsid w:val="00750207"/>
    <w:rsid w:val="007502C3"/>
    <w:rsid w:val="00750830"/>
    <w:rsid w:val="00750A51"/>
    <w:rsid w:val="00750DE6"/>
    <w:rsid w:val="00751403"/>
    <w:rsid w:val="0075161B"/>
    <w:rsid w:val="007519FF"/>
    <w:rsid w:val="007528A9"/>
    <w:rsid w:val="00752A6F"/>
    <w:rsid w:val="00752B6E"/>
    <w:rsid w:val="00752EC4"/>
    <w:rsid w:val="0075467B"/>
    <w:rsid w:val="00754A2C"/>
    <w:rsid w:val="00754CB3"/>
    <w:rsid w:val="00755D4D"/>
    <w:rsid w:val="007566A3"/>
    <w:rsid w:val="00756E3B"/>
    <w:rsid w:val="0075715A"/>
    <w:rsid w:val="007575A4"/>
    <w:rsid w:val="007575F4"/>
    <w:rsid w:val="00757659"/>
    <w:rsid w:val="00757B35"/>
    <w:rsid w:val="00760650"/>
    <w:rsid w:val="007607F8"/>
    <w:rsid w:val="00761F52"/>
    <w:rsid w:val="00762260"/>
    <w:rsid w:val="0076255C"/>
    <w:rsid w:val="007626FF"/>
    <w:rsid w:val="00762FB1"/>
    <w:rsid w:val="00763459"/>
    <w:rsid w:val="00763E05"/>
    <w:rsid w:val="00764BFC"/>
    <w:rsid w:val="00765096"/>
    <w:rsid w:val="00765E12"/>
    <w:rsid w:val="00766165"/>
    <w:rsid w:val="00766E17"/>
    <w:rsid w:val="00766F76"/>
    <w:rsid w:val="00766FB1"/>
    <w:rsid w:val="00770259"/>
    <w:rsid w:val="00770ECC"/>
    <w:rsid w:val="007713DC"/>
    <w:rsid w:val="007713EB"/>
    <w:rsid w:val="00771614"/>
    <w:rsid w:val="00771663"/>
    <w:rsid w:val="007716AB"/>
    <w:rsid w:val="00773AD6"/>
    <w:rsid w:val="00773B70"/>
    <w:rsid w:val="00773C3B"/>
    <w:rsid w:val="0077438E"/>
    <w:rsid w:val="00774A6E"/>
    <w:rsid w:val="00774C62"/>
    <w:rsid w:val="00774DD3"/>
    <w:rsid w:val="0077514F"/>
    <w:rsid w:val="007754FF"/>
    <w:rsid w:val="00775CC6"/>
    <w:rsid w:val="00775E07"/>
    <w:rsid w:val="00775F16"/>
    <w:rsid w:val="00776A18"/>
    <w:rsid w:val="00776F51"/>
    <w:rsid w:val="00777544"/>
    <w:rsid w:val="00777CBC"/>
    <w:rsid w:val="00780780"/>
    <w:rsid w:val="00780DA2"/>
    <w:rsid w:val="00781148"/>
    <w:rsid w:val="007811B5"/>
    <w:rsid w:val="00781282"/>
    <w:rsid w:val="00781316"/>
    <w:rsid w:val="007816D4"/>
    <w:rsid w:val="00781968"/>
    <w:rsid w:val="00781DBB"/>
    <w:rsid w:val="00781F96"/>
    <w:rsid w:val="007826C5"/>
    <w:rsid w:val="00783004"/>
    <w:rsid w:val="007830AF"/>
    <w:rsid w:val="007831AA"/>
    <w:rsid w:val="00783528"/>
    <w:rsid w:val="0078369E"/>
    <w:rsid w:val="0078396C"/>
    <w:rsid w:val="00783EFD"/>
    <w:rsid w:val="00784A7E"/>
    <w:rsid w:val="00785055"/>
    <w:rsid w:val="00785603"/>
    <w:rsid w:val="00785980"/>
    <w:rsid w:val="00786215"/>
    <w:rsid w:val="00787282"/>
    <w:rsid w:val="00787675"/>
    <w:rsid w:val="007877CB"/>
    <w:rsid w:val="007878E3"/>
    <w:rsid w:val="00787953"/>
    <w:rsid w:val="00790265"/>
    <w:rsid w:val="007906E4"/>
    <w:rsid w:val="00791433"/>
    <w:rsid w:val="00791D5A"/>
    <w:rsid w:val="0079213D"/>
    <w:rsid w:val="00792A09"/>
    <w:rsid w:val="00792CA6"/>
    <w:rsid w:val="00792F99"/>
    <w:rsid w:val="0079322E"/>
    <w:rsid w:val="0079383A"/>
    <w:rsid w:val="0079411A"/>
    <w:rsid w:val="00795763"/>
    <w:rsid w:val="00795FD0"/>
    <w:rsid w:val="00796527"/>
    <w:rsid w:val="0079695F"/>
    <w:rsid w:val="0079745C"/>
    <w:rsid w:val="0079746F"/>
    <w:rsid w:val="00797C0B"/>
    <w:rsid w:val="00797C5B"/>
    <w:rsid w:val="007A03B0"/>
    <w:rsid w:val="007A13DC"/>
    <w:rsid w:val="007A1B16"/>
    <w:rsid w:val="007A1BDE"/>
    <w:rsid w:val="007A1FE7"/>
    <w:rsid w:val="007A2104"/>
    <w:rsid w:val="007A3870"/>
    <w:rsid w:val="007A47E3"/>
    <w:rsid w:val="007A4E1A"/>
    <w:rsid w:val="007A4ED7"/>
    <w:rsid w:val="007A51A3"/>
    <w:rsid w:val="007A5DB8"/>
    <w:rsid w:val="007A5EB6"/>
    <w:rsid w:val="007A68F7"/>
    <w:rsid w:val="007A6AE6"/>
    <w:rsid w:val="007A6B9B"/>
    <w:rsid w:val="007A737F"/>
    <w:rsid w:val="007A77F3"/>
    <w:rsid w:val="007A7B3F"/>
    <w:rsid w:val="007A7CD7"/>
    <w:rsid w:val="007B037E"/>
    <w:rsid w:val="007B06C2"/>
    <w:rsid w:val="007B088A"/>
    <w:rsid w:val="007B0D9E"/>
    <w:rsid w:val="007B0FDC"/>
    <w:rsid w:val="007B1378"/>
    <w:rsid w:val="007B139A"/>
    <w:rsid w:val="007B1DF9"/>
    <w:rsid w:val="007B20AB"/>
    <w:rsid w:val="007B2305"/>
    <w:rsid w:val="007B2881"/>
    <w:rsid w:val="007B391E"/>
    <w:rsid w:val="007B48CA"/>
    <w:rsid w:val="007B57EB"/>
    <w:rsid w:val="007B58FF"/>
    <w:rsid w:val="007B5F28"/>
    <w:rsid w:val="007B64C3"/>
    <w:rsid w:val="007B74C3"/>
    <w:rsid w:val="007B75F6"/>
    <w:rsid w:val="007B7639"/>
    <w:rsid w:val="007B7996"/>
    <w:rsid w:val="007C0634"/>
    <w:rsid w:val="007C072D"/>
    <w:rsid w:val="007C07DD"/>
    <w:rsid w:val="007C0B41"/>
    <w:rsid w:val="007C0DD5"/>
    <w:rsid w:val="007C0EC4"/>
    <w:rsid w:val="007C11A6"/>
    <w:rsid w:val="007C1707"/>
    <w:rsid w:val="007C18BA"/>
    <w:rsid w:val="007C23BF"/>
    <w:rsid w:val="007C2682"/>
    <w:rsid w:val="007C26A9"/>
    <w:rsid w:val="007C3B51"/>
    <w:rsid w:val="007C4501"/>
    <w:rsid w:val="007C47BA"/>
    <w:rsid w:val="007C4911"/>
    <w:rsid w:val="007C4928"/>
    <w:rsid w:val="007C556B"/>
    <w:rsid w:val="007C5AD3"/>
    <w:rsid w:val="007C61B6"/>
    <w:rsid w:val="007C6D14"/>
    <w:rsid w:val="007C705D"/>
    <w:rsid w:val="007C7BF1"/>
    <w:rsid w:val="007C7C61"/>
    <w:rsid w:val="007C7E1D"/>
    <w:rsid w:val="007C7ED4"/>
    <w:rsid w:val="007C7FD7"/>
    <w:rsid w:val="007D11B2"/>
    <w:rsid w:val="007D36C5"/>
    <w:rsid w:val="007D39F6"/>
    <w:rsid w:val="007D4502"/>
    <w:rsid w:val="007D46F3"/>
    <w:rsid w:val="007D4928"/>
    <w:rsid w:val="007D4F15"/>
    <w:rsid w:val="007D5538"/>
    <w:rsid w:val="007D559B"/>
    <w:rsid w:val="007D589A"/>
    <w:rsid w:val="007D686B"/>
    <w:rsid w:val="007D6DB0"/>
    <w:rsid w:val="007D701A"/>
    <w:rsid w:val="007D701E"/>
    <w:rsid w:val="007D7329"/>
    <w:rsid w:val="007D735C"/>
    <w:rsid w:val="007D794E"/>
    <w:rsid w:val="007D79B0"/>
    <w:rsid w:val="007D7E43"/>
    <w:rsid w:val="007E06DF"/>
    <w:rsid w:val="007E09A1"/>
    <w:rsid w:val="007E1EF1"/>
    <w:rsid w:val="007E274F"/>
    <w:rsid w:val="007E29F1"/>
    <w:rsid w:val="007E35B1"/>
    <w:rsid w:val="007E3B23"/>
    <w:rsid w:val="007E3C9F"/>
    <w:rsid w:val="007E3D01"/>
    <w:rsid w:val="007E3D65"/>
    <w:rsid w:val="007E3E0B"/>
    <w:rsid w:val="007E48D0"/>
    <w:rsid w:val="007E4A04"/>
    <w:rsid w:val="007E4A5F"/>
    <w:rsid w:val="007E4A90"/>
    <w:rsid w:val="007E4D4C"/>
    <w:rsid w:val="007E50A5"/>
    <w:rsid w:val="007E564E"/>
    <w:rsid w:val="007E56DD"/>
    <w:rsid w:val="007E5BEC"/>
    <w:rsid w:val="007E5FC6"/>
    <w:rsid w:val="007E6053"/>
    <w:rsid w:val="007E66FA"/>
    <w:rsid w:val="007E6773"/>
    <w:rsid w:val="007E6D71"/>
    <w:rsid w:val="007E70A8"/>
    <w:rsid w:val="007E7381"/>
    <w:rsid w:val="007E7616"/>
    <w:rsid w:val="007E797C"/>
    <w:rsid w:val="007E7B28"/>
    <w:rsid w:val="007E7B3D"/>
    <w:rsid w:val="007E7BD7"/>
    <w:rsid w:val="007F00CF"/>
    <w:rsid w:val="007F058F"/>
    <w:rsid w:val="007F1D17"/>
    <w:rsid w:val="007F1EEC"/>
    <w:rsid w:val="007F2318"/>
    <w:rsid w:val="007F2379"/>
    <w:rsid w:val="007F338D"/>
    <w:rsid w:val="007F3E03"/>
    <w:rsid w:val="007F417C"/>
    <w:rsid w:val="007F4302"/>
    <w:rsid w:val="007F4CE0"/>
    <w:rsid w:val="007F522D"/>
    <w:rsid w:val="007F54FE"/>
    <w:rsid w:val="007F580E"/>
    <w:rsid w:val="007F629A"/>
    <w:rsid w:val="007F6C22"/>
    <w:rsid w:val="007F6C5E"/>
    <w:rsid w:val="007F79D6"/>
    <w:rsid w:val="007F7EFD"/>
    <w:rsid w:val="007F7FDA"/>
    <w:rsid w:val="00800102"/>
    <w:rsid w:val="0080045A"/>
    <w:rsid w:val="00800790"/>
    <w:rsid w:val="008012DD"/>
    <w:rsid w:val="008018F1"/>
    <w:rsid w:val="008026C9"/>
    <w:rsid w:val="00802ACC"/>
    <w:rsid w:val="008032D9"/>
    <w:rsid w:val="008036CE"/>
    <w:rsid w:val="00803BA2"/>
    <w:rsid w:val="00803D46"/>
    <w:rsid w:val="008041A0"/>
    <w:rsid w:val="00804A02"/>
    <w:rsid w:val="00804BC7"/>
    <w:rsid w:val="0080568C"/>
    <w:rsid w:val="008059B0"/>
    <w:rsid w:val="0080614C"/>
    <w:rsid w:val="00806341"/>
    <w:rsid w:val="008066D2"/>
    <w:rsid w:val="00806947"/>
    <w:rsid w:val="00806AC2"/>
    <w:rsid w:val="00806E5B"/>
    <w:rsid w:val="00810017"/>
    <w:rsid w:val="008107AF"/>
    <w:rsid w:val="008114E1"/>
    <w:rsid w:val="0081163B"/>
    <w:rsid w:val="00812676"/>
    <w:rsid w:val="00812B58"/>
    <w:rsid w:val="00812C94"/>
    <w:rsid w:val="008131B2"/>
    <w:rsid w:val="00813D78"/>
    <w:rsid w:val="00813DA0"/>
    <w:rsid w:val="008145FD"/>
    <w:rsid w:val="008148A4"/>
    <w:rsid w:val="0081528F"/>
    <w:rsid w:val="008153B9"/>
    <w:rsid w:val="008171DD"/>
    <w:rsid w:val="00817675"/>
    <w:rsid w:val="008178F0"/>
    <w:rsid w:val="00817FE6"/>
    <w:rsid w:val="008204A8"/>
    <w:rsid w:val="00820E3A"/>
    <w:rsid w:val="0082131E"/>
    <w:rsid w:val="00821425"/>
    <w:rsid w:val="00821ECA"/>
    <w:rsid w:val="0082239C"/>
    <w:rsid w:val="008229A2"/>
    <w:rsid w:val="008229EE"/>
    <w:rsid w:val="00822E78"/>
    <w:rsid w:val="00822E7C"/>
    <w:rsid w:val="00824449"/>
    <w:rsid w:val="00824C06"/>
    <w:rsid w:val="00825973"/>
    <w:rsid w:val="00825DE3"/>
    <w:rsid w:val="0082607B"/>
    <w:rsid w:val="00826AF5"/>
    <w:rsid w:val="00826C84"/>
    <w:rsid w:val="0082701C"/>
    <w:rsid w:val="00827303"/>
    <w:rsid w:val="0082768C"/>
    <w:rsid w:val="008277C4"/>
    <w:rsid w:val="00827DE0"/>
    <w:rsid w:val="00830455"/>
    <w:rsid w:val="0083061F"/>
    <w:rsid w:val="00830A9D"/>
    <w:rsid w:val="00833707"/>
    <w:rsid w:val="00833EAF"/>
    <w:rsid w:val="00834521"/>
    <w:rsid w:val="00834932"/>
    <w:rsid w:val="00834DC0"/>
    <w:rsid w:val="008351AD"/>
    <w:rsid w:val="00835229"/>
    <w:rsid w:val="00835BB7"/>
    <w:rsid w:val="0083695A"/>
    <w:rsid w:val="008369DA"/>
    <w:rsid w:val="00836BD0"/>
    <w:rsid w:val="00836C4D"/>
    <w:rsid w:val="008370A8"/>
    <w:rsid w:val="0083738C"/>
    <w:rsid w:val="0083790E"/>
    <w:rsid w:val="00837E6C"/>
    <w:rsid w:val="00840CC5"/>
    <w:rsid w:val="008423DF"/>
    <w:rsid w:val="00842D77"/>
    <w:rsid w:val="0084337E"/>
    <w:rsid w:val="00843620"/>
    <w:rsid w:val="00844294"/>
    <w:rsid w:val="00844E34"/>
    <w:rsid w:val="008451C3"/>
    <w:rsid w:val="0084564E"/>
    <w:rsid w:val="008458EF"/>
    <w:rsid w:val="00846A21"/>
    <w:rsid w:val="0084789C"/>
    <w:rsid w:val="00847E32"/>
    <w:rsid w:val="00847F4F"/>
    <w:rsid w:val="00850187"/>
    <w:rsid w:val="00850189"/>
    <w:rsid w:val="008506C8"/>
    <w:rsid w:val="00851465"/>
    <w:rsid w:val="00851BE9"/>
    <w:rsid w:val="00852201"/>
    <w:rsid w:val="0085267E"/>
    <w:rsid w:val="00852E16"/>
    <w:rsid w:val="008536BF"/>
    <w:rsid w:val="00853EBE"/>
    <w:rsid w:val="008553C8"/>
    <w:rsid w:val="00855A03"/>
    <w:rsid w:val="00855CFD"/>
    <w:rsid w:val="00855DA0"/>
    <w:rsid w:val="00855E1D"/>
    <w:rsid w:val="008560A2"/>
    <w:rsid w:val="00856821"/>
    <w:rsid w:val="00856AFB"/>
    <w:rsid w:val="00856B30"/>
    <w:rsid w:val="00857172"/>
    <w:rsid w:val="008577C9"/>
    <w:rsid w:val="0086065A"/>
    <w:rsid w:val="00860BD3"/>
    <w:rsid w:val="00860E02"/>
    <w:rsid w:val="008623FA"/>
    <w:rsid w:val="0086255C"/>
    <w:rsid w:val="008625A9"/>
    <w:rsid w:val="00862DC8"/>
    <w:rsid w:val="00863B12"/>
    <w:rsid w:val="00863BAE"/>
    <w:rsid w:val="008646A6"/>
    <w:rsid w:val="00864A1E"/>
    <w:rsid w:val="008650B9"/>
    <w:rsid w:val="0086607B"/>
    <w:rsid w:val="00866BED"/>
    <w:rsid w:val="00866EFD"/>
    <w:rsid w:val="00867B0F"/>
    <w:rsid w:val="00870206"/>
    <w:rsid w:val="0087117E"/>
    <w:rsid w:val="008711D6"/>
    <w:rsid w:val="00871A7D"/>
    <w:rsid w:val="00871C1F"/>
    <w:rsid w:val="00872479"/>
    <w:rsid w:val="008731EB"/>
    <w:rsid w:val="00874084"/>
    <w:rsid w:val="00874323"/>
    <w:rsid w:val="008743DE"/>
    <w:rsid w:val="00874596"/>
    <w:rsid w:val="008747E3"/>
    <w:rsid w:val="008751CC"/>
    <w:rsid w:val="00876732"/>
    <w:rsid w:val="0087694A"/>
    <w:rsid w:val="008770FA"/>
    <w:rsid w:val="00877415"/>
    <w:rsid w:val="008775F1"/>
    <w:rsid w:val="00877AD6"/>
    <w:rsid w:val="008801B9"/>
    <w:rsid w:val="008808AA"/>
    <w:rsid w:val="00880A13"/>
    <w:rsid w:val="008810EF"/>
    <w:rsid w:val="00881F53"/>
    <w:rsid w:val="00882B74"/>
    <w:rsid w:val="00882EB8"/>
    <w:rsid w:val="00883D25"/>
    <w:rsid w:val="00883E3A"/>
    <w:rsid w:val="00884BAC"/>
    <w:rsid w:val="00884C64"/>
    <w:rsid w:val="0088524D"/>
    <w:rsid w:val="008852FE"/>
    <w:rsid w:val="0088618B"/>
    <w:rsid w:val="00886492"/>
    <w:rsid w:val="00886625"/>
    <w:rsid w:val="008867B0"/>
    <w:rsid w:val="00886CFC"/>
    <w:rsid w:val="00886D06"/>
    <w:rsid w:val="008870D8"/>
    <w:rsid w:val="008872BF"/>
    <w:rsid w:val="008900EA"/>
    <w:rsid w:val="008902E9"/>
    <w:rsid w:val="008902FE"/>
    <w:rsid w:val="0089092C"/>
    <w:rsid w:val="00891087"/>
    <w:rsid w:val="00891EED"/>
    <w:rsid w:val="008931A1"/>
    <w:rsid w:val="008935F8"/>
    <w:rsid w:val="00893606"/>
    <w:rsid w:val="00893833"/>
    <w:rsid w:val="0089398D"/>
    <w:rsid w:val="00894045"/>
    <w:rsid w:val="0089450D"/>
    <w:rsid w:val="00894BA2"/>
    <w:rsid w:val="008952C6"/>
    <w:rsid w:val="00895A6B"/>
    <w:rsid w:val="00895BF4"/>
    <w:rsid w:val="00896523"/>
    <w:rsid w:val="00896661"/>
    <w:rsid w:val="00897181"/>
    <w:rsid w:val="008974DD"/>
    <w:rsid w:val="00897C6E"/>
    <w:rsid w:val="008A0408"/>
    <w:rsid w:val="008A0BCE"/>
    <w:rsid w:val="008A12F4"/>
    <w:rsid w:val="008A197C"/>
    <w:rsid w:val="008A1DCC"/>
    <w:rsid w:val="008A29C6"/>
    <w:rsid w:val="008A4838"/>
    <w:rsid w:val="008A4938"/>
    <w:rsid w:val="008A5154"/>
    <w:rsid w:val="008A5407"/>
    <w:rsid w:val="008A5C13"/>
    <w:rsid w:val="008A5FD8"/>
    <w:rsid w:val="008A60FD"/>
    <w:rsid w:val="008A64EB"/>
    <w:rsid w:val="008A667A"/>
    <w:rsid w:val="008A6C24"/>
    <w:rsid w:val="008A76F0"/>
    <w:rsid w:val="008B012C"/>
    <w:rsid w:val="008B02D4"/>
    <w:rsid w:val="008B0816"/>
    <w:rsid w:val="008B177A"/>
    <w:rsid w:val="008B1802"/>
    <w:rsid w:val="008B1989"/>
    <w:rsid w:val="008B1C29"/>
    <w:rsid w:val="008B2385"/>
    <w:rsid w:val="008B23D5"/>
    <w:rsid w:val="008B2BD7"/>
    <w:rsid w:val="008B37C1"/>
    <w:rsid w:val="008B3897"/>
    <w:rsid w:val="008B3E83"/>
    <w:rsid w:val="008B3F80"/>
    <w:rsid w:val="008B4A00"/>
    <w:rsid w:val="008B53A0"/>
    <w:rsid w:val="008B5CA8"/>
    <w:rsid w:val="008B5E1A"/>
    <w:rsid w:val="008B607A"/>
    <w:rsid w:val="008B6186"/>
    <w:rsid w:val="008B627F"/>
    <w:rsid w:val="008B6B01"/>
    <w:rsid w:val="008B71CE"/>
    <w:rsid w:val="008B7E4E"/>
    <w:rsid w:val="008B7FD3"/>
    <w:rsid w:val="008C0F77"/>
    <w:rsid w:val="008C27B4"/>
    <w:rsid w:val="008C3203"/>
    <w:rsid w:val="008C34A8"/>
    <w:rsid w:val="008C3517"/>
    <w:rsid w:val="008C3D0E"/>
    <w:rsid w:val="008C3D95"/>
    <w:rsid w:val="008C3E9B"/>
    <w:rsid w:val="008C40A2"/>
    <w:rsid w:val="008C43E5"/>
    <w:rsid w:val="008C47EB"/>
    <w:rsid w:val="008C4969"/>
    <w:rsid w:val="008C4DA8"/>
    <w:rsid w:val="008C4DD4"/>
    <w:rsid w:val="008C4E5F"/>
    <w:rsid w:val="008C4F59"/>
    <w:rsid w:val="008C60C9"/>
    <w:rsid w:val="008C62BE"/>
    <w:rsid w:val="008C7FCB"/>
    <w:rsid w:val="008D063B"/>
    <w:rsid w:val="008D06A8"/>
    <w:rsid w:val="008D132D"/>
    <w:rsid w:val="008D16C8"/>
    <w:rsid w:val="008D1879"/>
    <w:rsid w:val="008D1DE7"/>
    <w:rsid w:val="008D2016"/>
    <w:rsid w:val="008D216D"/>
    <w:rsid w:val="008D2983"/>
    <w:rsid w:val="008D2D6C"/>
    <w:rsid w:val="008D305A"/>
    <w:rsid w:val="008D306D"/>
    <w:rsid w:val="008D3189"/>
    <w:rsid w:val="008D33FD"/>
    <w:rsid w:val="008D3F36"/>
    <w:rsid w:val="008D4183"/>
    <w:rsid w:val="008D4357"/>
    <w:rsid w:val="008D43E0"/>
    <w:rsid w:val="008D4C0B"/>
    <w:rsid w:val="008D4E56"/>
    <w:rsid w:val="008D5746"/>
    <w:rsid w:val="008D6055"/>
    <w:rsid w:val="008D6724"/>
    <w:rsid w:val="008D78E7"/>
    <w:rsid w:val="008E00B2"/>
    <w:rsid w:val="008E066E"/>
    <w:rsid w:val="008E0894"/>
    <w:rsid w:val="008E0CB6"/>
    <w:rsid w:val="008E0D37"/>
    <w:rsid w:val="008E15DA"/>
    <w:rsid w:val="008E1ED2"/>
    <w:rsid w:val="008E1EDD"/>
    <w:rsid w:val="008E1F16"/>
    <w:rsid w:val="008E2868"/>
    <w:rsid w:val="008E2A5D"/>
    <w:rsid w:val="008E5CC1"/>
    <w:rsid w:val="008E6605"/>
    <w:rsid w:val="008E6D54"/>
    <w:rsid w:val="008E7A5F"/>
    <w:rsid w:val="008E7EE1"/>
    <w:rsid w:val="008F01AC"/>
    <w:rsid w:val="008F0871"/>
    <w:rsid w:val="008F08B5"/>
    <w:rsid w:val="008F102A"/>
    <w:rsid w:val="008F16D7"/>
    <w:rsid w:val="008F1C6C"/>
    <w:rsid w:val="008F2222"/>
    <w:rsid w:val="008F2EA2"/>
    <w:rsid w:val="008F3EB2"/>
    <w:rsid w:val="008F4853"/>
    <w:rsid w:val="008F4B23"/>
    <w:rsid w:val="008F4B5C"/>
    <w:rsid w:val="008F4F7F"/>
    <w:rsid w:val="008F5FC6"/>
    <w:rsid w:val="008F63D4"/>
    <w:rsid w:val="008F63E2"/>
    <w:rsid w:val="008F65FE"/>
    <w:rsid w:val="008F66D8"/>
    <w:rsid w:val="008F66E3"/>
    <w:rsid w:val="008F6810"/>
    <w:rsid w:val="008F7549"/>
    <w:rsid w:val="009003FD"/>
    <w:rsid w:val="009005D6"/>
    <w:rsid w:val="00900B6C"/>
    <w:rsid w:val="00900E65"/>
    <w:rsid w:val="0090146C"/>
    <w:rsid w:val="00901F6A"/>
    <w:rsid w:val="00902E5D"/>
    <w:rsid w:val="00903A38"/>
    <w:rsid w:val="00903BD5"/>
    <w:rsid w:val="00903E1C"/>
    <w:rsid w:val="00904A4C"/>
    <w:rsid w:val="00905138"/>
    <w:rsid w:val="00905628"/>
    <w:rsid w:val="009056D4"/>
    <w:rsid w:val="009058EB"/>
    <w:rsid w:val="00905A6C"/>
    <w:rsid w:val="009071EE"/>
    <w:rsid w:val="00907225"/>
    <w:rsid w:val="00907DC6"/>
    <w:rsid w:val="009100BD"/>
    <w:rsid w:val="00910637"/>
    <w:rsid w:val="00910A29"/>
    <w:rsid w:val="00911C93"/>
    <w:rsid w:val="00911E96"/>
    <w:rsid w:val="00912002"/>
    <w:rsid w:val="009122FB"/>
    <w:rsid w:val="00912A2A"/>
    <w:rsid w:val="00912C08"/>
    <w:rsid w:val="009137AC"/>
    <w:rsid w:val="009138BA"/>
    <w:rsid w:val="009141E1"/>
    <w:rsid w:val="00914234"/>
    <w:rsid w:val="009147E5"/>
    <w:rsid w:val="00914D02"/>
    <w:rsid w:val="00914D18"/>
    <w:rsid w:val="00914D97"/>
    <w:rsid w:val="00915595"/>
    <w:rsid w:val="00915866"/>
    <w:rsid w:val="0091586A"/>
    <w:rsid w:val="00915BA1"/>
    <w:rsid w:val="00915DA9"/>
    <w:rsid w:val="00916230"/>
    <w:rsid w:val="00916F8F"/>
    <w:rsid w:val="0091702A"/>
    <w:rsid w:val="00917282"/>
    <w:rsid w:val="00917734"/>
    <w:rsid w:val="009206DE"/>
    <w:rsid w:val="009207B8"/>
    <w:rsid w:val="00921717"/>
    <w:rsid w:val="00922481"/>
    <w:rsid w:val="009224C5"/>
    <w:rsid w:val="00922BF7"/>
    <w:rsid w:val="00922F3A"/>
    <w:rsid w:val="00922F3E"/>
    <w:rsid w:val="0092368B"/>
    <w:rsid w:val="00923C08"/>
    <w:rsid w:val="0092424C"/>
    <w:rsid w:val="00925176"/>
    <w:rsid w:val="009251A4"/>
    <w:rsid w:val="00925A06"/>
    <w:rsid w:val="0092614B"/>
    <w:rsid w:val="009269E2"/>
    <w:rsid w:val="00926F1D"/>
    <w:rsid w:val="00927190"/>
    <w:rsid w:val="0092747B"/>
    <w:rsid w:val="009274F3"/>
    <w:rsid w:val="009276F0"/>
    <w:rsid w:val="00927E4A"/>
    <w:rsid w:val="009304C6"/>
    <w:rsid w:val="0093066B"/>
    <w:rsid w:val="00930B29"/>
    <w:rsid w:val="00931268"/>
    <w:rsid w:val="00931683"/>
    <w:rsid w:val="009316AB"/>
    <w:rsid w:val="00931D70"/>
    <w:rsid w:val="00932AB3"/>
    <w:rsid w:val="00932DB3"/>
    <w:rsid w:val="00933280"/>
    <w:rsid w:val="009333C7"/>
    <w:rsid w:val="00933571"/>
    <w:rsid w:val="009336E2"/>
    <w:rsid w:val="0093390A"/>
    <w:rsid w:val="00933A0F"/>
    <w:rsid w:val="00933BAE"/>
    <w:rsid w:val="00934D90"/>
    <w:rsid w:val="00934EE8"/>
    <w:rsid w:val="00935AD2"/>
    <w:rsid w:val="00935BC8"/>
    <w:rsid w:val="00935D6C"/>
    <w:rsid w:val="00936114"/>
    <w:rsid w:val="00937598"/>
    <w:rsid w:val="0093782A"/>
    <w:rsid w:val="00937F53"/>
    <w:rsid w:val="009406F6"/>
    <w:rsid w:val="00940C97"/>
    <w:rsid w:val="00940D6F"/>
    <w:rsid w:val="0094147F"/>
    <w:rsid w:val="00941E4C"/>
    <w:rsid w:val="00942031"/>
    <w:rsid w:val="009423A5"/>
    <w:rsid w:val="009427E6"/>
    <w:rsid w:val="00942FB1"/>
    <w:rsid w:val="00943751"/>
    <w:rsid w:val="009438A0"/>
    <w:rsid w:val="00943C87"/>
    <w:rsid w:val="009442A1"/>
    <w:rsid w:val="00944920"/>
    <w:rsid w:val="00944A53"/>
    <w:rsid w:val="00944D41"/>
    <w:rsid w:val="00944F5D"/>
    <w:rsid w:val="00944FE7"/>
    <w:rsid w:val="009450F5"/>
    <w:rsid w:val="00945408"/>
    <w:rsid w:val="0094540B"/>
    <w:rsid w:val="009458A1"/>
    <w:rsid w:val="00946877"/>
    <w:rsid w:val="00946C46"/>
    <w:rsid w:val="0095007E"/>
    <w:rsid w:val="00950C28"/>
    <w:rsid w:val="00950DD8"/>
    <w:rsid w:val="00952C17"/>
    <w:rsid w:val="00953399"/>
    <w:rsid w:val="00953F12"/>
    <w:rsid w:val="00954246"/>
    <w:rsid w:val="00955100"/>
    <w:rsid w:val="00955185"/>
    <w:rsid w:val="009552B5"/>
    <w:rsid w:val="00955598"/>
    <w:rsid w:val="00955B47"/>
    <w:rsid w:val="009565AE"/>
    <w:rsid w:val="00956646"/>
    <w:rsid w:val="0095694E"/>
    <w:rsid w:val="00957830"/>
    <w:rsid w:val="00960AEE"/>
    <w:rsid w:val="00960DCF"/>
    <w:rsid w:val="00960E30"/>
    <w:rsid w:val="0096186B"/>
    <w:rsid w:val="00961C82"/>
    <w:rsid w:val="00961D50"/>
    <w:rsid w:val="00961F95"/>
    <w:rsid w:val="009623BB"/>
    <w:rsid w:val="00962DF3"/>
    <w:rsid w:val="00963083"/>
    <w:rsid w:val="00963602"/>
    <w:rsid w:val="00964336"/>
    <w:rsid w:val="0096556C"/>
    <w:rsid w:val="00965C51"/>
    <w:rsid w:val="00965C87"/>
    <w:rsid w:val="00966269"/>
    <w:rsid w:val="00966381"/>
    <w:rsid w:val="009668A0"/>
    <w:rsid w:val="00967817"/>
    <w:rsid w:val="0097000D"/>
    <w:rsid w:val="00970188"/>
    <w:rsid w:val="0097018D"/>
    <w:rsid w:val="009704FE"/>
    <w:rsid w:val="00971EFE"/>
    <w:rsid w:val="00971FE3"/>
    <w:rsid w:val="00972700"/>
    <w:rsid w:val="00972BAA"/>
    <w:rsid w:val="00973437"/>
    <w:rsid w:val="0097367D"/>
    <w:rsid w:val="009736B6"/>
    <w:rsid w:val="009739C3"/>
    <w:rsid w:val="00973A74"/>
    <w:rsid w:val="009741B5"/>
    <w:rsid w:val="00974321"/>
    <w:rsid w:val="0097433F"/>
    <w:rsid w:val="009744AD"/>
    <w:rsid w:val="00974842"/>
    <w:rsid w:val="0097487C"/>
    <w:rsid w:val="00974A25"/>
    <w:rsid w:val="00974CB3"/>
    <w:rsid w:val="00974CF5"/>
    <w:rsid w:val="00974F4E"/>
    <w:rsid w:val="00975267"/>
    <w:rsid w:val="0097534A"/>
    <w:rsid w:val="00975514"/>
    <w:rsid w:val="00975AA1"/>
    <w:rsid w:val="00975D05"/>
    <w:rsid w:val="0097776A"/>
    <w:rsid w:val="00977D12"/>
    <w:rsid w:val="00981197"/>
    <w:rsid w:val="009828AF"/>
    <w:rsid w:val="00984736"/>
    <w:rsid w:val="00985966"/>
    <w:rsid w:val="00986223"/>
    <w:rsid w:val="00986234"/>
    <w:rsid w:val="0098677D"/>
    <w:rsid w:val="00986DAF"/>
    <w:rsid w:val="009875D6"/>
    <w:rsid w:val="009876A9"/>
    <w:rsid w:val="009879FE"/>
    <w:rsid w:val="0099025F"/>
    <w:rsid w:val="00991CA4"/>
    <w:rsid w:val="00992266"/>
    <w:rsid w:val="009928A2"/>
    <w:rsid w:val="00993101"/>
    <w:rsid w:val="009931CF"/>
    <w:rsid w:val="0099347F"/>
    <w:rsid w:val="0099360B"/>
    <w:rsid w:val="00993D40"/>
    <w:rsid w:val="009952E8"/>
    <w:rsid w:val="00995597"/>
    <w:rsid w:val="009961E4"/>
    <w:rsid w:val="00996793"/>
    <w:rsid w:val="00996986"/>
    <w:rsid w:val="009970DE"/>
    <w:rsid w:val="009974F4"/>
    <w:rsid w:val="00997542"/>
    <w:rsid w:val="009A0549"/>
    <w:rsid w:val="009A0A9A"/>
    <w:rsid w:val="009A0B01"/>
    <w:rsid w:val="009A1867"/>
    <w:rsid w:val="009A2451"/>
    <w:rsid w:val="009A2566"/>
    <w:rsid w:val="009A25AF"/>
    <w:rsid w:val="009A2A92"/>
    <w:rsid w:val="009A2B35"/>
    <w:rsid w:val="009A303E"/>
    <w:rsid w:val="009A31D0"/>
    <w:rsid w:val="009A350E"/>
    <w:rsid w:val="009A3D5C"/>
    <w:rsid w:val="009A5723"/>
    <w:rsid w:val="009A5990"/>
    <w:rsid w:val="009A6285"/>
    <w:rsid w:val="009A634E"/>
    <w:rsid w:val="009A70AB"/>
    <w:rsid w:val="009B0C6A"/>
    <w:rsid w:val="009B189D"/>
    <w:rsid w:val="009B1C47"/>
    <w:rsid w:val="009B2D46"/>
    <w:rsid w:val="009B2E25"/>
    <w:rsid w:val="009B30AF"/>
    <w:rsid w:val="009B312E"/>
    <w:rsid w:val="009B3202"/>
    <w:rsid w:val="009B5436"/>
    <w:rsid w:val="009B550C"/>
    <w:rsid w:val="009B5AF9"/>
    <w:rsid w:val="009B6222"/>
    <w:rsid w:val="009B6521"/>
    <w:rsid w:val="009B6BEC"/>
    <w:rsid w:val="009B7203"/>
    <w:rsid w:val="009B722D"/>
    <w:rsid w:val="009B74C8"/>
    <w:rsid w:val="009B7538"/>
    <w:rsid w:val="009B763E"/>
    <w:rsid w:val="009B7804"/>
    <w:rsid w:val="009C0177"/>
    <w:rsid w:val="009C0322"/>
    <w:rsid w:val="009C10E7"/>
    <w:rsid w:val="009C1323"/>
    <w:rsid w:val="009C1CE0"/>
    <w:rsid w:val="009C229A"/>
    <w:rsid w:val="009C2724"/>
    <w:rsid w:val="009C273A"/>
    <w:rsid w:val="009C2AC2"/>
    <w:rsid w:val="009C2CF0"/>
    <w:rsid w:val="009C34E5"/>
    <w:rsid w:val="009C3E0F"/>
    <w:rsid w:val="009C3F6D"/>
    <w:rsid w:val="009C4420"/>
    <w:rsid w:val="009C468C"/>
    <w:rsid w:val="009C5547"/>
    <w:rsid w:val="009C560A"/>
    <w:rsid w:val="009C56BC"/>
    <w:rsid w:val="009C5750"/>
    <w:rsid w:val="009C58B4"/>
    <w:rsid w:val="009C58FA"/>
    <w:rsid w:val="009C5FBF"/>
    <w:rsid w:val="009C5FD9"/>
    <w:rsid w:val="009C6452"/>
    <w:rsid w:val="009C7263"/>
    <w:rsid w:val="009C73AE"/>
    <w:rsid w:val="009C76FD"/>
    <w:rsid w:val="009D0ADE"/>
    <w:rsid w:val="009D1563"/>
    <w:rsid w:val="009D15A1"/>
    <w:rsid w:val="009D1C63"/>
    <w:rsid w:val="009D228E"/>
    <w:rsid w:val="009D2B41"/>
    <w:rsid w:val="009D3209"/>
    <w:rsid w:val="009D4368"/>
    <w:rsid w:val="009D5425"/>
    <w:rsid w:val="009D58AA"/>
    <w:rsid w:val="009D5E58"/>
    <w:rsid w:val="009D6078"/>
    <w:rsid w:val="009D67EA"/>
    <w:rsid w:val="009D692A"/>
    <w:rsid w:val="009D70C2"/>
    <w:rsid w:val="009D742B"/>
    <w:rsid w:val="009D7515"/>
    <w:rsid w:val="009D7878"/>
    <w:rsid w:val="009D7B40"/>
    <w:rsid w:val="009D7C2E"/>
    <w:rsid w:val="009D7DCE"/>
    <w:rsid w:val="009E070F"/>
    <w:rsid w:val="009E0AE3"/>
    <w:rsid w:val="009E0D0F"/>
    <w:rsid w:val="009E0E4E"/>
    <w:rsid w:val="009E11D6"/>
    <w:rsid w:val="009E1428"/>
    <w:rsid w:val="009E2CB8"/>
    <w:rsid w:val="009E3503"/>
    <w:rsid w:val="009E35BB"/>
    <w:rsid w:val="009E388D"/>
    <w:rsid w:val="009E3D53"/>
    <w:rsid w:val="009E3E1D"/>
    <w:rsid w:val="009E3FD6"/>
    <w:rsid w:val="009E424E"/>
    <w:rsid w:val="009E42AF"/>
    <w:rsid w:val="009E43C6"/>
    <w:rsid w:val="009E473B"/>
    <w:rsid w:val="009E4DF4"/>
    <w:rsid w:val="009E5C18"/>
    <w:rsid w:val="009E5CCF"/>
    <w:rsid w:val="009E6235"/>
    <w:rsid w:val="009E642C"/>
    <w:rsid w:val="009E6638"/>
    <w:rsid w:val="009E66C4"/>
    <w:rsid w:val="009E6CC4"/>
    <w:rsid w:val="009E6D05"/>
    <w:rsid w:val="009E71F0"/>
    <w:rsid w:val="009E7A6F"/>
    <w:rsid w:val="009E7F5E"/>
    <w:rsid w:val="009F07C5"/>
    <w:rsid w:val="009F0E70"/>
    <w:rsid w:val="009F1380"/>
    <w:rsid w:val="009F139C"/>
    <w:rsid w:val="009F178B"/>
    <w:rsid w:val="009F1BE4"/>
    <w:rsid w:val="009F1F61"/>
    <w:rsid w:val="009F21FA"/>
    <w:rsid w:val="009F2656"/>
    <w:rsid w:val="009F2859"/>
    <w:rsid w:val="009F2E47"/>
    <w:rsid w:val="009F2EF3"/>
    <w:rsid w:val="009F3112"/>
    <w:rsid w:val="009F355E"/>
    <w:rsid w:val="009F3BA3"/>
    <w:rsid w:val="009F4064"/>
    <w:rsid w:val="009F4418"/>
    <w:rsid w:val="009F48C5"/>
    <w:rsid w:val="009F6538"/>
    <w:rsid w:val="009F6557"/>
    <w:rsid w:val="009F66AB"/>
    <w:rsid w:val="009F77BC"/>
    <w:rsid w:val="00A01538"/>
    <w:rsid w:val="00A01542"/>
    <w:rsid w:val="00A0249E"/>
    <w:rsid w:val="00A02606"/>
    <w:rsid w:val="00A02A0B"/>
    <w:rsid w:val="00A034CC"/>
    <w:rsid w:val="00A04232"/>
    <w:rsid w:val="00A0436F"/>
    <w:rsid w:val="00A04495"/>
    <w:rsid w:val="00A04D3F"/>
    <w:rsid w:val="00A055FD"/>
    <w:rsid w:val="00A05CB6"/>
    <w:rsid w:val="00A05DF7"/>
    <w:rsid w:val="00A0621B"/>
    <w:rsid w:val="00A0644C"/>
    <w:rsid w:val="00A064BB"/>
    <w:rsid w:val="00A068C3"/>
    <w:rsid w:val="00A068D9"/>
    <w:rsid w:val="00A069D9"/>
    <w:rsid w:val="00A06D36"/>
    <w:rsid w:val="00A06FF0"/>
    <w:rsid w:val="00A0739A"/>
    <w:rsid w:val="00A07E5A"/>
    <w:rsid w:val="00A11E12"/>
    <w:rsid w:val="00A12AB5"/>
    <w:rsid w:val="00A12C04"/>
    <w:rsid w:val="00A12D05"/>
    <w:rsid w:val="00A12ED2"/>
    <w:rsid w:val="00A14671"/>
    <w:rsid w:val="00A1591A"/>
    <w:rsid w:val="00A159D8"/>
    <w:rsid w:val="00A15E59"/>
    <w:rsid w:val="00A15FE0"/>
    <w:rsid w:val="00A16149"/>
    <w:rsid w:val="00A1641A"/>
    <w:rsid w:val="00A16BB5"/>
    <w:rsid w:val="00A16BD7"/>
    <w:rsid w:val="00A178DF"/>
    <w:rsid w:val="00A207DB"/>
    <w:rsid w:val="00A210FF"/>
    <w:rsid w:val="00A21721"/>
    <w:rsid w:val="00A2172A"/>
    <w:rsid w:val="00A21CEA"/>
    <w:rsid w:val="00A21F6B"/>
    <w:rsid w:val="00A2212F"/>
    <w:rsid w:val="00A24AB4"/>
    <w:rsid w:val="00A25E56"/>
    <w:rsid w:val="00A2612E"/>
    <w:rsid w:val="00A26198"/>
    <w:rsid w:val="00A2638D"/>
    <w:rsid w:val="00A27116"/>
    <w:rsid w:val="00A27615"/>
    <w:rsid w:val="00A302A7"/>
    <w:rsid w:val="00A302E3"/>
    <w:rsid w:val="00A3062A"/>
    <w:rsid w:val="00A306B8"/>
    <w:rsid w:val="00A30A07"/>
    <w:rsid w:val="00A31062"/>
    <w:rsid w:val="00A311FA"/>
    <w:rsid w:val="00A315F4"/>
    <w:rsid w:val="00A31FA5"/>
    <w:rsid w:val="00A327BC"/>
    <w:rsid w:val="00A328BA"/>
    <w:rsid w:val="00A32A81"/>
    <w:rsid w:val="00A32B46"/>
    <w:rsid w:val="00A32EB6"/>
    <w:rsid w:val="00A32F02"/>
    <w:rsid w:val="00A3312D"/>
    <w:rsid w:val="00A333D9"/>
    <w:rsid w:val="00A339B9"/>
    <w:rsid w:val="00A33A9D"/>
    <w:rsid w:val="00A34C26"/>
    <w:rsid w:val="00A35261"/>
    <w:rsid w:val="00A35356"/>
    <w:rsid w:val="00A35B58"/>
    <w:rsid w:val="00A35EE6"/>
    <w:rsid w:val="00A35FD0"/>
    <w:rsid w:val="00A36199"/>
    <w:rsid w:val="00A36B4D"/>
    <w:rsid w:val="00A3742E"/>
    <w:rsid w:val="00A376C3"/>
    <w:rsid w:val="00A37BE2"/>
    <w:rsid w:val="00A37EE3"/>
    <w:rsid w:val="00A37F6D"/>
    <w:rsid w:val="00A40842"/>
    <w:rsid w:val="00A41496"/>
    <w:rsid w:val="00A416A1"/>
    <w:rsid w:val="00A41B2A"/>
    <w:rsid w:val="00A425FE"/>
    <w:rsid w:val="00A4323A"/>
    <w:rsid w:val="00A433CE"/>
    <w:rsid w:val="00A434C1"/>
    <w:rsid w:val="00A43BAE"/>
    <w:rsid w:val="00A43DAC"/>
    <w:rsid w:val="00A43E6B"/>
    <w:rsid w:val="00A440DD"/>
    <w:rsid w:val="00A44917"/>
    <w:rsid w:val="00A44B83"/>
    <w:rsid w:val="00A4535A"/>
    <w:rsid w:val="00A453A6"/>
    <w:rsid w:val="00A45F3E"/>
    <w:rsid w:val="00A46094"/>
    <w:rsid w:val="00A4630C"/>
    <w:rsid w:val="00A4636D"/>
    <w:rsid w:val="00A46468"/>
    <w:rsid w:val="00A467EF"/>
    <w:rsid w:val="00A46A5E"/>
    <w:rsid w:val="00A46F64"/>
    <w:rsid w:val="00A47545"/>
    <w:rsid w:val="00A477B7"/>
    <w:rsid w:val="00A47AF4"/>
    <w:rsid w:val="00A47EC3"/>
    <w:rsid w:val="00A50233"/>
    <w:rsid w:val="00A50551"/>
    <w:rsid w:val="00A506BF"/>
    <w:rsid w:val="00A50CFF"/>
    <w:rsid w:val="00A51379"/>
    <w:rsid w:val="00A517FD"/>
    <w:rsid w:val="00A52115"/>
    <w:rsid w:val="00A524E8"/>
    <w:rsid w:val="00A528CD"/>
    <w:rsid w:val="00A52BA3"/>
    <w:rsid w:val="00A5335A"/>
    <w:rsid w:val="00A543AA"/>
    <w:rsid w:val="00A55531"/>
    <w:rsid w:val="00A55F75"/>
    <w:rsid w:val="00A561C0"/>
    <w:rsid w:val="00A56AAE"/>
    <w:rsid w:val="00A57386"/>
    <w:rsid w:val="00A57543"/>
    <w:rsid w:val="00A5766E"/>
    <w:rsid w:val="00A576BA"/>
    <w:rsid w:val="00A601E8"/>
    <w:rsid w:val="00A60999"/>
    <w:rsid w:val="00A60C63"/>
    <w:rsid w:val="00A60C96"/>
    <w:rsid w:val="00A60D11"/>
    <w:rsid w:val="00A60E50"/>
    <w:rsid w:val="00A62802"/>
    <w:rsid w:val="00A62F01"/>
    <w:rsid w:val="00A6330C"/>
    <w:rsid w:val="00A6404E"/>
    <w:rsid w:val="00A647DF"/>
    <w:rsid w:val="00A649F8"/>
    <w:rsid w:val="00A65306"/>
    <w:rsid w:val="00A65948"/>
    <w:rsid w:val="00A65B91"/>
    <w:rsid w:val="00A65FF8"/>
    <w:rsid w:val="00A66136"/>
    <w:rsid w:val="00A66704"/>
    <w:rsid w:val="00A66B05"/>
    <w:rsid w:val="00A66D24"/>
    <w:rsid w:val="00A670DA"/>
    <w:rsid w:val="00A67911"/>
    <w:rsid w:val="00A7033F"/>
    <w:rsid w:val="00A7148F"/>
    <w:rsid w:val="00A71C1E"/>
    <w:rsid w:val="00A72DB7"/>
    <w:rsid w:val="00A73105"/>
    <w:rsid w:val="00A73CAB"/>
    <w:rsid w:val="00A74028"/>
    <w:rsid w:val="00A7405E"/>
    <w:rsid w:val="00A74295"/>
    <w:rsid w:val="00A7457D"/>
    <w:rsid w:val="00A748C4"/>
    <w:rsid w:val="00A74A69"/>
    <w:rsid w:val="00A74E68"/>
    <w:rsid w:val="00A75450"/>
    <w:rsid w:val="00A755B4"/>
    <w:rsid w:val="00A755E9"/>
    <w:rsid w:val="00A75E27"/>
    <w:rsid w:val="00A7612A"/>
    <w:rsid w:val="00A76DE1"/>
    <w:rsid w:val="00A775C7"/>
    <w:rsid w:val="00A77C88"/>
    <w:rsid w:val="00A77E7F"/>
    <w:rsid w:val="00A80F18"/>
    <w:rsid w:val="00A810F3"/>
    <w:rsid w:val="00A82289"/>
    <w:rsid w:val="00A82534"/>
    <w:rsid w:val="00A83AC3"/>
    <w:rsid w:val="00A84796"/>
    <w:rsid w:val="00A847F6"/>
    <w:rsid w:val="00A84819"/>
    <w:rsid w:val="00A84834"/>
    <w:rsid w:val="00A8484B"/>
    <w:rsid w:val="00A84B59"/>
    <w:rsid w:val="00A8559C"/>
    <w:rsid w:val="00A85B01"/>
    <w:rsid w:val="00A86953"/>
    <w:rsid w:val="00A86C14"/>
    <w:rsid w:val="00A86CA3"/>
    <w:rsid w:val="00A86DF5"/>
    <w:rsid w:val="00A87C44"/>
    <w:rsid w:val="00A87C6B"/>
    <w:rsid w:val="00A90065"/>
    <w:rsid w:val="00A9047F"/>
    <w:rsid w:val="00A90674"/>
    <w:rsid w:val="00A90843"/>
    <w:rsid w:val="00A90E9C"/>
    <w:rsid w:val="00A9173F"/>
    <w:rsid w:val="00A92537"/>
    <w:rsid w:val="00A934C1"/>
    <w:rsid w:val="00A93C22"/>
    <w:rsid w:val="00A94A8D"/>
    <w:rsid w:val="00A95B54"/>
    <w:rsid w:val="00A9605C"/>
    <w:rsid w:val="00A96B3E"/>
    <w:rsid w:val="00A97389"/>
    <w:rsid w:val="00A9764E"/>
    <w:rsid w:val="00A97AB4"/>
    <w:rsid w:val="00A97EB8"/>
    <w:rsid w:val="00AA0184"/>
    <w:rsid w:val="00AA12A1"/>
    <w:rsid w:val="00AA17B4"/>
    <w:rsid w:val="00AA185F"/>
    <w:rsid w:val="00AA1ADF"/>
    <w:rsid w:val="00AA1B41"/>
    <w:rsid w:val="00AA1D76"/>
    <w:rsid w:val="00AA2D35"/>
    <w:rsid w:val="00AA3C15"/>
    <w:rsid w:val="00AA3E28"/>
    <w:rsid w:val="00AA43D5"/>
    <w:rsid w:val="00AA458A"/>
    <w:rsid w:val="00AA5AAE"/>
    <w:rsid w:val="00AA6026"/>
    <w:rsid w:val="00AA68A4"/>
    <w:rsid w:val="00AA69F3"/>
    <w:rsid w:val="00AA797B"/>
    <w:rsid w:val="00AB03A4"/>
    <w:rsid w:val="00AB066D"/>
    <w:rsid w:val="00AB09D5"/>
    <w:rsid w:val="00AB11FB"/>
    <w:rsid w:val="00AB1E5A"/>
    <w:rsid w:val="00AB2321"/>
    <w:rsid w:val="00AB2600"/>
    <w:rsid w:val="00AB28A9"/>
    <w:rsid w:val="00AB295B"/>
    <w:rsid w:val="00AB2962"/>
    <w:rsid w:val="00AB2FF8"/>
    <w:rsid w:val="00AB4121"/>
    <w:rsid w:val="00AB50AC"/>
    <w:rsid w:val="00AB54BF"/>
    <w:rsid w:val="00AB64DB"/>
    <w:rsid w:val="00AB7749"/>
    <w:rsid w:val="00AC006E"/>
    <w:rsid w:val="00AC06DA"/>
    <w:rsid w:val="00AC0F7E"/>
    <w:rsid w:val="00AC16D6"/>
    <w:rsid w:val="00AC2274"/>
    <w:rsid w:val="00AC24D1"/>
    <w:rsid w:val="00AC2D4F"/>
    <w:rsid w:val="00AC2DD7"/>
    <w:rsid w:val="00AC317D"/>
    <w:rsid w:val="00AC33CD"/>
    <w:rsid w:val="00AC343B"/>
    <w:rsid w:val="00AC35A3"/>
    <w:rsid w:val="00AC3A1F"/>
    <w:rsid w:val="00AC4309"/>
    <w:rsid w:val="00AC47DE"/>
    <w:rsid w:val="00AC4C29"/>
    <w:rsid w:val="00AC4F45"/>
    <w:rsid w:val="00AC5200"/>
    <w:rsid w:val="00AC531C"/>
    <w:rsid w:val="00AC5DBE"/>
    <w:rsid w:val="00AC627C"/>
    <w:rsid w:val="00AC696F"/>
    <w:rsid w:val="00AC69D5"/>
    <w:rsid w:val="00AC6AB4"/>
    <w:rsid w:val="00AC6E24"/>
    <w:rsid w:val="00AC77C7"/>
    <w:rsid w:val="00AC78FF"/>
    <w:rsid w:val="00AC7B6D"/>
    <w:rsid w:val="00AC7C79"/>
    <w:rsid w:val="00AC7F0D"/>
    <w:rsid w:val="00AD0286"/>
    <w:rsid w:val="00AD0316"/>
    <w:rsid w:val="00AD13D0"/>
    <w:rsid w:val="00AD1C28"/>
    <w:rsid w:val="00AD1C48"/>
    <w:rsid w:val="00AD1F8D"/>
    <w:rsid w:val="00AD210F"/>
    <w:rsid w:val="00AD25AC"/>
    <w:rsid w:val="00AD30C2"/>
    <w:rsid w:val="00AD3305"/>
    <w:rsid w:val="00AD3EA1"/>
    <w:rsid w:val="00AD467B"/>
    <w:rsid w:val="00AD5608"/>
    <w:rsid w:val="00AD5A4E"/>
    <w:rsid w:val="00AD5EB6"/>
    <w:rsid w:val="00AD60C2"/>
    <w:rsid w:val="00AD6925"/>
    <w:rsid w:val="00AD6B65"/>
    <w:rsid w:val="00AD6BDF"/>
    <w:rsid w:val="00AD7B49"/>
    <w:rsid w:val="00AD7DA3"/>
    <w:rsid w:val="00AE03B8"/>
    <w:rsid w:val="00AE0515"/>
    <w:rsid w:val="00AE135D"/>
    <w:rsid w:val="00AE161F"/>
    <w:rsid w:val="00AE174B"/>
    <w:rsid w:val="00AE1BA5"/>
    <w:rsid w:val="00AE27B7"/>
    <w:rsid w:val="00AE2D69"/>
    <w:rsid w:val="00AE2DD0"/>
    <w:rsid w:val="00AE305A"/>
    <w:rsid w:val="00AE3D84"/>
    <w:rsid w:val="00AE3FF4"/>
    <w:rsid w:val="00AE41A9"/>
    <w:rsid w:val="00AE451B"/>
    <w:rsid w:val="00AE4880"/>
    <w:rsid w:val="00AE4FB1"/>
    <w:rsid w:val="00AE5BA0"/>
    <w:rsid w:val="00AE5BDF"/>
    <w:rsid w:val="00AE617A"/>
    <w:rsid w:val="00AE6287"/>
    <w:rsid w:val="00AE6959"/>
    <w:rsid w:val="00AE707E"/>
    <w:rsid w:val="00AE71E8"/>
    <w:rsid w:val="00AE734F"/>
    <w:rsid w:val="00AE7806"/>
    <w:rsid w:val="00AF00A1"/>
    <w:rsid w:val="00AF04BA"/>
    <w:rsid w:val="00AF0A01"/>
    <w:rsid w:val="00AF0ADE"/>
    <w:rsid w:val="00AF0EEF"/>
    <w:rsid w:val="00AF1161"/>
    <w:rsid w:val="00AF11FA"/>
    <w:rsid w:val="00AF22F1"/>
    <w:rsid w:val="00AF2389"/>
    <w:rsid w:val="00AF2528"/>
    <w:rsid w:val="00AF2DE5"/>
    <w:rsid w:val="00AF2E4A"/>
    <w:rsid w:val="00AF331F"/>
    <w:rsid w:val="00AF33D9"/>
    <w:rsid w:val="00AF3883"/>
    <w:rsid w:val="00AF3F24"/>
    <w:rsid w:val="00AF643A"/>
    <w:rsid w:val="00AF783F"/>
    <w:rsid w:val="00AF792E"/>
    <w:rsid w:val="00AF79F1"/>
    <w:rsid w:val="00AF7BCF"/>
    <w:rsid w:val="00AF7E55"/>
    <w:rsid w:val="00B005C9"/>
    <w:rsid w:val="00B00F38"/>
    <w:rsid w:val="00B01819"/>
    <w:rsid w:val="00B01ACB"/>
    <w:rsid w:val="00B01AF0"/>
    <w:rsid w:val="00B0381D"/>
    <w:rsid w:val="00B03A82"/>
    <w:rsid w:val="00B03D5C"/>
    <w:rsid w:val="00B04A1B"/>
    <w:rsid w:val="00B04B5E"/>
    <w:rsid w:val="00B04B7D"/>
    <w:rsid w:val="00B04E40"/>
    <w:rsid w:val="00B05506"/>
    <w:rsid w:val="00B0642F"/>
    <w:rsid w:val="00B06E0A"/>
    <w:rsid w:val="00B07087"/>
    <w:rsid w:val="00B07BF4"/>
    <w:rsid w:val="00B10B68"/>
    <w:rsid w:val="00B114DE"/>
    <w:rsid w:val="00B11587"/>
    <w:rsid w:val="00B117E1"/>
    <w:rsid w:val="00B1222D"/>
    <w:rsid w:val="00B12506"/>
    <w:rsid w:val="00B1288F"/>
    <w:rsid w:val="00B12896"/>
    <w:rsid w:val="00B140D6"/>
    <w:rsid w:val="00B15BAE"/>
    <w:rsid w:val="00B15E55"/>
    <w:rsid w:val="00B15EFA"/>
    <w:rsid w:val="00B16065"/>
    <w:rsid w:val="00B171C3"/>
    <w:rsid w:val="00B171D4"/>
    <w:rsid w:val="00B1789C"/>
    <w:rsid w:val="00B17C7D"/>
    <w:rsid w:val="00B20F48"/>
    <w:rsid w:val="00B2148C"/>
    <w:rsid w:val="00B21599"/>
    <w:rsid w:val="00B21749"/>
    <w:rsid w:val="00B2179A"/>
    <w:rsid w:val="00B21CFD"/>
    <w:rsid w:val="00B22183"/>
    <w:rsid w:val="00B222BF"/>
    <w:rsid w:val="00B23251"/>
    <w:rsid w:val="00B234DE"/>
    <w:rsid w:val="00B2373C"/>
    <w:rsid w:val="00B24673"/>
    <w:rsid w:val="00B25C9E"/>
    <w:rsid w:val="00B264C3"/>
    <w:rsid w:val="00B2664B"/>
    <w:rsid w:val="00B268DF"/>
    <w:rsid w:val="00B26993"/>
    <w:rsid w:val="00B26A88"/>
    <w:rsid w:val="00B26BBE"/>
    <w:rsid w:val="00B26E97"/>
    <w:rsid w:val="00B2700C"/>
    <w:rsid w:val="00B27537"/>
    <w:rsid w:val="00B27645"/>
    <w:rsid w:val="00B27A7C"/>
    <w:rsid w:val="00B300D7"/>
    <w:rsid w:val="00B3177F"/>
    <w:rsid w:val="00B329F0"/>
    <w:rsid w:val="00B32C33"/>
    <w:rsid w:val="00B331AF"/>
    <w:rsid w:val="00B33B1D"/>
    <w:rsid w:val="00B34014"/>
    <w:rsid w:val="00B34384"/>
    <w:rsid w:val="00B34488"/>
    <w:rsid w:val="00B3493F"/>
    <w:rsid w:val="00B34D51"/>
    <w:rsid w:val="00B36799"/>
    <w:rsid w:val="00B367D8"/>
    <w:rsid w:val="00B36C53"/>
    <w:rsid w:val="00B3751A"/>
    <w:rsid w:val="00B37F71"/>
    <w:rsid w:val="00B404E9"/>
    <w:rsid w:val="00B417BE"/>
    <w:rsid w:val="00B41B6C"/>
    <w:rsid w:val="00B41C60"/>
    <w:rsid w:val="00B41E1F"/>
    <w:rsid w:val="00B4206F"/>
    <w:rsid w:val="00B4207A"/>
    <w:rsid w:val="00B4216D"/>
    <w:rsid w:val="00B425EC"/>
    <w:rsid w:val="00B42C20"/>
    <w:rsid w:val="00B42C78"/>
    <w:rsid w:val="00B4445B"/>
    <w:rsid w:val="00B44641"/>
    <w:rsid w:val="00B446DF"/>
    <w:rsid w:val="00B448C4"/>
    <w:rsid w:val="00B44A47"/>
    <w:rsid w:val="00B44CFC"/>
    <w:rsid w:val="00B44D38"/>
    <w:rsid w:val="00B44D57"/>
    <w:rsid w:val="00B4562F"/>
    <w:rsid w:val="00B4598D"/>
    <w:rsid w:val="00B45C21"/>
    <w:rsid w:val="00B45F84"/>
    <w:rsid w:val="00B469AE"/>
    <w:rsid w:val="00B46F59"/>
    <w:rsid w:val="00B474E7"/>
    <w:rsid w:val="00B4779D"/>
    <w:rsid w:val="00B5035E"/>
    <w:rsid w:val="00B50CF9"/>
    <w:rsid w:val="00B50FC6"/>
    <w:rsid w:val="00B517D8"/>
    <w:rsid w:val="00B51B32"/>
    <w:rsid w:val="00B52067"/>
    <w:rsid w:val="00B52779"/>
    <w:rsid w:val="00B52E92"/>
    <w:rsid w:val="00B52EBD"/>
    <w:rsid w:val="00B5314F"/>
    <w:rsid w:val="00B535A4"/>
    <w:rsid w:val="00B54363"/>
    <w:rsid w:val="00B54893"/>
    <w:rsid w:val="00B54BF8"/>
    <w:rsid w:val="00B54C76"/>
    <w:rsid w:val="00B55112"/>
    <w:rsid w:val="00B557F9"/>
    <w:rsid w:val="00B55C12"/>
    <w:rsid w:val="00B560F9"/>
    <w:rsid w:val="00B56730"/>
    <w:rsid w:val="00B573D9"/>
    <w:rsid w:val="00B600D3"/>
    <w:rsid w:val="00B60444"/>
    <w:rsid w:val="00B60BDB"/>
    <w:rsid w:val="00B612DD"/>
    <w:rsid w:val="00B61C5A"/>
    <w:rsid w:val="00B61CEA"/>
    <w:rsid w:val="00B626EF"/>
    <w:rsid w:val="00B62FDC"/>
    <w:rsid w:val="00B632CE"/>
    <w:rsid w:val="00B636C4"/>
    <w:rsid w:val="00B63B52"/>
    <w:rsid w:val="00B63EE4"/>
    <w:rsid w:val="00B64166"/>
    <w:rsid w:val="00B64DF8"/>
    <w:rsid w:val="00B653DF"/>
    <w:rsid w:val="00B6544B"/>
    <w:rsid w:val="00B660F4"/>
    <w:rsid w:val="00B66634"/>
    <w:rsid w:val="00B66FC1"/>
    <w:rsid w:val="00B70192"/>
    <w:rsid w:val="00B704EC"/>
    <w:rsid w:val="00B70529"/>
    <w:rsid w:val="00B7089C"/>
    <w:rsid w:val="00B70A73"/>
    <w:rsid w:val="00B71152"/>
    <w:rsid w:val="00B71158"/>
    <w:rsid w:val="00B71726"/>
    <w:rsid w:val="00B71F25"/>
    <w:rsid w:val="00B725DE"/>
    <w:rsid w:val="00B72ECA"/>
    <w:rsid w:val="00B7358C"/>
    <w:rsid w:val="00B738DD"/>
    <w:rsid w:val="00B73B4F"/>
    <w:rsid w:val="00B744A9"/>
    <w:rsid w:val="00B74977"/>
    <w:rsid w:val="00B74AB7"/>
    <w:rsid w:val="00B74D35"/>
    <w:rsid w:val="00B74F4B"/>
    <w:rsid w:val="00B75278"/>
    <w:rsid w:val="00B756BD"/>
    <w:rsid w:val="00B75A14"/>
    <w:rsid w:val="00B75D01"/>
    <w:rsid w:val="00B75DFE"/>
    <w:rsid w:val="00B76057"/>
    <w:rsid w:val="00B765FB"/>
    <w:rsid w:val="00B76F6C"/>
    <w:rsid w:val="00B775BB"/>
    <w:rsid w:val="00B779EE"/>
    <w:rsid w:val="00B80549"/>
    <w:rsid w:val="00B81089"/>
    <w:rsid w:val="00B8128D"/>
    <w:rsid w:val="00B812D1"/>
    <w:rsid w:val="00B81676"/>
    <w:rsid w:val="00B8183D"/>
    <w:rsid w:val="00B8206C"/>
    <w:rsid w:val="00B821CB"/>
    <w:rsid w:val="00B8230D"/>
    <w:rsid w:val="00B82318"/>
    <w:rsid w:val="00B826B4"/>
    <w:rsid w:val="00B829F9"/>
    <w:rsid w:val="00B83597"/>
    <w:rsid w:val="00B83EE0"/>
    <w:rsid w:val="00B842D6"/>
    <w:rsid w:val="00B84856"/>
    <w:rsid w:val="00B85088"/>
    <w:rsid w:val="00B87149"/>
    <w:rsid w:val="00B87213"/>
    <w:rsid w:val="00B8770F"/>
    <w:rsid w:val="00B87756"/>
    <w:rsid w:val="00B901EA"/>
    <w:rsid w:val="00B9082F"/>
    <w:rsid w:val="00B90FCB"/>
    <w:rsid w:val="00B91E6F"/>
    <w:rsid w:val="00B927A9"/>
    <w:rsid w:val="00B92AD0"/>
    <w:rsid w:val="00B9306B"/>
    <w:rsid w:val="00B93C91"/>
    <w:rsid w:val="00B93DFD"/>
    <w:rsid w:val="00B9418A"/>
    <w:rsid w:val="00B9473B"/>
    <w:rsid w:val="00B94C0C"/>
    <w:rsid w:val="00B94FEE"/>
    <w:rsid w:val="00B9506E"/>
    <w:rsid w:val="00B95308"/>
    <w:rsid w:val="00B9540E"/>
    <w:rsid w:val="00B95475"/>
    <w:rsid w:val="00B96232"/>
    <w:rsid w:val="00B964B4"/>
    <w:rsid w:val="00B96B5B"/>
    <w:rsid w:val="00B96C98"/>
    <w:rsid w:val="00B96D06"/>
    <w:rsid w:val="00B97083"/>
    <w:rsid w:val="00B97323"/>
    <w:rsid w:val="00BA028D"/>
    <w:rsid w:val="00BA184B"/>
    <w:rsid w:val="00BA1DE5"/>
    <w:rsid w:val="00BA1F3E"/>
    <w:rsid w:val="00BA2792"/>
    <w:rsid w:val="00BA41F1"/>
    <w:rsid w:val="00BA444F"/>
    <w:rsid w:val="00BA4EF8"/>
    <w:rsid w:val="00BA599A"/>
    <w:rsid w:val="00BA5AEE"/>
    <w:rsid w:val="00BA5D31"/>
    <w:rsid w:val="00BA64E0"/>
    <w:rsid w:val="00BA6D04"/>
    <w:rsid w:val="00BA6F61"/>
    <w:rsid w:val="00BA794E"/>
    <w:rsid w:val="00BA7D53"/>
    <w:rsid w:val="00BB031F"/>
    <w:rsid w:val="00BB14F8"/>
    <w:rsid w:val="00BB1E94"/>
    <w:rsid w:val="00BB2588"/>
    <w:rsid w:val="00BB2590"/>
    <w:rsid w:val="00BB2B8C"/>
    <w:rsid w:val="00BB2C69"/>
    <w:rsid w:val="00BB2F5A"/>
    <w:rsid w:val="00BB33DC"/>
    <w:rsid w:val="00BB36DC"/>
    <w:rsid w:val="00BB3F14"/>
    <w:rsid w:val="00BB4F44"/>
    <w:rsid w:val="00BB53A6"/>
    <w:rsid w:val="00BB5441"/>
    <w:rsid w:val="00BB61BD"/>
    <w:rsid w:val="00BB63A4"/>
    <w:rsid w:val="00BB771B"/>
    <w:rsid w:val="00BB77C7"/>
    <w:rsid w:val="00BB7977"/>
    <w:rsid w:val="00BC013D"/>
    <w:rsid w:val="00BC031F"/>
    <w:rsid w:val="00BC047A"/>
    <w:rsid w:val="00BC0C4F"/>
    <w:rsid w:val="00BC113E"/>
    <w:rsid w:val="00BC1F07"/>
    <w:rsid w:val="00BC1FB4"/>
    <w:rsid w:val="00BC2095"/>
    <w:rsid w:val="00BC260D"/>
    <w:rsid w:val="00BC2BAC"/>
    <w:rsid w:val="00BC2DC0"/>
    <w:rsid w:val="00BC3328"/>
    <w:rsid w:val="00BC35E2"/>
    <w:rsid w:val="00BC3AC7"/>
    <w:rsid w:val="00BC44AC"/>
    <w:rsid w:val="00BC488D"/>
    <w:rsid w:val="00BC4A78"/>
    <w:rsid w:val="00BC4B9C"/>
    <w:rsid w:val="00BC5091"/>
    <w:rsid w:val="00BC57AC"/>
    <w:rsid w:val="00BC639E"/>
    <w:rsid w:val="00BC75D3"/>
    <w:rsid w:val="00BC7A8F"/>
    <w:rsid w:val="00BC7C9A"/>
    <w:rsid w:val="00BD00FC"/>
    <w:rsid w:val="00BD036C"/>
    <w:rsid w:val="00BD0612"/>
    <w:rsid w:val="00BD08A5"/>
    <w:rsid w:val="00BD19BA"/>
    <w:rsid w:val="00BD21F9"/>
    <w:rsid w:val="00BD2DAF"/>
    <w:rsid w:val="00BD34DC"/>
    <w:rsid w:val="00BD44BA"/>
    <w:rsid w:val="00BD5627"/>
    <w:rsid w:val="00BD5CA8"/>
    <w:rsid w:val="00BD6126"/>
    <w:rsid w:val="00BD621E"/>
    <w:rsid w:val="00BD6C2A"/>
    <w:rsid w:val="00BD6CF8"/>
    <w:rsid w:val="00BD6EDD"/>
    <w:rsid w:val="00BD742E"/>
    <w:rsid w:val="00BE034E"/>
    <w:rsid w:val="00BE04EE"/>
    <w:rsid w:val="00BE088E"/>
    <w:rsid w:val="00BE09B8"/>
    <w:rsid w:val="00BE0ECB"/>
    <w:rsid w:val="00BE1C70"/>
    <w:rsid w:val="00BE2710"/>
    <w:rsid w:val="00BE2D34"/>
    <w:rsid w:val="00BE2D5F"/>
    <w:rsid w:val="00BE371E"/>
    <w:rsid w:val="00BE3D9D"/>
    <w:rsid w:val="00BE3F9E"/>
    <w:rsid w:val="00BE4185"/>
    <w:rsid w:val="00BE4534"/>
    <w:rsid w:val="00BE4BFC"/>
    <w:rsid w:val="00BE4DC2"/>
    <w:rsid w:val="00BE669D"/>
    <w:rsid w:val="00BE6C0C"/>
    <w:rsid w:val="00BF0811"/>
    <w:rsid w:val="00BF0887"/>
    <w:rsid w:val="00BF0D05"/>
    <w:rsid w:val="00BF1DF5"/>
    <w:rsid w:val="00BF1F9E"/>
    <w:rsid w:val="00BF28F9"/>
    <w:rsid w:val="00BF293C"/>
    <w:rsid w:val="00BF370D"/>
    <w:rsid w:val="00BF3B8F"/>
    <w:rsid w:val="00BF3EBF"/>
    <w:rsid w:val="00BF3F2C"/>
    <w:rsid w:val="00BF4251"/>
    <w:rsid w:val="00BF42E0"/>
    <w:rsid w:val="00BF43B8"/>
    <w:rsid w:val="00BF4715"/>
    <w:rsid w:val="00BF4B6E"/>
    <w:rsid w:val="00BF570E"/>
    <w:rsid w:val="00BF58BC"/>
    <w:rsid w:val="00BF6771"/>
    <w:rsid w:val="00BF7297"/>
    <w:rsid w:val="00BF74F7"/>
    <w:rsid w:val="00BF7AEE"/>
    <w:rsid w:val="00C0024E"/>
    <w:rsid w:val="00C00DBA"/>
    <w:rsid w:val="00C00DD4"/>
    <w:rsid w:val="00C00F53"/>
    <w:rsid w:val="00C017B6"/>
    <w:rsid w:val="00C0191B"/>
    <w:rsid w:val="00C0359E"/>
    <w:rsid w:val="00C039B5"/>
    <w:rsid w:val="00C045C7"/>
    <w:rsid w:val="00C046D6"/>
    <w:rsid w:val="00C059B0"/>
    <w:rsid w:val="00C05AC1"/>
    <w:rsid w:val="00C05C9A"/>
    <w:rsid w:val="00C06401"/>
    <w:rsid w:val="00C07443"/>
    <w:rsid w:val="00C07E9D"/>
    <w:rsid w:val="00C07F34"/>
    <w:rsid w:val="00C10360"/>
    <w:rsid w:val="00C10C6C"/>
    <w:rsid w:val="00C10CED"/>
    <w:rsid w:val="00C11105"/>
    <w:rsid w:val="00C11AA9"/>
    <w:rsid w:val="00C12E3D"/>
    <w:rsid w:val="00C12F32"/>
    <w:rsid w:val="00C135B9"/>
    <w:rsid w:val="00C13948"/>
    <w:rsid w:val="00C1404F"/>
    <w:rsid w:val="00C1439D"/>
    <w:rsid w:val="00C153E3"/>
    <w:rsid w:val="00C156C6"/>
    <w:rsid w:val="00C156EC"/>
    <w:rsid w:val="00C156F4"/>
    <w:rsid w:val="00C1598B"/>
    <w:rsid w:val="00C15EEA"/>
    <w:rsid w:val="00C15F99"/>
    <w:rsid w:val="00C162C6"/>
    <w:rsid w:val="00C164BB"/>
    <w:rsid w:val="00C16793"/>
    <w:rsid w:val="00C16B3B"/>
    <w:rsid w:val="00C20313"/>
    <w:rsid w:val="00C21231"/>
    <w:rsid w:val="00C21C43"/>
    <w:rsid w:val="00C22710"/>
    <w:rsid w:val="00C2285B"/>
    <w:rsid w:val="00C22F18"/>
    <w:rsid w:val="00C23302"/>
    <w:rsid w:val="00C23405"/>
    <w:rsid w:val="00C2370E"/>
    <w:rsid w:val="00C2383C"/>
    <w:rsid w:val="00C245EB"/>
    <w:rsid w:val="00C259FB"/>
    <w:rsid w:val="00C25FDE"/>
    <w:rsid w:val="00C267BB"/>
    <w:rsid w:val="00C27987"/>
    <w:rsid w:val="00C27AD0"/>
    <w:rsid w:val="00C3007F"/>
    <w:rsid w:val="00C302D7"/>
    <w:rsid w:val="00C30479"/>
    <w:rsid w:val="00C304AD"/>
    <w:rsid w:val="00C304DD"/>
    <w:rsid w:val="00C31439"/>
    <w:rsid w:val="00C317FA"/>
    <w:rsid w:val="00C31848"/>
    <w:rsid w:val="00C31A90"/>
    <w:rsid w:val="00C31B4D"/>
    <w:rsid w:val="00C31BE1"/>
    <w:rsid w:val="00C325BA"/>
    <w:rsid w:val="00C328D6"/>
    <w:rsid w:val="00C335EE"/>
    <w:rsid w:val="00C3365C"/>
    <w:rsid w:val="00C33AD1"/>
    <w:rsid w:val="00C33DF8"/>
    <w:rsid w:val="00C356DF"/>
    <w:rsid w:val="00C35764"/>
    <w:rsid w:val="00C3596F"/>
    <w:rsid w:val="00C35A24"/>
    <w:rsid w:val="00C366A4"/>
    <w:rsid w:val="00C36BE3"/>
    <w:rsid w:val="00C37347"/>
    <w:rsid w:val="00C373ED"/>
    <w:rsid w:val="00C3742E"/>
    <w:rsid w:val="00C37EA1"/>
    <w:rsid w:val="00C401A9"/>
    <w:rsid w:val="00C406A1"/>
    <w:rsid w:val="00C40937"/>
    <w:rsid w:val="00C40AB3"/>
    <w:rsid w:val="00C411BB"/>
    <w:rsid w:val="00C411DC"/>
    <w:rsid w:val="00C417C6"/>
    <w:rsid w:val="00C41845"/>
    <w:rsid w:val="00C41A57"/>
    <w:rsid w:val="00C41DA1"/>
    <w:rsid w:val="00C41EF8"/>
    <w:rsid w:val="00C41FBB"/>
    <w:rsid w:val="00C422FD"/>
    <w:rsid w:val="00C43384"/>
    <w:rsid w:val="00C43C87"/>
    <w:rsid w:val="00C43D77"/>
    <w:rsid w:val="00C44565"/>
    <w:rsid w:val="00C445C3"/>
    <w:rsid w:val="00C44C0F"/>
    <w:rsid w:val="00C44C2B"/>
    <w:rsid w:val="00C44E06"/>
    <w:rsid w:val="00C44FF0"/>
    <w:rsid w:val="00C460A4"/>
    <w:rsid w:val="00C4656B"/>
    <w:rsid w:val="00C472B5"/>
    <w:rsid w:val="00C47795"/>
    <w:rsid w:val="00C47F39"/>
    <w:rsid w:val="00C506D1"/>
    <w:rsid w:val="00C509BC"/>
    <w:rsid w:val="00C50B74"/>
    <w:rsid w:val="00C50D76"/>
    <w:rsid w:val="00C51405"/>
    <w:rsid w:val="00C5187C"/>
    <w:rsid w:val="00C5200E"/>
    <w:rsid w:val="00C52683"/>
    <w:rsid w:val="00C5283D"/>
    <w:rsid w:val="00C52ABE"/>
    <w:rsid w:val="00C52B16"/>
    <w:rsid w:val="00C53DDB"/>
    <w:rsid w:val="00C54243"/>
    <w:rsid w:val="00C54623"/>
    <w:rsid w:val="00C54EE2"/>
    <w:rsid w:val="00C5591D"/>
    <w:rsid w:val="00C56059"/>
    <w:rsid w:val="00C56AEE"/>
    <w:rsid w:val="00C56B5C"/>
    <w:rsid w:val="00C56F7A"/>
    <w:rsid w:val="00C5730C"/>
    <w:rsid w:val="00C57533"/>
    <w:rsid w:val="00C575AF"/>
    <w:rsid w:val="00C5793E"/>
    <w:rsid w:val="00C57B07"/>
    <w:rsid w:val="00C607BB"/>
    <w:rsid w:val="00C60953"/>
    <w:rsid w:val="00C60CCF"/>
    <w:rsid w:val="00C612B2"/>
    <w:rsid w:val="00C61393"/>
    <w:rsid w:val="00C61E1E"/>
    <w:rsid w:val="00C6212C"/>
    <w:rsid w:val="00C62535"/>
    <w:rsid w:val="00C6292F"/>
    <w:rsid w:val="00C62DF6"/>
    <w:rsid w:val="00C63190"/>
    <w:rsid w:val="00C63E0D"/>
    <w:rsid w:val="00C64209"/>
    <w:rsid w:val="00C64613"/>
    <w:rsid w:val="00C646E4"/>
    <w:rsid w:val="00C647DB"/>
    <w:rsid w:val="00C65A56"/>
    <w:rsid w:val="00C65DAE"/>
    <w:rsid w:val="00C66DF3"/>
    <w:rsid w:val="00C6729D"/>
    <w:rsid w:val="00C67622"/>
    <w:rsid w:val="00C67874"/>
    <w:rsid w:val="00C67E07"/>
    <w:rsid w:val="00C67EB6"/>
    <w:rsid w:val="00C70049"/>
    <w:rsid w:val="00C71034"/>
    <w:rsid w:val="00C710BC"/>
    <w:rsid w:val="00C710C4"/>
    <w:rsid w:val="00C71648"/>
    <w:rsid w:val="00C71B53"/>
    <w:rsid w:val="00C71B61"/>
    <w:rsid w:val="00C72489"/>
    <w:rsid w:val="00C72878"/>
    <w:rsid w:val="00C7356D"/>
    <w:rsid w:val="00C736BD"/>
    <w:rsid w:val="00C74315"/>
    <w:rsid w:val="00C743C5"/>
    <w:rsid w:val="00C74A64"/>
    <w:rsid w:val="00C74ECD"/>
    <w:rsid w:val="00C75345"/>
    <w:rsid w:val="00C75782"/>
    <w:rsid w:val="00C7585A"/>
    <w:rsid w:val="00C7587D"/>
    <w:rsid w:val="00C771DA"/>
    <w:rsid w:val="00C77F31"/>
    <w:rsid w:val="00C814FA"/>
    <w:rsid w:val="00C81584"/>
    <w:rsid w:val="00C81DCC"/>
    <w:rsid w:val="00C8200C"/>
    <w:rsid w:val="00C8223A"/>
    <w:rsid w:val="00C824BC"/>
    <w:rsid w:val="00C82563"/>
    <w:rsid w:val="00C82C0D"/>
    <w:rsid w:val="00C834A2"/>
    <w:rsid w:val="00C83887"/>
    <w:rsid w:val="00C83FFA"/>
    <w:rsid w:val="00C8552E"/>
    <w:rsid w:val="00C85723"/>
    <w:rsid w:val="00C85E26"/>
    <w:rsid w:val="00C86229"/>
    <w:rsid w:val="00C86745"/>
    <w:rsid w:val="00C86872"/>
    <w:rsid w:val="00C86B09"/>
    <w:rsid w:val="00C86BC9"/>
    <w:rsid w:val="00C86D5F"/>
    <w:rsid w:val="00C87212"/>
    <w:rsid w:val="00C87673"/>
    <w:rsid w:val="00C87EA7"/>
    <w:rsid w:val="00C90126"/>
    <w:rsid w:val="00C90889"/>
    <w:rsid w:val="00C90A13"/>
    <w:rsid w:val="00C90C14"/>
    <w:rsid w:val="00C913BA"/>
    <w:rsid w:val="00C914B3"/>
    <w:rsid w:val="00C93196"/>
    <w:rsid w:val="00C94F44"/>
    <w:rsid w:val="00C955AE"/>
    <w:rsid w:val="00C960EE"/>
    <w:rsid w:val="00C96FF6"/>
    <w:rsid w:val="00C97A41"/>
    <w:rsid w:val="00CA0C8B"/>
    <w:rsid w:val="00CA14E2"/>
    <w:rsid w:val="00CA1716"/>
    <w:rsid w:val="00CA1982"/>
    <w:rsid w:val="00CA19C9"/>
    <w:rsid w:val="00CA1D40"/>
    <w:rsid w:val="00CA375B"/>
    <w:rsid w:val="00CA41E5"/>
    <w:rsid w:val="00CA6077"/>
    <w:rsid w:val="00CA74D2"/>
    <w:rsid w:val="00CA7ABA"/>
    <w:rsid w:val="00CA7FC2"/>
    <w:rsid w:val="00CB061B"/>
    <w:rsid w:val="00CB0BC6"/>
    <w:rsid w:val="00CB1250"/>
    <w:rsid w:val="00CB1775"/>
    <w:rsid w:val="00CB19B8"/>
    <w:rsid w:val="00CB1F8D"/>
    <w:rsid w:val="00CB211D"/>
    <w:rsid w:val="00CB2C9A"/>
    <w:rsid w:val="00CB3244"/>
    <w:rsid w:val="00CB3937"/>
    <w:rsid w:val="00CB43FE"/>
    <w:rsid w:val="00CB4AD8"/>
    <w:rsid w:val="00CB52DF"/>
    <w:rsid w:val="00CB54E8"/>
    <w:rsid w:val="00CB587A"/>
    <w:rsid w:val="00CB5D9F"/>
    <w:rsid w:val="00CB6EAF"/>
    <w:rsid w:val="00CB74A9"/>
    <w:rsid w:val="00CB7973"/>
    <w:rsid w:val="00CC0293"/>
    <w:rsid w:val="00CC0898"/>
    <w:rsid w:val="00CC15D7"/>
    <w:rsid w:val="00CC1AD5"/>
    <w:rsid w:val="00CC23DE"/>
    <w:rsid w:val="00CC293C"/>
    <w:rsid w:val="00CC29DC"/>
    <w:rsid w:val="00CC2C76"/>
    <w:rsid w:val="00CC2E3A"/>
    <w:rsid w:val="00CC2ECC"/>
    <w:rsid w:val="00CC4991"/>
    <w:rsid w:val="00CC5896"/>
    <w:rsid w:val="00CC592C"/>
    <w:rsid w:val="00CC6387"/>
    <w:rsid w:val="00CC6914"/>
    <w:rsid w:val="00CC6B77"/>
    <w:rsid w:val="00CC6DD3"/>
    <w:rsid w:val="00CC75E6"/>
    <w:rsid w:val="00CC77CC"/>
    <w:rsid w:val="00CD00A3"/>
    <w:rsid w:val="00CD06F8"/>
    <w:rsid w:val="00CD14E5"/>
    <w:rsid w:val="00CD1FF7"/>
    <w:rsid w:val="00CD2359"/>
    <w:rsid w:val="00CD24A6"/>
    <w:rsid w:val="00CD2691"/>
    <w:rsid w:val="00CD33B2"/>
    <w:rsid w:val="00CD343F"/>
    <w:rsid w:val="00CD4795"/>
    <w:rsid w:val="00CD5008"/>
    <w:rsid w:val="00CD52F2"/>
    <w:rsid w:val="00CD5300"/>
    <w:rsid w:val="00CD5542"/>
    <w:rsid w:val="00CD5806"/>
    <w:rsid w:val="00CD5A4E"/>
    <w:rsid w:val="00CD5D01"/>
    <w:rsid w:val="00CD5D3F"/>
    <w:rsid w:val="00CD5E23"/>
    <w:rsid w:val="00CD62EF"/>
    <w:rsid w:val="00CD6533"/>
    <w:rsid w:val="00CD659A"/>
    <w:rsid w:val="00CD69DD"/>
    <w:rsid w:val="00CD6B03"/>
    <w:rsid w:val="00CD6E46"/>
    <w:rsid w:val="00CD746E"/>
    <w:rsid w:val="00CE00E0"/>
    <w:rsid w:val="00CE0229"/>
    <w:rsid w:val="00CE09CA"/>
    <w:rsid w:val="00CE0CC5"/>
    <w:rsid w:val="00CE14CD"/>
    <w:rsid w:val="00CE1A78"/>
    <w:rsid w:val="00CE1DB7"/>
    <w:rsid w:val="00CE204E"/>
    <w:rsid w:val="00CE3304"/>
    <w:rsid w:val="00CE38A1"/>
    <w:rsid w:val="00CE475D"/>
    <w:rsid w:val="00CE4D1B"/>
    <w:rsid w:val="00CE5464"/>
    <w:rsid w:val="00CE582B"/>
    <w:rsid w:val="00CE5E15"/>
    <w:rsid w:val="00CE653A"/>
    <w:rsid w:val="00CE68D9"/>
    <w:rsid w:val="00CE7018"/>
    <w:rsid w:val="00CF096E"/>
    <w:rsid w:val="00CF0A8C"/>
    <w:rsid w:val="00CF197C"/>
    <w:rsid w:val="00CF212D"/>
    <w:rsid w:val="00CF32B7"/>
    <w:rsid w:val="00CF34E2"/>
    <w:rsid w:val="00CF415B"/>
    <w:rsid w:val="00CF41F2"/>
    <w:rsid w:val="00CF420D"/>
    <w:rsid w:val="00CF4BCD"/>
    <w:rsid w:val="00CF4DF8"/>
    <w:rsid w:val="00CF4E1B"/>
    <w:rsid w:val="00CF554E"/>
    <w:rsid w:val="00CF55EF"/>
    <w:rsid w:val="00CF59FF"/>
    <w:rsid w:val="00CF5C1A"/>
    <w:rsid w:val="00CF63D6"/>
    <w:rsid w:val="00CF65B5"/>
    <w:rsid w:val="00CF70B3"/>
    <w:rsid w:val="00D00388"/>
    <w:rsid w:val="00D00F43"/>
    <w:rsid w:val="00D01DCE"/>
    <w:rsid w:val="00D02386"/>
    <w:rsid w:val="00D02B18"/>
    <w:rsid w:val="00D02B94"/>
    <w:rsid w:val="00D03312"/>
    <w:rsid w:val="00D03F0C"/>
    <w:rsid w:val="00D050BA"/>
    <w:rsid w:val="00D052A7"/>
    <w:rsid w:val="00D052BD"/>
    <w:rsid w:val="00D0626A"/>
    <w:rsid w:val="00D06AF9"/>
    <w:rsid w:val="00D06D72"/>
    <w:rsid w:val="00D070B7"/>
    <w:rsid w:val="00D07508"/>
    <w:rsid w:val="00D0751B"/>
    <w:rsid w:val="00D078C0"/>
    <w:rsid w:val="00D07F62"/>
    <w:rsid w:val="00D10EE9"/>
    <w:rsid w:val="00D1149D"/>
    <w:rsid w:val="00D1181B"/>
    <w:rsid w:val="00D11A57"/>
    <w:rsid w:val="00D12309"/>
    <w:rsid w:val="00D124AC"/>
    <w:rsid w:val="00D12AFE"/>
    <w:rsid w:val="00D13076"/>
    <w:rsid w:val="00D132A6"/>
    <w:rsid w:val="00D1330C"/>
    <w:rsid w:val="00D13397"/>
    <w:rsid w:val="00D13488"/>
    <w:rsid w:val="00D14403"/>
    <w:rsid w:val="00D14586"/>
    <w:rsid w:val="00D146D7"/>
    <w:rsid w:val="00D15403"/>
    <w:rsid w:val="00D161C1"/>
    <w:rsid w:val="00D16938"/>
    <w:rsid w:val="00D16BFB"/>
    <w:rsid w:val="00D16F00"/>
    <w:rsid w:val="00D172D2"/>
    <w:rsid w:val="00D17422"/>
    <w:rsid w:val="00D174DD"/>
    <w:rsid w:val="00D1776B"/>
    <w:rsid w:val="00D17832"/>
    <w:rsid w:val="00D179AE"/>
    <w:rsid w:val="00D2052F"/>
    <w:rsid w:val="00D205A0"/>
    <w:rsid w:val="00D21268"/>
    <w:rsid w:val="00D22A30"/>
    <w:rsid w:val="00D233C4"/>
    <w:rsid w:val="00D23C55"/>
    <w:rsid w:val="00D25FD4"/>
    <w:rsid w:val="00D26182"/>
    <w:rsid w:val="00D26781"/>
    <w:rsid w:val="00D26ADA"/>
    <w:rsid w:val="00D26E2A"/>
    <w:rsid w:val="00D26F88"/>
    <w:rsid w:val="00D26FA7"/>
    <w:rsid w:val="00D2705F"/>
    <w:rsid w:val="00D276C8"/>
    <w:rsid w:val="00D2773B"/>
    <w:rsid w:val="00D27A52"/>
    <w:rsid w:val="00D27AC2"/>
    <w:rsid w:val="00D27C5A"/>
    <w:rsid w:val="00D305DB"/>
    <w:rsid w:val="00D30B0E"/>
    <w:rsid w:val="00D30B36"/>
    <w:rsid w:val="00D313B4"/>
    <w:rsid w:val="00D3193D"/>
    <w:rsid w:val="00D319C8"/>
    <w:rsid w:val="00D3225F"/>
    <w:rsid w:val="00D32885"/>
    <w:rsid w:val="00D32C6C"/>
    <w:rsid w:val="00D32D60"/>
    <w:rsid w:val="00D32DA1"/>
    <w:rsid w:val="00D331DA"/>
    <w:rsid w:val="00D335CD"/>
    <w:rsid w:val="00D33665"/>
    <w:rsid w:val="00D337BC"/>
    <w:rsid w:val="00D338AC"/>
    <w:rsid w:val="00D34772"/>
    <w:rsid w:val="00D34A92"/>
    <w:rsid w:val="00D34B98"/>
    <w:rsid w:val="00D352B7"/>
    <w:rsid w:val="00D35DB2"/>
    <w:rsid w:val="00D35F3E"/>
    <w:rsid w:val="00D35F92"/>
    <w:rsid w:val="00D35FAE"/>
    <w:rsid w:val="00D368CF"/>
    <w:rsid w:val="00D36BF6"/>
    <w:rsid w:val="00D36C7A"/>
    <w:rsid w:val="00D37930"/>
    <w:rsid w:val="00D40236"/>
    <w:rsid w:val="00D40820"/>
    <w:rsid w:val="00D40D22"/>
    <w:rsid w:val="00D41103"/>
    <w:rsid w:val="00D413B2"/>
    <w:rsid w:val="00D41995"/>
    <w:rsid w:val="00D4253D"/>
    <w:rsid w:val="00D42594"/>
    <w:rsid w:val="00D428CC"/>
    <w:rsid w:val="00D42DC3"/>
    <w:rsid w:val="00D435DD"/>
    <w:rsid w:val="00D43601"/>
    <w:rsid w:val="00D43C47"/>
    <w:rsid w:val="00D440FF"/>
    <w:rsid w:val="00D44525"/>
    <w:rsid w:val="00D44CC9"/>
    <w:rsid w:val="00D450D6"/>
    <w:rsid w:val="00D456F0"/>
    <w:rsid w:val="00D457A4"/>
    <w:rsid w:val="00D4584C"/>
    <w:rsid w:val="00D45B86"/>
    <w:rsid w:val="00D45DB5"/>
    <w:rsid w:val="00D46140"/>
    <w:rsid w:val="00D462BC"/>
    <w:rsid w:val="00D46313"/>
    <w:rsid w:val="00D46625"/>
    <w:rsid w:val="00D4722D"/>
    <w:rsid w:val="00D47502"/>
    <w:rsid w:val="00D47691"/>
    <w:rsid w:val="00D47E09"/>
    <w:rsid w:val="00D50CA4"/>
    <w:rsid w:val="00D51259"/>
    <w:rsid w:val="00D5132D"/>
    <w:rsid w:val="00D51EAD"/>
    <w:rsid w:val="00D53006"/>
    <w:rsid w:val="00D5363E"/>
    <w:rsid w:val="00D53ADB"/>
    <w:rsid w:val="00D540CB"/>
    <w:rsid w:val="00D5425A"/>
    <w:rsid w:val="00D548DF"/>
    <w:rsid w:val="00D54DE2"/>
    <w:rsid w:val="00D55562"/>
    <w:rsid w:val="00D55891"/>
    <w:rsid w:val="00D55A82"/>
    <w:rsid w:val="00D55F87"/>
    <w:rsid w:val="00D5614B"/>
    <w:rsid w:val="00D5623D"/>
    <w:rsid w:val="00D565CD"/>
    <w:rsid w:val="00D56D45"/>
    <w:rsid w:val="00D56F9F"/>
    <w:rsid w:val="00D5706E"/>
    <w:rsid w:val="00D5713B"/>
    <w:rsid w:val="00D57380"/>
    <w:rsid w:val="00D57AD4"/>
    <w:rsid w:val="00D608FA"/>
    <w:rsid w:val="00D60960"/>
    <w:rsid w:val="00D60A40"/>
    <w:rsid w:val="00D617A5"/>
    <w:rsid w:val="00D61956"/>
    <w:rsid w:val="00D61FD0"/>
    <w:rsid w:val="00D621BB"/>
    <w:rsid w:val="00D622A2"/>
    <w:rsid w:val="00D625C4"/>
    <w:rsid w:val="00D626FB"/>
    <w:rsid w:val="00D627A0"/>
    <w:rsid w:val="00D6328E"/>
    <w:rsid w:val="00D63312"/>
    <w:rsid w:val="00D637DD"/>
    <w:rsid w:val="00D63C3B"/>
    <w:rsid w:val="00D648BD"/>
    <w:rsid w:val="00D6596A"/>
    <w:rsid w:val="00D65D64"/>
    <w:rsid w:val="00D65F7B"/>
    <w:rsid w:val="00D66001"/>
    <w:rsid w:val="00D66380"/>
    <w:rsid w:val="00D670FA"/>
    <w:rsid w:val="00D671F1"/>
    <w:rsid w:val="00D6796D"/>
    <w:rsid w:val="00D67B7D"/>
    <w:rsid w:val="00D67C53"/>
    <w:rsid w:val="00D7075F"/>
    <w:rsid w:val="00D70A12"/>
    <w:rsid w:val="00D70EE1"/>
    <w:rsid w:val="00D72BB2"/>
    <w:rsid w:val="00D72F58"/>
    <w:rsid w:val="00D73BAD"/>
    <w:rsid w:val="00D741AB"/>
    <w:rsid w:val="00D75525"/>
    <w:rsid w:val="00D769D9"/>
    <w:rsid w:val="00D76F6E"/>
    <w:rsid w:val="00D7719F"/>
    <w:rsid w:val="00D77240"/>
    <w:rsid w:val="00D77304"/>
    <w:rsid w:val="00D773BB"/>
    <w:rsid w:val="00D7770D"/>
    <w:rsid w:val="00D77D80"/>
    <w:rsid w:val="00D801EE"/>
    <w:rsid w:val="00D819C2"/>
    <w:rsid w:val="00D81EC3"/>
    <w:rsid w:val="00D8215C"/>
    <w:rsid w:val="00D823CD"/>
    <w:rsid w:val="00D82AE8"/>
    <w:rsid w:val="00D831A7"/>
    <w:rsid w:val="00D835DE"/>
    <w:rsid w:val="00D836CA"/>
    <w:rsid w:val="00D83B6F"/>
    <w:rsid w:val="00D83D03"/>
    <w:rsid w:val="00D840F9"/>
    <w:rsid w:val="00D845DE"/>
    <w:rsid w:val="00D84619"/>
    <w:rsid w:val="00D850A3"/>
    <w:rsid w:val="00D858B7"/>
    <w:rsid w:val="00D85C2F"/>
    <w:rsid w:val="00D85FEB"/>
    <w:rsid w:val="00D86589"/>
    <w:rsid w:val="00D8687F"/>
    <w:rsid w:val="00D86AE3"/>
    <w:rsid w:val="00D86BC0"/>
    <w:rsid w:val="00D86F6D"/>
    <w:rsid w:val="00D86F9F"/>
    <w:rsid w:val="00D8719C"/>
    <w:rsid w:val="00D873A7"/>
    <w:rsid w:val="00D90387"/>
    <w:rsid w:val="00D9077D"/>
    <w:rsid w:val="00D90F38"/>
    <w:rsid w:val="00D9182F"/>
    <w:rsid w:val="00D91AEF"/>
    <w:rsid w:val="00D91BCB"/>
    <w:rsid w:val="00D91F7F"/>
    <w:rsid w:val="00D920A7"/>
    <w:rsid w:val="00D92497"/>
    <w:rsid w:val="00D93628"/>
    <w:rsid w:val="00D94EE5"/>
    <w:rsid w:val="00D95F7B"/>
    <w:rsid w:val="00D964B1"/>
    <w:rsid w:val="00D96A17"/>
    <w:rsid w:val="00D96A40"/>
    <w:rsid w:val="00D9700F"/>
    <w:rsid w:val="00D971A5"/>
    <w:rsid w:val="00D97305"/>
    <w:rsid w:val="00D97664"/>
    <w:rsid w:val="00D97E1F"/>
    <w:rsid w:val="00DA1B7E"/>
    <w:rsid w:val="00DA2272"/>
    <w:rsid w:val="00DA2948"/>
    <w:rsid w:val="00DA41F8"/>
    <w:rsid w:val="00DA46A8"/>
    <w:rsid w:val="00DA4965"/>
    <w:rsid w:val="00DA4CAB"/>
    <w:rsid w:val="00DA5512"/>
    <w:rsid w:val="00DA56F6"/>
    <w:rsid w:val="00DA5A6E"/>
    <w:rsid w:val="00DA5E12"/>
    <w:rsid w:val="00DA6394"/>
    <w:rsid w:val="00DA7A95"/>
    <w:rsid w:val="00DA7E4A"/>
    <w:rsid w:val="00DB02A9"/>
    <w:rsid w:val="00DB04A6"/>
    <w:rsid w:val="00DB0746"/>
    <w:rsid w:val="00DB09AE"/>
    <w:rsid w:val="00DB18D0"/>
    <w:rsid w:val="00DB2DE6"/>
    <w:rsid w:val="00DB43FD"/>
    <w:rsid w:val="00DB45CB"/>
    <w:rsid w:val="00DB4A5D"/>
    <w:rsid w:val="00DB5F29"/>
    <w:rsid w:val="00DB69F7"/>
    <w:rsid w:val="00DB6D03"/>
    <w:rsid w:val="00DB6DEF"/>
    <w:rsid w:val="00DB79BC"/>
    <w:rsid w:val="00DC01D9"/>
    <w:rsid w:val="00DC088C"/>
    <w:rsid w:val="00DC0A86"/>
    <w:rsid w:val="00DC0CB1"/>
    <w:rsid w:val="00DC0E8D"/>
    <w:rsid w:val="00DC168D"/>
    <w:rsid w:val="00DC1AF3"/>
    <w:rsid w:val="00DC1CFF"/>
    <w:rsid w:val="00DC1D32"/>
    <w:rsid w:val="00DC1DD2"/>
    <w:rsid w:val="00DC2B93"/>
    <w:rsid w:val="00DC2DDE"/>
    <w:rsid w:val="00DC3350"/>
    <w:rsid w:val="00DC33C5"/>
    <w:rsid w:val="00DC41AD"/>
    <w:rsid w:val="00DC4CDE"/>
    <w:rsid w:val="00DC5504"/>
    <w:rsid w:val="00DC5794"/>
    <w:rsid w:val="00DC5DCF"/>
    <w:rsid w:val="00DC692B"/>
    <w:rsid w:val="00DC6BC4"/>
    <w:rsid w:val="00DC6E9C"/>
    <w:rsid w:val="00DC7212"/>
    <w:rsid w:val="00DC74DD"/>
    <w:rsid w:val="00DD1809"/>
    <w:rsid w:val="00DD1CDE"/>
    <w:rsid w:val="00DD1CFF"/>
    <w:rsid w:val="00DD1DF6"/>
    <w:rsid w:val="00DD1E9E"/>
    <w:rsid w:val="00DD28DD"/>
    <w:rsid w:val="00DD3261"/>
    <w:rsid w:val="00DD3BA2"/>
    <w:rsid w:val="00DD40CA"/>
    <w:rsid w:val="00DD5978"/>
    <w:rsid w:val="00DD5CA0"/>
    <w:rsid w:val="00DD62A2"/>
    <w:rsid w:val="00DD6842"/>
    <w:rsid w:val="00DD6883"/>
    <w:rsid w:val="00DD6EBF"/>
    <w:rsid w:val="00DD7075"/>
    <w:rsid w:val="00DE08EE"/>
    <w:rsid w:val="00DE134E"/>
    <w:rsid w:val="00DE17C2"/>
    <w:rsid w:val="00DE22E2"/>
    <w:rsid w:val="00DE282C"/>
    <w:rsid w:val="00DE2C24"/>
    <w:rsid w:val="00DE2EC7"/>
    <w:rsid w:val="00DE2FF5"/>
    <w:rsid w:val="00DE392D"/>
    <w:rsid w:val="00DE41C6"/>
    <w:rsid w:val="00DE4D92"/>
    <w:rsid w:val="00DE4DE7"/>
    <w:rsid w:val="00DE52BB"/>
    <w:rsid w:val="00DE6115"/>
    <w:rsid w:val="00DE61BD"/>
    <w:rsid w:val="00DE6910"/>
    <w:rsid w:val="00DE6ABA"/>
    <w:rsid w:val="00DE6C84"/>
    <w:rsid w:val="00DE71D6"/>
    <w:rsid w:val="00DE71F8"/>
    <w:rsid w:val="00DF0709"/>
    <w:rsid w:val="00DF0CC3"/>
    <w:rsid w:val="00DF1284"/>
    <w:rsid w:val="00DF15C8"/>
    <w:rsid w:val="00DF2634"/>
    <w:rsid w:val="00DF2F31"/>
    <w:rsid w:val="00DF3066"/>
    <w:rsid w:val="00DF43A5"/>
    <w:rsid w:val="00DF529A"/>
    <w:rsid w:val="00DF52D0"/>
    <w:rsid w:val="00DF5569"/>
    <w:rsid w:val="00DF5D84"/>
    <w:rsid w:val="00DF60D7"/>
    <w:rsid w:val="00DF7C21"/>
    <w:rsid w:val="00E003DF"/>
    <w:rsid w:val="00E01248"/>
    <w:rsid w:val="00E015C5"/>
    <w:rsid w:val="00E015D2"/>
    <w:rsid w:val="00E02239"/>
    <w:rsid w:val="00E023C5"/>
    <w:rsid w:val="00E02708"/>
    <w:rsid w:val="00E02B03"/>
    <w:rsid w:val="00E03720"/>
    <w:rsid w:val="00E041C2"/>
    <w:rsid w:val="00E0467C"/>
    <w:rsid w:val="00E04D29"/>
    <w:rsid w:val="00E07AAD"/>
    <w:rsid w:val="00E07E1D"/>
    <w:rsid w:val="00E109E5"/>
    <w:rsid w:val="00E10C1D"/>
    <w:rsid w:val="00E10C9B"/>
    <w:rsid w:val="00E10FD5"/>
    <w:rsid w:val="00E1154B"/>
    <w:rsid w:val="00E116A0"/>
    <w:rsid w:val="00E122DD"/>
    <w:rsid w:val="00E1257B"/>
    <w:rsid w:val="00E13030"/>
    <w:rsid w:val="00E1321B"/>
    <w:rsid w:val="00E13A7E"/>
    <w:rsid w:val="00E1429E"/>
    <w:rsid w:val="00E143DC"/>
    <w:rsid w:val="00E14B0E"/>
    <w:rsid w:val="00E14B16"/>
    <w:rsid w:val="00E14F01"/>
    <w:rsid w:val="00E14F74"/>
    <w:rsid w:val="00E15330"/>
    <w:rsid w:val="00E1570B"/>
    <w:rsid w:val="00E16481"/>
    <w:rsid w:val="00E164C4"/>
    <w:rsid w:val="00E16808"/>
    <w:rsid w:val="00E16A05"/>
    <w:rsid w:val="00E16A16"/>
    <w:rsid w:val="00E174EB"/>
    <w:rsid w:val="00E174EF"/>
    <w:rsid w:val="00E17763"/>
    <w:rsid w:val="00E17DBF"/>
    <w:rsid w:val="00E20268"/>
    <w:rsid w:val="00E20348"/>
    <w:rsid w:val="00E207D3"/>
    <w:rsid w:val="00E21365"/>
    <w:rsid w:val="00E219CD"/>
    <w:rsid w:val="00E21CC6"/>
    <w:rsid w:val="00E22101"/>
    <w:rsid w:val="00E22134"/>
    <w:rsid w:val="00E227B1"/>
    <w:rsid w:val="00E22CB7"/>
    <w:rsid w:val="00E23199"/>
    <w:rsid w:val="00E23D1C"/>
    <w:rsid w:val="00E240FE"/>
    <w:rsid w:val="00E2485D"/>
    <w:rsid w:val="00E249BF"/>
    <w:rsid w:val="00E25C1A"/>
    <w:rsid w:val="00E2679A"/>
    <w:rsid w:val="00E27417"/>
    <w:rsid w:val="00E27A7E"/>
    <w:rsid w:val="00E304DE"/>
    <w:rsid w:val="00E30862"/>
    <w:rsid w:val="00E30B7F"/>
    <w:rsid w:val="00E30CAA"/>
    <w:rsid w:val="00E30E67"/>
    <w:rsid w:val="00E31969"/>
    <w:rsid w:val="00E3232C"/>
    <w:rsid w:val="00E32B4F"/>
    <w:rsid w:val="00E32E2E"/>
    <w:rsid w:val="00E343BA"/>
    <w:rsid w:val="00E34497"/>
    <w:rsid w:val="00E34547"/>
    <w:rsid w:val="00E34846"/>
    <w:rsid w:val="00E348CD"/>
    <w:rsid w:val="00E34CDE"/>
    <w:rsid w:val="00E35CE7"/>
    <w:rsid w:val="00E35F58"/>
    <w:rsid w:val="00E36625"/>
    <w:rsid w:val="00E367E5"/>
    <w:rsid w:val="00E36C18"/>
    <w:rsid w:val="00E36EB0"/>
    <w:rsid w:val="00E40172"/>
    <w:rsid w:val="00E40FD4"/>
    <w:rsid w:val="00E41F9B"/>
    <w:rsid w:val="00E42308"/>
    <w:rsid w:val="00E423CF"/>
    <w:rsid w:val="00E42DEC"/>
    <w:rsid w:val="00E4331A"/>
    <w:rsid w:val="00E434B5"/>
    <w:rsid w:val="00E435CD"/>
    <w:rsid w:val="00E44412"/>
    <w:rsid w:val="00E4503E"/>
    <w:rsid w:val="00E46429"/>
    <w:rsid w:val="00E46D69"/>
    <w:rsid w:val="00E4753F"/>
    <w:rsid w:val="00E4775A"/>
    <w:rsid w:val="00E478D7"/>
    <w:rsid w:val="00E50580"/>
    <w:rsid w:val="00E50710"/>
    <w:rsid w:val="00E509CF"/>
    <w:rsid w:val="00E50A05"/>
    <w:rsid w:val="00E51797"/>
    <w:rsid w:val="00E52D46"/>
    <w:rsid w:val="00E53B0E"/>
    <w:rsid w:val="00E53B7C"/>
    <w:rsid w:val="00E53ECC"/>
    <w:rsid w:val="00E54441"/>
    <w:rsid w:val="00E54445"/>
    <w:rsid w:val="00E54478"/>
    <w:rsid w:val="00E545BE"/>
    <w:rsid w:val="00E55604"/>
    <w:rsid w:val="00E557F2"/>
    <w:rsid w:val="00E55DB6"/>
    <w:rsid w:val="00E5676A"/>
    <w:rsid w:val="00E56DD9"/>
    <w:rsid w:val="00E56ED9"/>
    <w:rsid w:val="00E57FEE"/>
    <w:rsid w:val="00E601C3"/>
    <w:rsid w:val="00E60247"/>
    <w:rsid w:val="00E60443"/>
    <w:rsid w:val="00E60BC4"/>
    <w:rsid w:val="00E60BD7"/>
    <w:rsid w:val="00E61861"/>
    <w:rsid w:val="00E61A8B"/>
    <w:rsid w:val="00E61C25"/>
    <w:rsid w:val="00E61D5D"/>
    <w:rsid w:val="00E6236F"/>
    <w:rsid w:val="00E62985"/>
    <w:rsid w:val="00E62E5F"/>
    <w:rsid w:val="00E637FF"/>
    <w:rsid w:val="00E63881"/>
    <w:rsid w:val="00E64ABF"/>
    <w:rsid w:val="00E64D24"/>
    <w:rsid w:val="00E64DDF"/>
    <w:rsid w:val="00E650C6"/>
    <w:rsid w:val="00E6565A"/>
    <w:rsid w:val="00E6584D"/>
    <w:rsid w:val="00E65E69"/>
    <w:rsid w:val="00E661BD"/>
    <w:rsid w:val="00E6665F"/>
    <w:rsid w:val="00E66BA0"/>
    <w:rsid w:val="00E67666"/>
    <w:rsid w:val="00E679B8"/>
    <w:rsid w:val="00E67A08"/>
    <w:rsid w:val="00E67DB5"/>
    <w:rsid w:val="00E7024C"/>
    <w:rsid w:val="00E70CAC"/>
    <w:rsid w:val="00E70CD6"/>
    <w:rsid w:val="00E70E1D"/>
    <w:rsid w:val="00E7198F"/>
    <w:rsid w:val="00E71B44"/>
    <w:rsid w:val="00E71EA7"/>
    <w:rsid w:val="00E7213B"/>
    <w:rsid w:val="00E73045"/>
    <w:rsid w:val="00E737F9"/>
    <w:rsid w:val="00E7388F"/>
    <w:rsid w:val="00E73C15"/>
    <w:rsid w:val="00E73C35"/>
    <w:rsid w:val="00E749B7"/>
    <w:rsid w:val="00E749D7"/>
    <w:rsid w:val="00E74D1E"/>
    <w:rsid w:val="00E75139"/>
    <w:rsid w:val="00E75F3A"/>
    <w:rsid w:val="00E760F6"/>
    <w:rsid w:val="00E76169"/>
    <w:rsid w:val="00E76EC3"/>
    <w:rsid w:val="00E76FF9"/>
    <w:rsid w:val="00E77290"/>
    <w:rsid w:val="00E806A1"/>
    <w:rsid w:val="00E806EE"/>
    <w:rsid w:val="00E80A78"/>
    <w:rsid w:val="00E80B0D"/>
    <w:rsid w:val="00E813DC"/>
    <w:rsid w:val="00E81B4F"/>
    <w:rsid w:val="00E81F31"/>
    <w:rsid w:val="00E821C6"/>
    <w:rsid w:val="00E82B9E"/>
    <w:rsid w:val="00E838DB"/>
    <w:rsid w:val="00E838DE"/>
    <w:rsid w:val="00E83C5C"/>
    <w:rsid w:val="00E83D6F"/>
    <w:rsid w:val="00E83EC5"/>
    <w:rsid w:val="00E8413D"/>
    <w:rsid w:val="00E844EC"/>
    <w:rsid w:val="00E84681"/>
    <w:rsid w:val="00E84741"/>
    <w:rsid w:val="00E84897"/>
    <w:rsid w:val="00E84BA7"/>
    <w:rsid w:val="00E851D9"/>
    <w:rsid w:val="00E8540A"/>
    <w:rsid w:val="00E85B0C"/>
    <w:rsid w:val="00E8653F"/>
    <w:rsid w:val="00E87BCA"/>
    <w:rsid w:val="00E87BDC"/>
    <w:rsid w:val="00E87DEA"/>
    <w:rsid w:val="00E9017A"/>
    <w:rsid w:val="00E90318"/>
    <w:rsid w:val="00E904BC"/>
    <w:rsid w:val="00E904C3"/>
    <w:rsid w:val="00E910F0"/>
    <w:rsid w:val="00E91DE0"/>
    <w:rsid w:val="00E92599"/>
    <w:rsid w:val="00E92BC7"/>
    <w:rsid w:val="00E92F7F"/>
    <w:rsid w:val="00E92FCC"/>
    <w:rsid w:val="00E932FD"/>
    <w:rsid w:val="00E93A3B"/>
    <w:rsid w:val="00E93BA6"/>
    <w:rsid w:val="00E93DED"/>
    <w:rsid w:val="00E93F49"/>
    <w:rsid w:val="00E9410A"/>
    <w:rsid w:val="00E943B2"/>
    <w:rsid w:val="00E944DE"/>
    <w:rsid w:val="00E94F4D"/>
    <w:rsid w:val="00E94F6B"/>
    <w:rsid w:val="00E95681"/>
    <w:rsid w:val="00E95ED4"/>
    <w:rsid w:val="00E96252"/>
    <w:rsid w:val="00E96638"/>
    <w:rsid w:val="00E96EF5"/>
    <w:rsid w:val="00E97016"/>
    <w:rsid w:val="00E97872"/>
    <w:rsid w:val="00E97BE0"/>
    <w:rsid w:val="00E97CEB"/>
    <w:rsid w:val="00E97EE1"/>
    <w:rsid w:val="00EA15E3"/>
    <w:rsid w:val="00EA17D2"/>
    <w:rsid w:val="00EA1E2B"/>
    <w:rsid w:val="00EA21D7"/>
    <w:rsid w:val="00EA2308"/>
    <w:rsid w:val="00EA33AE"/>
    <w:rsid w:val="00EA3E54"/>
    <w:rsid w:val="00EA4139"/>
    <w:rsid w:val="00EA4FC0"/>
    <w:rsid w:val="00EA5F65"/>
    <w:rsid w:val="00EA6ABB"/>
    <w:rsid w:val="00EB00E5"/>
    <w:rsid w:val="00EB0C5E"/>
    <w:rsid w:val="00EB0E68"/>
    <w:rsid w:val="00EB2167"/>
    <w:rsid w:val="00EB2570"/>
    <w:rsid w:val="00EB278D"/>
    <w:rsid w:val="00EB2D0E"/>
    <w:rsid w:val="00EB2E83"/>
    <w:rsid w:val="00EB32D4"/>
    <w:rsid w:val="00EB32D7"/>
    <w:rsid w:val="00EB36C3"/>
    <w:rsid w:val="00EB44DE"/>
    <w:rsid w:val="00EB4652"/>
    <w:rsid w:val="00EB4E29"/>
    <w:rsid w:val="00EB4FD1"/>
    <w:rsid w:val="00EB5745"/>
    <w:rsid w:val="00EB5947"/>
    <w:rsid w:val="00EB5FEF"/>
    <w:rsid w:val="00EB6A41"/>
    <w:rsid w:val="00EB6ECB"/>
    <w:rsid w:val="00EB7124"/>
    <w:rsid w:val="00EB7462"/>
    <w:rsid w:val="00EB76A5"/>
    <w:rsid w:val="00EB78AC"/>
    <w:rsid w:val="00EB7988"/>
    <w:rsid w:val="00EB79D4"/>
    <w:rsid w:val="00EB7EE4"/>
    <w:rsid w:val="00EC0070"/>
    <w:rsid w:val="00EC020B"/>
    <w:rsid w:val="00EC0D09"/>
    <w:rsid w:val="00EC0D9C"/>
    <w:rsid w:val="00EC0E0C"/>
    <w:rsid w:val="00EC13C1"/>
    <w:rsid w:val="00EC29AB"/>
    <w:rsid w:val="00EC2C6F"/>
    <w:rsid w:val="00EC2C71"/>
    <w:rsid w:val="00EC38B3"/>
    <w:rsid w:val="00EC3BF4"/>
    <w:rsid w:val="00EC3F42"/>
    <w:rsid w:val="00EC4127"/>
    <w:rsid w:val="00EC4C63"/>
    <w:rsid w:val="00EC4F21"/>
    <w:rsid w:val="00EC522F"/>
    <w:rsid w:val="00EC55A7"/>
    <w:rsid w:val="00EC55C5"/>
    <w:rsid w:val="00EC6701"/>
    <w:rsid w:val="00EC680C"/>
    <w:rsid w:val="00EC6C62"/>
    <w:rsid w:val="00EC6D9F"/>
    <w:rsid w:val="00EC76C1"/>
    <w:rsid w:val="00ED0222"/>
    <w:rsid w:val="00ED0A5C"/>
    <w:rsid w:val="00ED0E26"/>
    <w:rsid w:val="00ED11FD"/>
    <w:rsid w:val="00ED25CE"/>
    <w:rsid w:val="00ED28E9"/>
    <w:rsid w:val="00ED348D"/>
    <w:rsid w:val="00ED3896"/>
    <w:rsid w:val="00ED39EC"/>
    <w:rsid w:val="00ED3B94"/>
    <w:rsid w:val="00ED3BD7"/>
    <w:rsid w:val="00ED3F87"/>
    <w:rsid w:val="00ED41B4"/>
    <w:rsid w:val="00ED425C"/>
    <w:rsid w:val="00ED4C2B"/>
    <w:rsid w:val="00ED4D43"/>
    <w:rsid w:val="00ED4EFA"/>
    <w:rsid w:val="00ED5EAB"/>
    <w:rsid w:val="00ED6789"/>
    <w:rsid w:val="00ED70A8"/>
    <w:rsid w:val="00ED7192"/>
    <w:rsid w:val="00ED7B70"/>
    <w:rsid w:val="00ED7E7B"/>
    <w:rsid w:val="00EE01D4"/>
    <w:rsid w:val="00EE0480"/>
    <w:rsid w:val="00EE0E00"/>
    <w:rsid w:val="00EE1836"/>
    <w:rsid w:val="00EE191A"/>
    <w:rsid w:val="00EE2099"/>
    <w:rsid w:val="00EE20C9"/>
    <w:rsid w:val="00EE2850"/>
    <w:rsid w:val="00EE2E43"/>
    <w:rsid w:val="00EE4E48"/>
    <w:rsid w:val="00EE4EB9"/>
    <w:rsid w:val="00EE5089"/>
    <w:rsid w:val="00EE5859"/>
    <w:rsid w:val="00EE631E"/>
    <w:rsid w:val="00EE71A8"/>
    <w:rsid w:val="00EE783F"/>
    <w:rsid w:val="00EE790F"/>
    <w:rsid w:val="00EE794E"/>
    <w:rsid w:val="00EE7D7D"/>
    <w:rsid w:val="00EF08B2"/>
    <w:rsid w:val="00EF0C21"/>
    <w:rsid w:val="00EF0C67"/>
    <w:rsid w:val="00EF0CE3"/>
    <w:rsid w:val="00EF1BF2"/>
    <w:rsid w:val="00EF1C4D"/>
    <w:rsid w:val="00EF23DB"/>
    <w:rsid w:val="00EF2F9F"/>
    <w:rsid w:val="00EF3734"/>
    <w:rsid w:val="00EF37EC"/>
    <w:rsid w:val="00EF3988"/>
    <w:rsid w:val="00EF3E48"/>
    <w:rsid w:val="00EF4ACD"/>
    <w:rsid w:val="00EF4D7F"/>
    <w:rsid w:val="00EF5029"/>
    <w:rsid w:val="00EF5319"/>
    <w:rsid w:val="00EF5351"/>
    <w:rsid w:val="00EF5735"/>
    <w:rsid w:val="00EF6752"/>
    <w:rsid w:val="00EF6BB0"/>
    <w:rsid w:val="00EF7000"/>
    <w:rsid w:val="00EF71EF"/>
    <w:rsid w:val="00EF7497"/>
    <w:rsid w:val="00F00BCD"/>
    <w:rsid w:val="00F016E1"/>
    <w:rsid w:val="00F01C12"/>
    <w:rsid w:val="00F02CA2"/>
    <w:rsid w:val="00F02D81"/>
    <w:rsid w:val="00F02DDE"/>
    <w:rsid w:val="00F02F3A"/>
    <w:rsid w:val="00F02F74"/>
    <w:rsid w:val="00F03135"/>
    <w:rsid w:val="00F04170"/>
    <w:rsid w:val="00F0563A"/>
    <w:rsid w:val="00F05795"/>
    <w:rsid w:val="00F0596C"/>
    <w:rsid w:val="00F0642C"/>
    <w:rsid w:val="00F0655C"/>
    <w:rsid w:val="00F07108"/>
    <w:rsid w:val="00F07425"/>
    <w:rsid w:val="00F07BC8"/>
    <w:rsid w:val="00F07C87"/>
    <w:rsid w:val="00F07DD3"/>
    <w:rsid w:val="00F102A2"/>
    <w:rsid w:val="00F116D9"/>
    <w:rsid w:val="00F1188C"/>
    <w:rsid w:val="00F11989"/>
    <w:rsid w:val="00F11E81"/>
    <w:rsid w:val="00F1225A"/>
    <w:rsid w:val="00F122C2"/>
    <w:rsid w:val="00F122FC"/>
    <w:rsid w:val="00F125D1"/>
    <w:rsid w:val="00F12840"/>
    <w:rsid w:val="00F12AFA"/>
    <w:rsid w:val="00F1344E"/>
    <w:rsid w:val="00F13838"/>
    <w:rsid w:val="00F14567"/>
    <w:rsid w:val="00F149A0"/>
    <w:rsid w:val="00F149B5"/>
    <w:rsid w:val="00F14C62"/>
    <w:rsid w:val="00F15CEB"/>
    <w:rsid w:val="00F16239"/>
    <w:rsid w:val="00F16341"/>
    <w:rsid w:val="00F166AE"/>
    <w:rsid w:val="00F16BE1"/>
    <w:rsid w:val="00F16FDA"/>
    <w:rsid w:val="00F171F0"/>
    <w:rsid w:val="00F173B2"/>
    <w:rsid w:val="00F17DA7"/>
    <w:rsid w:val="00F208EE"/>
    <w:rsid w:val="00F21218"/>
    <w:rsid w:val="00F21B90"/>
    <w:rsid w:val="00F21DE8"/>
    <w:rsid w:val="00F21FF6"/>
    <w:rsid w:val="00F22471"/>
    <w:rsid w:val="00F225E7"/>
    <w:rsid w:val="00F2271E"/>
    <w:rsid w:val="00F22742"/>
    <w:rsid w:val="00F22BDD"/>
    <w:rsid w:val="00F22DD2"/>
    <w:rsid w:val="00F23061"/>
    <w:rsid w:val="00F2307D"/>
    <w:rsid w:val="00F2312A"/>
    <w:rsid w:val="00F2369E"/>
    <w:rsid w:val="00F23889"/>
    <w:rsid w:val="00F2399B"/>
    <w:rsid w:val="00F24383"/>
    <w:rsid w:val="00F24627"/>
    <w:rsid w:val="00F246AD"/>
    <w:rsid w:val="00F2514C"/>
    <w:rsid w:val="00F25201"/>
    <w:rsid w:val="00F25ABF"/>
    <w:rsid w:val="00F25D4A"/>
    <w:rsid w:val="00F25FFB"/>
    <w:rsid w:val="00F263F7"/>
    <w:rsid w:val="00F26873"/>
    <w:rsid w:val="00F27154"/>
    <w:rsid w:val="00F27335"/>
    <w:rsid w:val="00F2759C"/>
    <w:rsid w:val="00F2794A"/>
    <w:rsid w:val="00F3046C"/>
    <w:rsid w:val="00F30BA7"/>
    <w:rsid w:val="00F30C9D"/>
    <w:rsid w:val="00F30ECD"/>
    <w:rsid w:val="00F31A93"/>
    <w:rsid w:val="00F31B54"/>
    <w:rsid w:val="00F31D1A"/>
    <w:rsid w:val="00F32577"/>
    <w:rsid w:val="00F330AB"/>
    <w:rsid w:val="00F331DD"/>
    <w:rsid w:val="00F33561"/>
    <w:rsid w:val="00F33BAA"/>
    <w:rsid w:val="00F33C13"/>
    <w:rsid w:val="00F34064"/>
    <w:rsid w:val="00F34469"/>
    <w:rsid w:val="00F344ED"/>
    <w:rsid w:val="00F34788"/>
    <w:rsid w:val="00F3499D"/>
    <w:rsid w:val="00F352CE"/>
    <w:rsid w:val="00F35344"/>
    <w:rsid w:val="00F35671"/>
    <w:rsid w:val="00F35BE2"/>
    <w:rsid w:val="00F36010"/>
    <w:rsid w:val="00F36480"/>
    <w:rsid w:val="00F37374"/>
    <w:rsid w:val="00F37515"/>
    <w:rsid w:val="00F379D5"/>
    <w:rsid w:val="00F37F6F"/>
    <w:rsid w:val="00F40520"/>
    <w:rsid w:val="00F41070"/>
    <w:rsid w:val="00F41169"/>
    <w:rsid w:val="00F417E2"/>
    <w:rsid w:val="00F43205"/>
    <w:rsid w:val="00F44077"/>
    <w:rsid w:val="00F446B0"/>
    <w:rsid w:val="00F45969"/>
    <w:rsid w:val="00F459DC"/>
    <w:rsid w:val="00F46769"/>
    <w:rsid w:val="00F46E51"/>
    <w:rsid w:val="00F50718"/>
    <w:rsid w:val="00F50894"/>
    <w:rsid w:val="00F521D9"/>
    <w:rsid w:val="00F5246A"/>
    <w:rsid w:val="00F538FE"/>
    <w:rsid w:val="00F54AB1"/>
    <w:rsid w:val="00F54B18"/>
    <w:rsid w:val="00F54F6D"/>
    <w:rsid w:val="00F5504F"/>
    <w:rsid w:val="00F55344"/>
    <w:rsid w:val="00F560CE"/>
    <w:rsid w:val="00F56DBD"/>
    <w:rsid w:val="00F5740E"/>
    <w:rsid w:val="00F57886"/>
    <w:rsid w:val="00F57968"/>
    <w:rsid w:val="00F6027F"/>
    <w:rsid w:val="00F604CC"/>
    <w:rsid w:val="00F60598"/>
    <w:rsid w:val="00F605BB"/>
    <w:rsid w:val="00F60DC4"/>
    <w:rsid w:val="00F621EF"/>
    <w:rsid w:val="00F622AF"/>
    <w:rsid w:val="00F62343"/>
    <w:rsid w:val="00F63DE6"/>
    <w:rsid w:val="00F64575"/>
    <w:rsid w:val="00F6473C"/>
    <w:rsid w:val="00F64797"/>
    <w:rsid w:val="00F649AA"/>
    <w:rsid w:val="00F65151"/>
    <w:rsid w:val="00F65A8A"/>
    <w:rsid w:val="00F65BC7"/>
    <w:rsid w:val="00F65DA5"/>
    <w:rsid w:val="00F66470"/>
    <w:rsid w:val="00F668A3"/>
    <w:rsid w:val="00F66E60"/>
    <w:rsid w:val="00F6705D"/>
    <w:rsid w:val="00F67299"/>
    <w:rsid w:val="00F67689"/>
    <w:rsid w:val="00F677A6"/>
    <w:rsid w:val="00F67F04"/>
    <w:rsid w:val="00F70049"/>
    <w:rsid w:val="00F702F7"/>
    <w:rsid w:val="00F70905"/>
    <w:rsid w:val="00F70994"/>
    <w:rsid w:val="00F70E55"/>
    <w:rsid w:val="00F711D7"/>
    <w:rsid w:val="00F71201"/>
    <w:rsid w:val="00F7164D"/>
    <w:rsid w:val="00F716EC"/>
    <w:rsid w:val="00F7189F"/>
    <w:rsid w:val="00F71938"/>
    <w:rsid w:val="00F71B41"/>
    <w:rsid w:val="00F71D2E"/>
    <w:rsid w:val="00F71FDC"/>
    <w:rsid w:val="00F723D9"/>
    <w:rsid w:val="00F7257F"/>
    <w:rsid w:val="00F7296C"/>
    <w:rsid w:val="00F72C2F"/>
    <w:rsid w:val="00F72CD5"/>
    <w:rsid w:val="00F73046"/>
    <w:rsid w:val="00F73286"/>
    <w:rsid w:val="00F73C4F"/>
    <w:rsid w:val="00F744C5"/>
    <w:rsid w:val="00F745E0"/>
    <w:rsid w:val="00F7480E"/>
    <w:rsid w:val="00F75207"/>
    <w:rsid w:val="00F75278"/>
    <w:rsid w:val="00F7661B"/>
    <w:rsid w:val="00F769AA"/>
    <w:rsid w:val="00F77BA2"/>
    <w:rsid w:val="00F80AEA"/>
    <w:rsid w:val="00F80CA4"/>
    <w:rsid w:val="00F80FA7"/>
    <w:rsid w:val="00F81611"/>
    <w:rsid w:val="00F81FED"/>
    <w:rsid w:val="00F82516"/>
    <w:rsid w:val="00F82573"/>
    <w:rsid w:val="00F825FD"/>
    <w:rsid w:val="00F8299A"/>
    <w:rsid w:val="00F82B14"/>
    <w:rsid w:val="00F83321"/>
    <w:rsid w:val="00F8450B"/>
    <w:rsid w:val="00F84836"/>
    <w:rsid w:val="00F84A12"/>
    <w:rsid w:val="00F85449"/>
    <w:rsid w:val="00F85F98"/>
    <w:rsid w:val="00F86451"/>
    <w:rsid w:val="00F87358"/>
    <w:rsid w:val="00F8743D"/>
    <w:rsid w:val="00F87630"/>
    <w:rsid w:val="00F8786A"/>
    <w:rsid w:val="00F87FF8"/>
    <w:rsid w:val="00F90161"/>
    <w:rsid w:val="00F90280"/>
    <w:rsid w:val="00F90357"/>
    <w:rsid w:val="00F907F5"/>
    <w:rsid w:val="00F919EE"/>
    <w:rsid w:val="00F91EAB"/>
    <w:rsid w:val="00F92C8A"/>
    <w:rsid w:val="00F948DC"/>
    <w:rsid w:val="00F95324"/>
    <w:rsid w:val="00F9573B"/>
    <w:rsid w:val="00F95BE9"/>
    <w:rsid w:val="00F95F76"/>
    <w:rsid w:val="00F969EA"/>
    <w:rsid w:val="00F96D11"/>
    <w:rsid w:val="00F97017"/>
    <w:rsid w:val="00F97FB4"/>
    <w:rsid w:val="00FA08A3"/>
    <w:rsid w:val="00FA0B57"/>
    <w:rsid w:val="00FA0F54"/>
    <w:rsid w:val="00FA179C"/>
    <w:rsid w:val="00FA2068"/>
    <w:rsid w:val="00FA23D2"/>
    <w:rsid w:val="00FA24A4"/>
    <w:rsid w:val="00FA2738"/>
    <w:rsid w:val="00FA2A4C"/>
    <w:rsid w:val="00FA2D9F"/>
    <w:rsid w:val="00FA2E03"/>
    <w:rsid w:val="00FA3729"/>
    <w:rsid w:val="00FA416B"/>
    <w:rsid w:val="00FA4F58"/>
    <w:rsid w:val="00FA5406"/>
    <w:rsid w:val="00FA54E1"/>
    <w:rsid w:val="00FA6025"/>
    <w:rsid w:val="00FA6407"/>
    <w:rsid w:val="00FA666C"/>
    <w:rsid w:val="00FA690D"/>
    <w:rsid w:val="00FA6D33"/>
    <w:rsid w:val="00FA70AC"/>
    <w:rsid w:val="00FB03B0"/>
    <w:rsid w:val="00FB0483"/>
    <w:rsid w:val="00FB068D"/>
    <w:rsid w:val="00FB0AA7"/>
    <w:rsid w:val="00FB11A6"/>
    <w:rsid w:val="00FB1277"/>
    <w:rsid w:val="00FB1951"/>
    <w:rsid w:val="00FB254A"/>
    <w:rsid w:val="00FB2D71"/>
    <w:rsid w:val="00FB2ECB"/>
    <w:rsid w:val="00FB390A"/>
    <w:rsid w:val="00FB3B56"/>
    <w:rsid w:val="00FB4F75"/>
    <w:rsid w:val="00FB512B"/>
    <w:rsid w:val="00FB53C5"/>
    <w:rsid w:val="00FB5505"/>
    <w:rsid w:val="00FB584D"/>
    <w:rsid w:val="00FB5D42"/>
    <w:rsid w:val="00FB5E3B"/>
    <w:rsid w:val="00FB617D"/>
    <w:rsid w:val="00FB682A"/>
    <w:rsid w:val="00FB6B56"/>
    <w:rsid w:val="00FB6C26"/>
    <w:rsid w:val="00FB6E0F"/>
    <w:rsid w:val="00FB6FD2"/>
    <w:rsid w:val="00FB71BC"/>
    <w:rsid w:val="00FB775D"/>
    <w:rsid w:val="00FB7CC6"/>
    <w:rsid w:val="00FC1877"/>
    <w:rsid w:val="00FC2FEC"/>
    <w:rsid w:val="00FC3925"/>
    <w:rsid w:val="00FC3A16"/>
    <w:rsid w:val="00FC3DD5"/>
    <w:rsid w:val="00FC40E5"/>
    <w:rsid w:val="00FC43FB"/>
    <w:rsid w:val="00FC474F"/>
    <w:rsid w:val="00FC477C"/>
    <w:rsid w:val="00FC4885"/>
    <w:rsid w:val="00FC4AC2"/>
    <w:rsid w:val="00FC5BD7"/>
    <w:rsid w:val="00FC5F06"/>
    <w:rsid w:val="00FC6775"/>
    <w:rsid w:val="00FC6A21"/>
    <w:rsid w:val="00FC7442"/>
    <w:rsid w:val="00FC78DD"/>
    <w:rsid w:val="00FD0295"/>
    <w:rsid w:val="00FD0E33"/>
    <w:rsid w:val="00FD1056"/>
    <w:rsid w:val="00FD17F3"/>
    <w:rsid w:val="00FD196B"/>
    <w:rsid w:val="00FD23F7"/>
    <w:rsid w:val="00FD3125"/>
    <w:rsid w:val="00FD390C"/>
    <w:rsid w:val="00FD3FCE"/>
    <w:rsid w:val="00FD5723"/>
    <w:rsid w:val="00FD5FB7"/>
    <w:rsid w:val="00FD64B1"/>
    <w:rsid w:val="00FD6527"/>
    <w:rsid w:val="00FD676D"/>
    <w:rsid w:val="00FD6EC1"/>
    <w:rsid w:val="00FD75AB"/>
    <w:rsid w:val="00FD7B10"/>
    <w:rsid w:val="00FD7DFD"/>
    <w:rsid w:val="00FE0004"/>
    <w:rsid w:val="00FE0033"/>
    <w:rsid w:val="00FE0330"/>
    <w:rsid w:val="00FE0778"/>
    <w:rsid w:val="00FE0FA5"/>
    <w:rsid w:val="00FE1495"/>
    <w:rsid w:val="00FE1B13"/>
    <w:rsid w:val="00FE220C"/>
    <w:rsid w:val="00FE2AE1"/>
    <w:rsid w:val="00FE2F56"/>
    <w:rsid w:val="00FE2F94"/>
    <w:rsid w:val="00FE3466"/>
    <w:rsid w:val="00FE41D4"/>
    <w:rsid w:val="00FE424E"/>
    <w:rsid w:val="00FE448D"/>
    <w:rsid w:val="00FE5120"/>
    <w:rsid w:val="00FE51EA"/>
    <w:rsid w:val="00FE52A4"/>
    <w:rsid w:val="00FE60C4"/>
    <w:rsid w:val="00FE638D"/>
    <w:rsid w:val="00FE7A82"/>
    <w:rsid w:val="00FE7AD3"/>
    <w:rsid w:val="00FE7C1B"/>
    <w:rsid w:val="00FF107A"/>
    <w:rsid w:val="00FF13A1"/>
    <w:rsid w:val="00FF1C1D"/>
    <w:rsid w:val="00FF1D68"/>
    <w:rsid w:val="00FF2247"/>
    <w:rsid w:val="00FF2EC6"/>
    <w:rsid w:val="00FF3249"/>
    <w:rsid w:val="00FF3797"/>
    <w:rsid w:val="00FF38FA"/>
    <w:rsid w:val="00FF3F20"/>
    <w:rsid w:val="00FF4B48"/>
    <w:rsid w:val="00FF5341"/>
    <w:rsid w:val="00FF5BC2"/>
    <w:rsid w:val="00FF62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1338D"/>
  <w15:docId w15:val="{DE358DF9-07C2-4C43-99E6-C1869097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41"/>
    <w:pPr>
      <w:overflowPunct w:val="0"/>
      <w:autoSpaceDE w:val="0"/>
      <w:autoSpaceDN w:val="0"/>
      <w:adjustRightInd w:val="0"/>
      <w:spacing w:after="120"/>
      <w:jc w:val="both"/>
      <w:textAlignment w:val="baseline"/>
    </w:pPr>
    <w:rPr>
      <w:rFonts w:ascii="Arial" w:hAnsi="Arial"/>
      <w:sz w:val="24"/>
      <w:lang w:val="hr-HR" w:eastAsia="hr-HR"/>
    </w:rPr>
  </w:style>
  <w:style w:type="paragraph" w:styleId="Heading1">
    <w:name w:val="heading 1"/>
    <w:basedOn w:val="Normal"/>
    <w:next w:val="Normal"/>
    <w:qFormat/>
    <w:rsid w:val="0006721A"/>
    <w:pPr>
      <w:keepNext/>
      <w:spacing w:before="240" w:after="60"/>
      <w:jc w:val="left"/>
      <w:outlineLvl w:val="0"/>
    </w:pPr>
    <w:rPr>
      <w:rFonts w:ascii="CRO_Bookman-Bold" w:hAnsi="CRO_Bookman-Bold"/>
      <w:kern w:val="28"/>
      <w:sz w:val="28"/>
    </w:rPr>
  </w:style>
  <w:style w:type="paragraph" w:styleId="Heading2">
    <w:name w:val="heading 2"/>
    <w:basedOn w:val="Normal"/>
    <w:next w:val="Normal"/>
    <w:qFormat/>
    <w:rsid w:val="0006721A"/>
    <w:pPr>
      <w:keepNext/>
      <w:spacing w:before="240"/>
      <w:jc w:val="left"/>
      <w:outlineLvl w:val="1"/>
    </w:pPr>
    <w:rPr>
      <w:rFonts w:ascii="CRO_Bookman-Italic" w:hAnsi="CRO_Bookman-Italic"/>
      <w:b/>
      <w:i/>
    </w:rPr>
  </w:style>
  <w:style w:type="paragraph" w:styleId="Heading3">
    <w:name w:val="heading 3"/>
    <w:basedOn w:val="Normal"/>
    <w:next w:val="Normal"/>
    <w:qFormat/>
    <w:rsid w:val="0006721A"/>
    <w:pPr>
      <w:keepNext/>
      <w:spacing w:before="240" w:after="240"/>
      <w:ind w:left="567"/>
      <w:jc w:val="left"/>
      <w:outlineLvl w:val="2"/>
    </w:pPr>
    <w:rPr>
      <w:rFonts w:ascii="CRO_Bookman-Normal" w:hAnsi="CRO_Bookman-Normal"/>
      <w:i/>
      <w:sz w:val="26"/>
    </w:rPr>
  </w:style>
  <w:style w:type="paragraph" w:styleId="Heading4">
    <w:name w:val="heading 4"/>
    <w:basedOn w:val="Normal"/>
    <w:next w:val="Normal"/>
    <w:qFormat/>
    <w:rsid w:val="0006721A"/>
    <w:pPr>
      <w:keepNext/>
      <w:spacing w:after="0"/>
      <w:jc w:val="center"/>
      <w:outlineLvl w:val="3"/>
    </w:pPr>
    <w:rPr>
      <w:b/>
      <w:color w:val="000000"/>
      <w:sz w:val="18"/>
      <w:lang w:val="en-AU"/>
    </w:rPr>
  </w:style>
  <w:style w:type="paragraph" w:styleId="Heading5">
    <w:name w:val="heading 5"/>
    <w:basedOn w:val="Normal"/>
    <w:next w:val="Normal"/>
    <w:qFormat/>
    <w:rsid w:val="0006721A"/>
    <w:pPr>
      <w:keepNext/>
      <w:outlineLvl w:val="4"/>
    </w:pPr>
    <w:rPr>
      <w:b/>
    </w:rPr>
  </w:style>
  <w:style w:type="paragraph" w:styleId="Heading6">
    <w:name w:val="heading 6"/>
    <w:basedOn w:val="Normal"/>
    <w:next w:val="Normal"/>
    <w:qFormat/>
    <w:rsid w:val="0006721A"/>
    <w:pPr>
      <w:keepNext/>
      <w:outlineLvl w:val="5"/>
    </w:pPr>
    <w:rPr>
      <w:b/>
      <w:u w:val="single"/>
    </w:rPr>
  </w:style>
  <w:style w:type="paragraph" w:styleId="Heading7">
    <w:name w:val="heading 7"/>
    <w:basedOn w:val="Normal"/>
    <w:next w:val="Normal"/>
    <w:qFormat/>
    <w:rsid w:val="0006721A"/>
    <w:pPr>
      <w:keepNext/>
      <w:spacing w:after="0"/>
      <w:outlineLvl w:val="6"/>
    </w:pPr>
    <w:rPr>
      <w:b/>
      <w:caps/>
      <w:sz w:val="26"/>
      <w:u w:val="single"/>
    </w:rPr>
  </w:style>
  <w:style w:type="paragraph" w:styleId="Heading8">
    <w:name w:val="heading 8"/>
    <w:basedOn w:val="Normal"/>
    <w:next w:val="Normal"/>
    <w:qFormat/>
    <w:rsid w:val="0006721A"/>
    <w:pPr>
      <w:keepNext/>
      <w:spacing w:after="0"/>
      <w:outlineLvl w:val="7"/>
    </w:pPr>
    <w:rPr>
      <w:rFonts w:ascii="CRO_Bookman-Italic" w:hAnsi="CRO_Bookman-Italic"/>
      <w:b/>
      <w:i/>
      <w:color w:val="000000"/>
      <w:sz w:val="20"/>
    </w:rPr>
  </w:style>
  <w:style w:type="paragraph" w:styleId="Heading9">
    <w:name w:val="heading 9"/>
    <w:basedOn w:val="Normal"/>
    <w:next w:val="Normal"/>
    <w:qFormat/>
    <w:rsid w:val="0006721A"/>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Efirme">
    <w:name w:val="IME_firme"/>
    <w:basedOn w:val="Normal"/>
    <w:rsid w:val="0006721A"/>
    <w:pPr>
      <w:keepNext/>
      <w:pageBreakBefore/>
      <w:spacing w:after="240"/>
      <w:jc w:val="center"/>
    </w:pPr>
    <w:rPr>
      <w:rFonts w:ascii="CRO_Bookman-Normal" w:hAnsi="CRO_Bookman-Normal"/>
      <w:sz w:val="36"/>
    </w:rPr>
  </w:style>
  <w:style w:type="paragraph" w:customStyle="1" w:styleId="GLAVNINASLOV">
    <w:name w:val="GLAVNI_NASLOV"/>
    <w:basedOn w:val="Normal"/>
    <w:rsid w:val="0006721A"/>
    <w:pPr>
      <w:pageBreakBefore/>
      <w:jc w:val="center"/>
    </w:pPr>
    <w:rPr>
      <w:sz w:val="32"/>
    </w:rPr>
  </w:style>
  <w:style w:type="paragraph" w:customStyle="1" w:styleId="Sadrzaj">
    <w:name w:val="Sadrzaj"/>
    <w:basedOn w:val="Normal"/>
    <w:rsid w:val="0006721A"/>
    <w:pPr>
      <w:spacing w:before="240" w:after="480"/>
      <w:jc w:val="center"/>
    </w:pPr>
    <w:rPr>
      <w:sz w:val="28"/>
    </w:rPr>
  </w:style>
  <w:style w:type="paragraph" w:customStyle="1" w:styleId="revizor">
    <w:name w:val="revizor"/>
    <w:basedOn w:val="Normal"/>
    <w:rsid w:val="0006721A"/>
    <w:pPr>
      <w:jc w:val="right"/>
    </w:pPr>
  </w:style>
  <w:style w:type="paragraph" w:customStyle="1" w:styleId="Utabeli">
    <w:name w:val="U tabeli"/>
    <w:basedOn w:val="Normal"/>
    <w:rsid w:val="0006721A"/>
    <w:pPr>
      <w:spacing w:after="0"/>
      <w:jc w:val="left"/>
    </w:pPr>
    <w:rPr>
      <w:rFonts w:ascii="CRO_Swiss_Compressed-Bold" w:hAnsi="CRO_Swiss_Compressed-Bold"/>
      <w:sz w:val="16"/>
    </w:rPr>
  </w:style>
  <w:style w:type="paragraph" w:customStyle="1" w:styleId="Utabelinormalnaslova">
    <w:name w:val="U tabeli normalna slova"/>
    <w:basedOn w:val="Normal"/>
    <w:rsid w:val="0006721A"/>
    <w:pPr>
      <w:spacing w:after="0"/>
      <w:jc w:val="left"/>
    </w:pPr>
  </w:style>
  <w:style w:type="character" w:styleId="PageNumber">
    <w:name w:val="page number"/>
    <w:basedOn w:val="DefaultParagraphFont"/>
    <w:rsid w:val="0006721A"/>
  </w:style>
  <w:style w:type="paragraph" w:styleId="Footer">
    <w:name w:val="footer"/>
    <w:basedOn w:val="Normal"/>
    <w:link w:val="FooterChar"/>
    <w:uiPriority w:val="99"/>
    <w:rsid w:val="0006721A"/>
    <w:pPr>
      <w:tabs>
        <w:tab w:val="center" w:pos="4320"/>
        <w:tab w:val="right" w:pos="8640"/>
      </w:tabs>
      <w:spacing w:after="0"/>
      <w:jc w:val="left"/>
    </w:pPr>
    <w:rPr>
      <w:rFonts w:ascii="Times New Roman" w:hAnsi="Times New Roman"/>
      <w:sz w:val="20"/>
    </w:rPr>
  </w:style>
  <w:style w:type="character" w:customStyle="1" w:styleId="FooterChar">
    <w:name w:val="Footer Char"/>
    <w:basedOn w:val="DefaultParagraphFont"/>
    <w:link w:val="Footer"/>
    <w:uiPriority w:val="99"/>
    <w:rsid w:val="00162DF6"/>
    <w:rPr>
      <w:lang w:val="hr-HR" w:eastAsia="hr-HR"/>
    </w:rPr>
  </w:style>
  <w:style w:type="paragraph" w:styleId="Header">
    <w:name w:val="header"/>
    <w:basedOn w:val="Normal"/>
    <w:link w:val="HeaderChar"/>
    <w:uiPriority w:val="99"/>
    <w:rsid w:val="0006721A"/>
    <w:pPr>
      <w:tabs>
        <w:tab w:val="center" w:pos="4819"/>
        <w:tab w:val="right" w:pos="9071"/>
      </w:tabs>
      <w:spacing w:after="0"/>
      <w:jc w:val="left"/>
    </w:pPr>
    <w:rPr>
      <w:rFonts w:ascii="CG Times (W1)" w:hAnsi="CG Times (W1)"/>
      <w:sz w:val="20"/>
      <w:lang w:val="en-GB"/>
    </w:rPr>
  </w:style>
  <w:style w:type="character" w:customStyle="1" w:styleId="HeaderChar">
    <w:name w:val="Header Char"/>
    <w:basedOn w:val="DefaultParagraphFont"/>
    <w:link w:val="Header"/>
    <w:uiPriority w:val="99"/>
    <w:rsid w:val="009E3D53"/>
    <w:rPr>
      <w:rFonts w:ascii="CG Times (W1)" w:hAnsi="CG Times (W1)"/>
      <w:lang w:val="en-GB" w:eastAsia="hr-HR"/>
    </w:rPr>
  </w:style>
  <w:style w:type="paragraph" w:customStyle="1" w:styleId="DocumentMap1">
    <w:name w:val="Document Map1"/>
    <w:basedOn w:val="Normal"/>
    <w:rsid w:val="0006721A"/>
    <w:pPr>
      <w:shd w:val="clear" w:color="auto" w:fill="000080"/>
    </w:pPr>
    <w:rPr>
      <w:rFonts w:ascii="Tahoma" w:hAnsi="Tahoma"/>
    </w:rPr>
  </w:style>
  <w:style w:type="paragraph" w:customStyle="1" w:styleId="BodyText22">
    <w:name w:val="Body Text 22"/>
    <w:basedOn w:val="Normal"/>
    <w:rsid w:val="0006721A"/>
    <w:pPr>
      <w:ind w:firstLine="720"/>
    </w:pPr>
    <w:rPr>
      <w:rFonts w:ascii="CRO_Dutch-Italic" w:hAnsi="CRO_Dutch-Italic"/>
      <w:u w:val="single"/>
    </w:rPr>
  </w:style>
  <w:style w:type="paragraph" w:styleId="BodyText">
    <w:name w:val="Body Text"/>
    <w:aliases w:val="  uvlaka 2, uvlaka 3,uvlaka 3"/>
    <w:basedOn w:val="Normal"/>
    <w:rsid w:val="0006721A"/>
    <w:rPr>
      <w:rFonts w:ascii="CRO_Dutch-Italic" w:hAnsi="CRO_Dutch-Italic"/>
      <w:color w:val="FF0000"/>
    </w:rPr>
  </w:style>
  <w:style w:type="paragraph" w:customStyle="1" w:styleId="BodyTextIndent21">
    <w:name w:val="Body Text Indent 21"/>
    <w:basedOn w:val="Normal"/>
    <w:rsid w:val="0006721A"/>
    <w:pPr>
      <w:ind w:firstLine="720"/>
    </w:pPr>
  </w:style>
  <w:style w:type="paragraph" w:customStyle="1" w:styleId="BodyText21">
    <w:name w:val="Body Text 21"/>
    <w:basedOn w:val="Normal"/>
    <w:rsid w:val="0006721A"/>
    <w:rPr>
      <w:rFonts w:ascii="CRO_Dutch-Italic" w:hAnsi="CRO_Dutch-Italic"/>
    </w:rPr>
  </w:style>
  <w:style w:type="paragraph" w:customStyle="1" w:styleId="Style4">
    <w:name w:val="Style4"/>
    <w:basedOn w:val="Normal"/>
    <w:rsid w:val="0006721A"/>
    <w:pPr>
      <w:tabs>
        <w:tab w:val="left" w:pos="1440"/>
      </w:tabs>
      <w:spacing w:after="0"/>
    </w:pPr>
    <w:rPr>
      <w:rFonts w:ascii="CRO_Bookman-BoldItalic" w:hAnsi="CRO_Bookman-BoldItalic"/>
      <w:sz w:val="28"/>
    </w:rPr>
  </w:style>
  <w:style w:type="paragraph" w:customStyle="1" w:styleId="xl24">
    <w:name w:val="xl24"/>
    <w:basedOn w:val="Normal"/>
    <w:rsid w:val="0006721A"/>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5">
    <w:name w:val="xl25"/>
    <w:basedOn w:val="Normal"/>
    <w:rsid w:val="0006721A"/>
    <w:pPr>
      <w:overflowPunct/>
      <w:autoSpaceDE/>
      <w:autoSpaceDN/>
      <w:adjustRightInd/>
      <w:spacing w:before="100" w:beforeAutospacing="1" w:after="100" w:afterAutospacing="1"/>
      <w:jc w:val="right"/>
      <w:textAlignment w:val="auto"/>
    </w:pPr>
    <w:rPr>
      <w:sz w:val="16"/>
      <w:szCs w:val="16"/>
    </w:rPr>
  </w:style>
  <w:style w:type="paragraph" w:customStyle="1" w:styleId="xl26">
    <w:name w:val="xl26"/>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7">
    <w:name w:val="xl27"/>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8">
    <w:name w:val="xl28"/>
    <w:basedOn w:val="Normal"/>
    <w:rsid w:val="0006721A"/>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29">
    <w:name w:val="xl29"/>
    <w:basedOn w:val="Normal"/>
    <w:rsid w:val="0006721A"/>
    <w:pPr>
      <w:pBdr>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0">
    <w:name w:val="xl30"/>
    <w:basedOn w:val="Normal"/>
    <w:rsid w:val="0006721A"/>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
    <w:name w:val="xl31"/>
    <w:basedOn w:val="Normal"/>
    <w:rsid w:val="0006721A"/>
    <w:pPr>
      <w:overflowPunct/>
      <w:autoSpaceDE/>
      <w:autoSpaceDN/>
      <w:adjustRightInd/>
      <w:spacing w:before="100" w:beforeAutospacing="1" w:after="100" w:afterAutospacing="1"/>
      <w:jc w:val="left"/>
      <w:textAlignment w:val="auto"/>
    </w:pPr>
    <w:rPr>
      <w:rFonts w:ascii="Times New Roman" w:hAnsi="Times New Roman"/>
      <w:b/>
      <w:bCs/>
      <w:i/>
      <w:iCs/>
      <w:sz w:val="16"/>
      <w:szCs w:val="16"/>
    </w:rPr>
  </w:style>
  <w:style w:type="paragraph" w:customStyle="1" w:styleId="xl32">
    <w:name w:val="xl32"/>
    <w:basedOn w:val="Normal"/>
    <w:rsid w:val="0006721A"/>
    <w:pPr>
      <w:overflowPunct/>
      <w:autoSpaceDE/>
      <w:autoSpaceDN/>
      <w:adjustRightInd/>
      <w:spacing w:before="100" w:beforeAutospacing="1" w:after="100" w:afterAutospacing="1"/>
      <w:jc w:val="left"/>
      <w:textAlignment w:val="auto"/>
    </w:pPr>
    <w:rPr>
      <w:b/>
      <w:bCs/>
      <w:i/>
      <w:iCs/>
      <w:sz w:val="16"/>
      <w:szCs w:val="16"/>
      <w:u w:val="single"/>
    </w:rPr>
  </w:style>
  <w:style w:type="paragraph" w:customStyle="1" w:styleId="xl33">
    <w:name w:val="xl33"/>
    <w:basedOn w:val="Normal"/>
    <w:rsid w:val="0006721A"/>
    <w:pPr>
      <w:overflowPunct/>
      <w:autoSpaceDE/>
      <w:autoSpaceDN/>
      <w:adjustRightInd/>
      <w:spacing w:before="100" w:beforeAutospacing="1" w:after="100" w:afterAutospacing="1"/>
      <w:jc w:val="left"/>
      <w:textAlignment w:val="auto"/>
    </w:pPr>
    <w:rPr>
      <w:rFonts w:ascii="Times New Roman" w:hAnsi="Times New Roman"/>
      <w:i/>
      <w:iCs/>
      <w:sz w:val="16"/>
      <w:szCs w:val="16"/>
    </w:rPr>
  </w:style>
  <w:style w:type="paragraph" w:customStyle="1" w:styleId="xl34">
    <w:name w:val="xl34"/>
    <w:basedOn w:val="Normal"/>
    <w:rsid w:val="0006721A"/>
    <w:pPr>
      <w:overflowPunct/>
      <w:autoSpaceDE/>
      <w:autoSpaceDN/>
      <w:adjustRightInd/>
      <w:spacing w:before="100" w:beforeAutospacing="1" w:after="100" w:afterAutospacing="1"/>
      <w:jc w:val="right"/>
      <w:textAlignment w:val="auto"/>
    </w:pPr>
    <w:rPr>
      <w:rFonts w:ascii="Times New Roman" w:hAnsi="Times New Roman"/>
      <w:i/>
      <w:iCs/>
      <w:sz w:val="16"/>
      <w:szCs w:val="16"/>
    </w:rPr>
  </w:style>
  <w:style w:type="paragraph" w:customStyle="1" w:styleId="xl35">
    <w:name w:val="xl35"/>
    <w:basedOn w:val="Normal"/>
    <w:rsid w:val="0006721A"/>
    <w:pPr>
      <w:overflowPunct/>
      <w:autoSpaceDE/>
      <w:autoSpaceDN/>
      <w:adjustRightInd/>
      <w:spacing w:before="100" w:beforeAutospacing="1" w:after="100" w:afterAutospacing="1"/>
      <w:jc w:val="right"/>
      <w:textAlignment w:val="auto"/>
    </w:pPr>
    <w:rPr>
      <w:rFonts w:ascii="Times New Roman" w:hAnsi="Times New Roman"/>
      <w:b/>
      <w:bCs/>
      <w:i/>
      <w:iCs/>
      <w:sz w:val="16"/>
      <w:szCs w:val="16"/>
    </w:rPr>
  </w:style>
  <w:style w:type="paragraph" w:customStyle="1" w:styleId="xl36">
    <w:name w:val="xl36"/>
    <w:basedOn w:val="Normal"/>
    <w:rsid w:val="0006721A"/>
    <w:pPr>
      <w:pBdr>
        <w:bottom w:val="double" w:sz="6" w:space="0" w:color="auto"/>
      </w:pBdr>
      <w:overflowPunct/>
      <w:autoSpaceDE/>
      <w:autoSpaceDN/>
      <w:adjustRightInd/>
      <w:spacing w:before="100" w:beforeAutospacing="1" w:after="100" w:afterAutospacing="1"/>
      <w:jc w:val="right"/>
      <w:textAlignment w:val="auto"/>
    </w:pPr>
    <w:rPr>
      <w:rFonts w:ascii="Times New Roman" w:hAnsi="Times New Roman"/>
      <w:b/>
      <w:bCs/>
      <w:i/>
      <w:iCs/>
      <w:sz w:val="16"/>
      <w:szCs w:val="16"/>
      <w:u w:val="single"/>
    </w:rPr>
  </w:style>
  <w:style w:type="paragraph" w:styleId="BodyText2">
    <w:name w:val="Body Text 2"/>
    <w:basedOn w:val="Normal"/>
    <w:link w:val="BodyText2Char"/>
    <w:rsid w:val="0006721A"/>
    <w:rPr>
      <w:sz w:val="22"/>
    </w:rPr>
  </w:style>
  <w:style w:type="character" w:customStyle="1" w:styleId="BodyText2Char">
    <w:name w:val="Body Text 2 Char"/>
    <w:link w:val="BodyText2"/>
    <w:rsid w:val="00691DA7"/>
    <w:rPr>
      <w:rFonts w:ascii="Arial" w:hAnsi="Arial"/>
      <w:sz w:val="22"/>
      <w:lang w:val="hr-HR" w:eastAsia="hr-HR"/>
    </w:rPr>
  </w:style>
  <w:style w:type="paragraph" w:styleId="BodyTextIndent">
    <w:name w:val="Body Text Indent"/>
    <w:basedOn w:val="Normal"/>
    <w:rsid w:val="0006721A"/>
    <w:pPr>
      <w:ind w:firstLine="720"/>
    </w:pPr>
    <w:rPr>
      <w:sz w:val="22"/>
    </w:rPr>
  </w:style>
  <w:style w:type="paragraph" w:styleId="BodyText3">
    <w:name w:val="Body Text 3"/>
    <w:basedOn w:val="Normal"/>
    <w:rsid w:val="0006721A"/>
    <w:rPr>
      <w:sz w:val="20"/>
    </w:rPr>
  </w:style>
  <w:style w:type="paragraph" w:customStyle="1" w:styleId="xl37">
    <w:name w:val="xl37"/>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szCs w:val="24"/>
    </w:rPr>
  </w:style>
  <w:style w:type="paragraph" w:customStyle="1" w:styleId="xl38">
    <w:name w:val="xl38"/>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39">
    <w:name w:val="xl39"/>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0">
    <w:name w:val="xl40"/>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b/>
      <w:bCs/>
      <w:szCs w:val="24"/>
      <w:u w:val="single"/>
    </w:rPr>
  </w:style>
  <w:style w:type="paragraph" w:customStyle="1" w:styleId="xl41">
    <w:name w:val="xl41"/>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szCs w:val="24"/>
    </w:rPr>
  </w:style>
  <w:style w:type="paragraph" w:customStyle="1" w:styleId="xl42">
    <w:name w:val="xl42"/>
    <w:basedOn w:val="Normal"/>
    <w:rsid w:val="0006721A"/>
    <w:pPr>
      <w:pBdr>
        <w:left w:val="single" w:sz="4"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43">
    <w:name w:val="xl43"/>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4">
    <w:name w:val="xl44"/>
    <w:basedOn w:val="Normal"/>
    <w:rsid w:val="0006721A"/>
    <w:pPr>
      <w:overflowPunct/>
      <w:autoSpaceDE/>
      <w:autoSpaceDN/>
      <w:adjustRightInd/>
      <w:spacing w:before="100" w:beforeAutospacing="1" w:after="100" w:afterAutospacing="1"/>
      <w:jc w:val="left"/>
      <w:textAlignment w:val="auto"/>
    </w:pPr>
    <w:rPr>
      <w:rFonts w:cs="Arial"/>
      <w:b/>
      <w:bCs/>
      <w:szCs w:val="24"/>
      <w:u w:val="single"/>
    </w:rPr>
  </w:style>
  <w:style w:type="paragraph" w:customStyle="1" w:styleId="xl45">
    <w:name w:val="xl45"/>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6">
    <w:name w:val="xl46"/>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7">
    <w:name w:val="xl47"/>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8">
    <w:name w:val="xl48"/>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9">
    <w:name w:val="xl49"/>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0">
    <w:name w:val="xl50"/>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1">
    <w:name w:val="xl51"/>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2">
    <w:name w:val="xl52"/>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3">
    <w:name w:val="xl53"/>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4">
    <w:name w:val="xl54"/>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55">
    <w:name w:val="xl55"/>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56">
    <w:name w:val="xl56"/>
    <w:basedOn w:val="Normal"/>
    <w:rsid w:val="000672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cs="Arial"/>
      <w:b/>
      <w:bCs/>
      <w:i/>
      <w:iCs/>
      <w:szCs w:val="24"/>
    </w:rPr>
  </w:style>
  <w:style w:type="paragraph" w:styleId="BalloonText">
    <w:name w:val="Balloon Text"/>
    <w:basedOn w:val="Normal"/>
    <w:link w:val="BalloonTextChar"/>
    <w:uiPriority w:val="99"/>
    <w:semiHidden/>
    <w:rsid w:val="008D1879"/>
    <w:rPr>
      <w:rFonts w:ascii="Tahoma" w:hAnsi="Tahoma" w:cs="Tahoma"/>
      <w:sz w:val="16"/>
      <w:szCs w:val="16"/>
    </w:rPr>
  </w:style>
  <w:style w:type="character" w:customStyle="1" w:styleId="BalloonTextChar">
    <w:name w:val="Balloon Text Char"/>
    <w:link w:val="BalloonText"/>
    <w:uiPriority w:val="99"/>
    <w:semiHidden/>
    <w:rsid w:val="00691DA7"/>
    <w:rPr>
      <w:rFonts w:ascii="Tahoma" w:hAnsi="Tahoma" w:cs="Tahoma"/>
      <w:sz w:val="16"/>
      <w:szCs w:val="16"/>
      <w:lang w:val="hr-HR" w:eastAsia="hr-HR"/>
    </w:rPr>
  </w:style>
  <w:style w:type="paragraph" w:customStyle="1" w:styleId="Style2">
    <w:name w:val="Style2"/>
    <w:basedOn w:val="Normal"/>
    <w:next w:val="Normal"/>
    <w:rsid w:val="00734629"/>
    <w:pPr>
      <w:overflowPunct/>
      <w:autoSpaceDE/>
      <w:autoSpaceDN/>
      <w:adjustRightInd/>
      <w:spacing w:after="0"/>
      <w:textAlignment w:val="auto"/>
    </w:pPr>
    <w:rPr>
      <w:sz w:val="22"/>
    </w:rPr>
  </w:style>
  <w:style w:type="paragraph" w:styleId="NormalWeb">
    <w:name w:val="Normal (Web)"/>
    <w:basedOn w:val="Normal"/>
    <w:uiPriority w:val="99"/>
    <w:rsid w:val="00236F2E"/>
    <w:pPr>
      <w:overflowPunct/>
      <w:autoSpaceDE/>
      <w:autoSpaceDN/>
      <w:adjustRightInd/>
      <w:spacing w:before="100" w:beforeAutospacing="1" w:after="100" w:afterAutospacing="1"/>
      <w:jc w:val="left"/>
      <w:textAlignment w:val="auto"/>
    </w:pPr>
    <w:rPr>
      <w:rFonts w:ascii="Times New Roman" w:hAnsi="Times New Roman"/>
      <w:szCs w:val="24"/>
    </w:rPr>
  </w:style>
  <w:style w:type="table" w:styleId="TableGrid">
    <w:name w:val="Table Grid"/>
    <w:basedOn w:val="TableNormal"/>
    <w:rsid w:val="0056736E"/>
    <w:pPr>
      <w:overflowPunct w:val="0"/>
      <w:autoSpaceDE w:val="0"/>
      <w:autoSpaceDN w:val="0"/>
      <w:adjustRightInd w:val="0"/>
      <w:spacing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Heading1"/>
    <w:link w:val="T1Char"/>
    <w:qFormat/>
    <w:rsid w:val="00BD21F9"/>
    <w:pPr>
      <w:overflowPunct/>
      <w:autoSpaceDE/>
      <w:autoSpaceDN/>
      <w:adjustRightInd/>
      <w:spacing w:before="0" w:after="301" w:line="301" w:lineRule="atLeast"/>
      <w:textAlignment w:val="auto"/>
      <w:outlineLvl w:val="9"/>
    </w:pPr>
    <w:rPr>
      <w:rFonts w:ascii="Arial" w:hAnsi="Arial"/>
      <w:kern w:val="0"/>
      <w:sz w:val="19"/>
      <w:lang w:val="en-GB" w:eastAsia="en-US"/>
    </w:rPr>
  </w:style>
  <w:style w:type="character" w:customStyle="1" w:styleId="T1Char">
    <w:name w:val="T1 Char"/>
    <w:basedOn w:val="DefaultParagraphFont"/>
    <w:link w:val="T1"/>
    <w:qFormat/>
    <w:locked/>
    <w:rsid w:val="0027497B"/>
    <w:rPr>
      <w:rFonts w:ascii="Arial" w:hAnsi="Arial"/>
      <w:sz w:val="19"/>
      <w:lang w:val="en-GB"/>
    </w:rPr>
  </w:style>
  <w:style w:type="paragraph" w:styleId="FootnoteText">
    <w:name w:val="footnote text"/>
    <w:basedOn w:val="Normal"/>
    <w:semiHidden/>
    <w:rsid w:val="004F00B0"/>
    <w:rPr>
      <w:sz w:val="20"/>
    </w:rPr>
  </w:style>
  <w:style w:type="character" w:styleId="FootnoteReference">
    <w:name w:val="footnote reference"/>
    <w:basedOn w:val="DefaultParagraphFont"/>
    <w:semiHidden/>
    <w:rsid w:val="004F00B0"/>
    <w:rPr>
      <w:vertAlign w:val="superscript"/>
    </w:rPr>
  </w:style>
  <w:style w:type="paragraph" w:customStyle="1" w:styleId="TH">
    <w:name w:val="TH"/>
    <w:basedOn w:val="Normal"/>
    <w:rsid w:val="00400222"/>
    <w:pPr>
      <w:tabs>
        <w:tab w:val="right" w:pos="1202"/>
      </w:tabs>
      <w:overflowPunct/>
      <w:autoSpaceDE/>
      <w:autoSpaceDN/>
      <w:adjustRightInd/>
      <w:spacing w:after="0" w:line="240" w:lineRule="atLeast"/>
      <w:jc w:val="left"/>
      <w:textAlignment w:val="auto"/>
      <w:outlineLvl w:val="0"/>
    </w:pPr>
    <w:rPr>
      <w:b/>
      <w:sz w:val="19"/>
      <w:lang w:val="en-GB" w:eastAsia="en-US"/>
    </w:rPr>
  </w:style>
  <w:style w:type="paragraph" w:customStyle="1" w:styleId="L">
    <w:name w:val="L"/>
    <w:basedOn w:val="Normal"/>
    <w:rsid w:val="00400222"/>
    <w:pPr>
      <w:keepNext/>
      <w:tabs>
        <w:tab w:val="decimal" w:pos="766"/>
        <w:tab w:val="decimal" w:pos="1202"/>
      </w:tabs>
      <w:overflowPunct/>
      <w:autoSpaceDE/>
      <w:autoSpaceDN/>
      <w:adjustRightInd/>
      <w:spacing w:after="0" w:line="100" w:lineRule="exact"/>
      <w:jc w:val="left"/>
      <w:textAlignment w:val="auto"/>
    </w:pPr>
    <w:rPr>
      <w:b/>
      <w:noProof/>
      <w:position w:val="4"/>
      <w:sz w:val="18"/>
      <w:lang w:val="en-GB" w:eastAsia="en-US"/>
    </w:rPr>
  </w:style>
  <w:style w:type="paragraph" w:customStyle="1" w:styleId="Koncar">
    <w:name w:val="Koncar"/>
    <w:basedOn w:val="Normal"/>
    <w:rsid w:val="00400222"/>
    <w:pPr>
      <w:overflowPunct/>
      <w:autoSpaceDE/>
      <w:autoSpaceDN/>
      <w:adjustRightInd/>
      <w:spacing w:after="0"/>
      <w:jc w:val="center"/>
      <w:textAlignment w:val="auto"/>
    </w:pPr>
    <w:rPr>
      <w:rFonts w:ascii="Times New Roman" w:hAnsi="Times New Roman"/>
      <w:sz w:val="20"/>
      <w:szCs w:val="24"/>
      <w:lang w:eastAsia="en-US"/>
    </w:rPr>
  </w:style>
  <w:style w:type="character" w:styleId="Hyperlink">
    <w:name w:val="Hyperlink"/>
    <w:basedOn w:val="DefaultParagraphFont"/>
    <w:uiPriority w:val="99"/>
    <w:rsid w:val="008974DD"/>
    <w:rPr>
      <w:color w:val="0000FF"/>
      <w:u w:val="single"/>
    </w:rPr>
  </w:style>
  <w:style w:type="paragraph" w:customStyle="1" w:styleId="body">
    <w:name w:val="body"/>
    <w:basedOn w:val="Normal"/>
    <w:rsid w:val="003F0DAC"/>
    <w:pPr>
      <w:tabs>
        <w:tab w:val="left" w:pos="567"/>
      </w:tabs>
      <w:overflowPunct/>
      <w:autoSpaceDE/>
      <w:autoSpaceDN/>
      <w:adjustRightInd/>
      <w:spacing w:after="130" w:line="260" w:lineRule="exact"/>
      <w:textAlignment w:val="auto"/>
    </w:pPr>
    <w:rPr>
      <w:rFonts w:ascii="Times New Roman" w:hAnsi="Times New Roman"/>
      <w:color w:val="000000"/>
      <w:sz w:val="22"/>
      <w:lang w:eastAsia="sl-SI"/>
    </w:rPr>
  </w:style>
  <w:style w:type="paragraph" w:customStyle="1" w:styleId="Style1">
    <w:name w:val="Style1"/>
    <w:basedOn w:val="Normal"/>
    <w:rsid w:val="00195B74"/>
    <w:pPr>
      <w:overflowPunct/>
      <w:autoSpaceDE/>
      <w:autoSpaceDN/>
      <w:adjustRightInd/>
      <w:spacing w:after="0"/>
      <w:textAlignment w:val="auto"/>
    </w:pPr>
    <w:rPr>
      <w:sz w:val="22"/>
    </w:rPr>
  </w:style>
  <w:style w:type="paragraph" w:styleId="BodyTextIndent3">
    <w:name w:val="Body Text Indent 3"/>
    <w:basedOn w:val="Normal"/>
    <w:link w:val="BodyTextIndent3Char"/>
    <w:rsid w:val="00723912"/>
    <w:pPr>
      <w:overflowPunct/>
      <w:autoSpaceDE/>
      <w:autoSpaceDN/>
      <w:adjustRightInd/>
      <w:ind w:left="283"/>
      <w:jc w:val="left"/>
      <w:textAlignment w:val="auto"/>
    </w:pPr>
    <w:rPr>
      <w:rFonts w:ascii="Times New Roman" w:hAnsi="Times New Roman"/>
      <w:sz w:val="16"/>
      <w:szCs w:val="16"/>
    </w:rPr>
  </w:style>
  <w:style w:type="character" w:customStyle="1" w:styleId="BodyTextIndent3Char">
    <w:name w:val="Body Text Indent 3 Char"/>
    <w:basedOn w:val="DefaultParagraphFont"/>
    <w:link w:val="BodyTextIndent3"/>
    <w:rsid w:val="00723912"/>
    <w:rPr>
      <w:sz w:val="16"/>
      <w:szCs w:val="16"/>
    </w:rPr>
  </w:style>
  <w:style w:type="paragraph" w:customStyle="1" w:styleId="T-98-2">
    <w:name w:val="T-9/8-2"/>
    <w:rsid w:val="00222957"/>
    <w:pPr>
      <w:widowControl w:val="0"/>
      <w:tabs>
        <w:tab w:val="left" w:pos="2153"/>
      </w:tabs>
      <w:adjustRightInd w:val="0"/>
      <w:spacing w:after="43"/>
      <w:ind w:firstLine="342"/>
      <w:jc w:val="both"/>
    </w:pPr>
    <w:rPr>
      <w:rFonts w:ascii="Times-NewRoman" w:hAnsi="Times-NewRoman"/>
      <w:sz w:val="19"/>
      <w:szCs w:val="19"/>
      <w:lang w:val="hr-HR" w:eastAsia="hr-HR"/>
    </w:rPr>
  </w:style>
  <w:style w:type="paragraph" w:customStyle="1" w:styleId="Clanak">
    <w:name w:val="Clanak"/>
    <w:next w:val="T-98-2"/>
    <w:rsid w:val="00D50CA4"/>
    <w:pPr>
      <w:widowControl w:val="0"/>
      <w:adjustRightInd w:val="0"/>
      <w:spacing w:before="86" w:after="43"/>
      <w:jc w:val="center"/>
    </w:pPr>
    <w:rPr>
      <w:rFonts w:ascii="Times-NewRoman" w:hAnsi="Times-NewRoman"/>
      <w:sz w:val="19"/>
      <w:szCs w:val="19"/>
      <w:lang w:val="hr-HR" w:eastAsia="hr-HR"/>
    </w:rPr>
  </w:style>
  <w:style w:type="paragraph" w:styleId="PlainText">
    <w:name w:val="Plain Text"/>
    <w:basedOn w:val="Normal"/>
    <w:link w:val="PlainTextChar"/>
    <w:rsid w:val="00E70CD6"/>
    <w:pPr>
      <w:overflowPunct/>
      <w:autoSpaceDE/>
      <w:autoSpaceDN/>
      <w:adjustRightInd/>
      <w:spacing w:after="0"/>
      <w:jc w:val="left"/>
      <w:textAlignment w:val="auto"/>
    </w:pPr>
    <w:rPr>
      <w:rFonts w:ascii="Courier New" w:hAnsi="Courier New" w:cs="Courier New"/>
      <w:sz w:val="20"/>
    </w:rPr>
  </w:style>
  <w:style w:type="character" w:customStyle="1" w:styleId="PlainTextChar">
    <w:name w:val="Plain Text Char"/>
    <w:basedOn w:val="DefaultParagraphFont"/>
    <w:link w:val="PlainText"/>
    <w:rsid w:val="00E70CD6"/>
    <w:rPr>
      <w:rFonts w:ascii="Courier New" w:hAnsi="Courier New" w:cs="Courier New"/>
    </w:rPr>
  </w:style>
  <w:style w:type="character" w:customStyle="1" w:styleId="longtext1">
    <w:name w:val="long_text1"/>
    <w:basedOn w:val="DefaultParagraphFont"/>
    <w:rsid w:val="00C54623"/>
    <w:rPr>
      <w:sz w:val="20"/>
      <w:szCs w:val="20"/>
    </w:rPr>
  </w:style>
  <w:style w:type="character" w:customStyle="1" w:styleId="shorttext1">
    <w:name w:val="short_text1"/>
    <w:basedOn w:val="DefaultParagraphFont"/>
    <w:rsid w:val="00354B48"/>
    <w:rPr>
      <w:sz w:val="29"/>
      <w:szCs w:val="29"/>
    </w:rPr>
  </w:style>
  <w:style w:type="paragraph" w:customStyle="1" w:styleId="000Normal">
    <w:name w:val="000 Normal"/>
    <w:basedOn w:val="Normal"/>
    <w:rsid w:val="006D4A83"/>
    <w:pPr>
      <w:spacing w:before="60" w:after="40" w:line="220" w:lineRule="exact"/>
    </w:pPr>
    <w:rPr>
      <w:rFonts w:ascii="Garamond" w:hAnsi="Garamond"/>
      <w:sz w:val="20"/>
      <w:lang w:val="en-GB" w:eastAsia="en-US"/>
    </w:rPr>
  </w:style>
  <w:style w:type="paragraph" w:styleId="ListParagraph">
    <w:name w:val="List Paragraph"/>
    <w:basedOn w:val="Normal"/>
    <w:uiPriority w:val="34"/>
    <w:qFormat/>
    <w:rsid w:val="00720559"/>
    <w:pPr>
      <w:ind w:left="720"/>
      <w:contextualSpacing/>
    </w:pPr>
  </w:style>
  <w:style w:type="paragraph" w:customStyle="1" w:styleId="Default">
    <w:name w:val="Default"/>
    <w:rsid w:val="006E75A5"/>
    <w:pPr>
      <w:autoSpaceDE w:val="0"/>
      <w:autoSpaceDN w:val="0"/>
      <w:adjustRightInd w:val="0"/>
    </w:pPr>
    <w:rPr>
      <w:color w:val="000000"/>
      <w:sz w:val="24"/>
      <w:szCs w:val="24"/>
      <w:lang w:val="hr-HR"/>
    </w:rPr>
  </w:style>
  <w:style w:type="character" w:customStyle="1" w:styleId="xdtextbox1">
    <w:name w:val="xdtextbox1"/>
    <w:basedOn w:val="DefaultParagraphFont"/>
    <w:rsid w:val="007A77F3"/>
    <w:rPr>
      <w:color w:val="auto"/>
      <w:bdr w:val="single" w:sz="8" w:space="1" w:color="DCDCDC" w:frame="1"/>
      <w:shd w:val="clear" w:color="auto" w:fill="FFFFFF"/>
    </w:rPr>
  </w:style>
  <w:style w:type="paragraph" w:customStyle="1" w:styleId="PH">
    <w:name w:val="PH"/>
    <w:basedOn w:val="Header"/>
    <w:rsid w:val="003349BF"/>
    <w:pPr>
      <w:tabs>
        <w:tab w:val="clear" w:pos="4819"/>
        <w:tab w:val="clear" w:pos="9071"/>
      </w:tabs>
      <w:overflowPunct/>
      <w:autoSpaceDE/>
      <w:autoSpaceDN/>
      <w:adjustRightInd/>
      <w:spacing w:line="301" w:lineRule="atLeast"/>
      <w:textAlignment w:val="auto"/>
    </w:pPr>
    <w:rPr>
      <w:rFonts w:ascii="Arial" w:eastAsia="Batang" w:hAnsi="Arial"/>
      <w:sz w:val="24"/>
      <w:lang w:eastAsia="en-US"/>
    </w:rPr>
  </w:style>
  <w:style w:type="paragraph" w:customStyle="1" w:styleId="BDONormal">
    <w:name w:val="BDO_Normal"/>
    <w:rsid w:val="008A5C13"/>
    <w:rPr>
      <w:rFonts w:ascii="Trebuchet MS" w:hAnsi="Trebuchet MS"/>
      <w:szCs w:val="24"/>
      <w:lang w:val="en-GB" w:eastAsia="en-GB"/>
    </w:rPr>
  </w:style>
  <w:style w:type="paragraph" w:customStyle="1" w:styleId="BDOAddress">
    <w:name w:val="BDO_Address"/>
    <w:basedOn w:val="BDONormal"/>
    <w:rsid w:val="008A5C13"/>
    <w:pPr>
      <w:spacing w:line="170" w:lineRule="exact"/>
    </w:pPr>
    <w:rPr>
      <w:color w:val="786860"/>
      <w:sz w:val="16"/>
    </w:rPr>
  </w:style>
  <w:style w:type="paragraph" w:customStyle="1" w:styleId="BDOAddressBold">
    <w:name w:val="BDO_Address (Bold)"/>
    <w:basedOn w:val="BDOAddress"/>
    <w:rsid w:val="008A5C13"/>
    <w:rPr>
      <w:b/>
    </w:rPr>
  </w:style>
  <w:style w:type="paragraph" w:customStyle="1" w:styleId="BodyText1">
    <w:name w:val="Body Text1"/>
    <w:basedOn w:val="Normal"/>
    <w:rsid w:val="00695EDE"/>
    <w:pPr>
      <w:overflowPunct/>
      <w:autoSpaceDE/>
      <w:autoSpaceDN/>
      <w:adjustRightInd/>
      <w:spacing w:before="120" w:after="0" w:line="240" w:lineRule="exact"/>
      <w:textAlignment w:val="auto"/>
    </w:pPr>
    <w:rPr>
      <w:rFonts w:ascii="Times New Roman" w:hAnsi="Times New Roman"/>
      <w:kern w:val="8"/>
      <w:sz w:val="20"/>
      <w:lang w:val="en-GB" w:eastAsia="en-US" w:bidi="he-IL"/>
    </w:rPr>
  </w:style>
  <w:style w:type="paragraph" w:customStyle="1" w:styleId="BDOFooter">
    <w:name w:val="BDO_Footer"/>
    <w:basedOn w:val="Normal"/>
    <w:rsid w:val="00D27AC2"/>
    <w:pPr>
      <w:overflowPunct/>
      <w:autoSpaceDE/>
      <w:autoSpaceDN/>
      <w:adjustRightInd/>
      <w:spacing w:after="0" w:line="144" w:lineRule="exact"/>
      <w:jc w:val="left"/>
      <w:textAlignment w:val="auto"/>
    </w:pPr>
    <w:rPr>
      <w:rFonts w:ascii="Trebuchet MS" w:hAnsi="Trebuchet MS"/>
      <w:color w:val="786860"/>
      <w:sz w:val="12"/>
      <w:szCs w:val="24"/>
      <w:lang w:val="en-GB" w:eastAsia="en-GB"/>
    </w:rPr>
  </w:style>
  <w:style w:type="character" w:customStyle="1" w:styleId="CommentTextChar">
    <w:name w:val="Comment Text Char"/>
    <w:basedOn w:val="DefaultParagraphFont"/>
    <w:link w:val="CommentText"/>
    <w:uiPriority w:val="99"/>
    <w:semiHidden/>
    <w:rsid w:val="00691DA7"/>
    <w:rPr>
      <w:lang w:val="hr-HR" w:eastAsia="hr-HR"/>
    </w:rPr>
  </w:style>
  <w:style w:type="paragraph" w:styleId="CommentText">
    <w:name w:val="annotation text"/>
    <w:basedOn w:val="Normal"/>
    <w:link w:val="CommentTextChar"/>
    <w:uiPriority w:val="99"/>
    <w:semiHidden/>
    <w:unhideWhenUsed/>
    <w:rsid w:val="00691DA7"/>
    <w:pPr>
      <w:overflowPunct/>
      <w:autoSpaceDE/>
      <w:autoSpaceDN/>
      <w:adjustRightInd/>
      <w:spacing w:after="0"/>
      <w:jc w:val="left"/>
      <w:textAlignment w:val="auto"/>
    </w:pPr>
    <w:rPr>
      <w:rFonts w:ascii="Times New Roman" w:hAnsi="Times New Roman"/>
      <w:sz w:val="20"/>
    </w:rPr>
  </w:style>
  <w:style w:type="character" w:customStyle="1" w:styleId="CommentSubjectChar">
    <w:name w:val="Comment Subject Char"/>
    <w:basedOn w:val="CommentTextChar"/>
    <w:link w:val="CommentSubject"/>
    <w:uiPriority w:val="99"/>
    <w:semiHidden/>
    <w:rsid w:val="00691DA7"/>
    <w:rPr>
      <w:b/>
      <w:bCs/>
      <w:lang w:val="hr-HR" w:eastAsia="hr-HR"/>
    </w:rPr>
  </w:style>
  <w:style w:type="paragraph" w:styleId="CommentSubject">
    <w:name w:val="annotation subject"/>
    <w:basedOn w:val="CommentText"/>
    <w:next w:val="CommentText"/>
    <w:link w:val="CommentSubjectChar"/>
    <w:uiPriority w:val="99"/>
    <w:semiHidden/>
    <w:unhideWhenUsed/>
    <w:rsid w:val="00691DA7"/>
    <w:rPr>
      <w:b/>
      <w:bCs/>
    </w:rPr>
  </w:style>
  <w:style w:type="character" w:styleId="FollowedHyperlink">
    <w:name w:val="FollowedHyperlink"/>
    <w:basedOn w:val="DefaultParagraphFont"/>
    <w:uiPriority w:val="99"/>
    <w:semiHidden/>
    <w:unhideWhenUsed/>
    <w:rsid w:val="003727AA"/>
    <w:rPr>
      <w:color w:val="800080"/>
      <w:u w:val="single"/>
    </w:rPr>
  </w:style>
  <w:style w:type="paragraph" w:customStyle="1" w:styleId="msonormal0">
    <w:name w:val="msonormal"/>
    <w:basedOn w:val="Normal"/>
    <w:rsid w:val="003727AA"/>
    <w:pPr>
      <w:overflowPunct/>
      <w:autoSpaceDE/>
      <w:autoSpaceDN/>
      <w:adjustRightInd/>
      <w:spacing w:before="100" w:beforeAutospacing="1" w:after="100" w:afterAutospacing="1"/>
      <w:jc w:val="left"/>
      <w:textAlignment w:val="auto"/>
    </w:pPr>
    <w:rPr>
      <w:rFonts w:ascii="Times New Roman" w:hAnsi="Times New Roman"/>
      <w:szCs w:val="24"/>
      <w:lang w:val="en-GB" w:eastAsia="en-GB"/>
    </w:rPr>
  </w:style>
  <w:style w:type="paragraph" w:customStyle="1" w:styleId="font5">
    <w:name w:val="font5"/>
    <w:basedOn w:val="Normal"/>
    <w:rsid w:val="003727AA"/>
    <w:pPr>
      <w:overflowPunct/>
      <w:autoSpaceDE/>
      <w:autoSpaceDN/>
      <w:adjustRightInd/>
      <w:spacing w:before="100" w:beforeAutospacing="1" w:after="100" w:afterAutospacing="1"/>
      <w:jc w:val="left"/>
      <w:textAlignment w:val="auto"/>
    </w:pPr>
    <w:rPr>
      <w:rFonts w:ascii="Tahoma" w:hAnsi="Tahoma" w:cs="Tahoma"/>
      <w:b/>
      <w:bCs/>
      <w:color w:val="000000"/>
      <w:sz w:val="16"/>
      <w:szCs w:val="16"/>
      <w:lang w:val="en-GB" w:eastAsia="en-GB"/>
    </w:rPr>
  </w:style>
  <w:style w:type="paragraph" w:customStyle="1" w:styleId="font6">
    <w:name w:val="font6"/>
    <w:basedOn w:val="Normal"/>
    <w:rsid w:val="003727AA"/>
    <w:pPr>
      <w:overflowPunct/>
      <w:autoSpaceDE/>
      <w:autoSpaceDN/>
      <w:adjustRightInd/>
      <w:spacing w:before="100" w:beforeAutospacing="1" w:after="100" w:afterAutospacing="1"/>
      <w:jc w:val="left"/>
      <w:textAlignment w:val="auto"/>
    </w:pPr>
    <w:rPr>
      <w:rFonts w:ascii="Tahoma" w:hAnsi="Tahoma" w:cs="Tahoma"/>
      <w:color w:val="000000"/>
      <w:sz w:val="16"/>
      <w:szCs w:val="16"/>
      <w:lang w:val="en-GB" w:eastAsia="en-GB"/>
    </w:rPr>
  </w:style>
  <w:style w:type="paragraph" w:customStyle="1" w:styleId="xl115">
    <w:name w:val="xl115"/>
    <w:basedOn w:val="Normal"/>
    <w:rsid w:val="003727AA"/>
    <w:pPr>
      <w:overflowPunct/>
      <w:autoSpaceDE/>
      <w:autoSpaceDN/>
      <w:adjustRightInd/>
      <w:spacing w:before="100" w:beforeAutospacing="1" w:after="100" w:afterAutospacing="1"/>
      <w:jc w:val="left"/>
      <w:textAlignment w:val="center"/>
    </w:pPr>
    <w:rPr>
      <w:rFonts w:cs="Arial"/>
      <w:szCs w:val="24"/>
      <w:lang w:val="en-GB" w:eastAsia="en-GB"/>
    </w:rPr>
  </w:style>
  <w:style w:type="paragraph" w:customStyle="1" w:styleId="xl116">
    <w:name w:val="xl116"/>
    <w:basedOn w:val="Normal"/>
    <w:rsid w:val="003727AA"/>
    <w:pPr>
      <w:pBdr>
        <w:top w:val="single" w:sz="4" w:space="0" w:color="000000"/>
        <w:left w:val="single" w:sz="4" w:space="0" w:color="000000"/>
        <w:bottom w:val="single" w:sz="4" w:space="0" w:color="000000"/>
        <w:right w:val="single" w:sz="4" w:space="0" w:color="000000"/>
      </w:pBdr>
      <w:shd w:val="clear" w:color="000000" w:fill="C0C0C0"/>
      <w:overflowPunct/>
      <w:autoSpaceDE/>
      <w:autoSpaceDN/>
      <w:adjustRightInd/>
      <w:spacing w:before="100" w:beforeAutospacing="1" w:after="100" w:afterAutospacing="1"/>
      <w:jc w:val="center"/>
      <w:textAlignment w:val="center"/>
    </w:pPr>
    <w:rPr>
      <w:rFonts w:cs="Arial"/>
      <w:b/>
      <w:bCs/>
      <w:sz w:val="16"/>
      <w:szCs w:val="16"/>
      <w:lang w:val="en-GB" w:eastAsia="en-GB"/>
    </w:rPr>
  </w:style>
  <w:style w:type="paragraph" w:customStyle="1" w:styleId="xl117">
    <w:name w:val="xl117"/>
    <w:basedOn w:val="Normal"/>
    <w:rsid w:val="003727AA"/>
    <w:pPr>
      <w:pBdr>
        <w:top w:val="single" w:sz="4" w:space="0" w:color="000000"/>
        <w:left w:val="single" w:sz="4" w:space="0" w:color="000000"/>
        <w:bottom w:val="single" w:sz="4" w:space="0" w:color="000000"/>
        <w:right w:val="single" w:sz="4" w:space="0" w:color="000000"/>
      </w:pBdr>
      <w:shd w:val="clear" w:color="000000" w:fill="C0C0C0"/>
      <w:overflowPunct/>
      <w:autoSpaceDE/>
      <w:autoSpaceDN/>
      <w:adjustRightInd/>
      <w:spacing w:before="100" w:beforeAutospacing="1" w:after="100" w:afterAutospacing="1"/>
      <w:jc w:val="center"/>
      <w:textAlignment w:val="center"/>
    </w:pPr>
    <w:rPr>
      <w:rFonts w:cs="Arial"/>
      <w:b/>
      <w:bCs/>
      <w:sz w:val="16"/>
      <w:szCs w:val="16"/>
      <w:lang w:val="en-GB" w:eastAsia="en-GB"/>
    </w:rPr>
  </w:style>
  <w:style w:type="paragraph" w:customStyle="1" w:styleId="xl118">
    <w:name w:val="xl118"/>
    <w:basedOn w:val="Normal"/>
    <w:rsid w:val="003727AA"/>
    <w:pPr>
      <w:pBdr>
        <w:top w:val="single" w:sz="4" w:space="0" w:color="000000"/>
        <w:left w:val="single" w:sz="4" w:space="0" w:color="auto"/>
        <w:bottom w:val="single" w:sz="4" w:space="0" w:color="C0C0C0"/>
        <w:right w:val="single" w:sz="4" w:space="0" w:color="auto"/>
      </w:pBdr>
      <w:overflowPunct/>
      <w:autoSpaceDE/>
      <w:autoSpaceDN/>
      <w:adjustRightInd/>
      <w:spacing w:before="100" w:beforeAutospacing="1" w:after="100" w:afterAutospacing="1"/>
      <w:jc w:val="right"/>
      <w:textAlignment w:val="center"/>
    </w:pPr>
    <w:rPr>
      <w:rFonts w:cs="Arial"/>
      <w:sz w:val="18"/>
      <w:szCs w:val="18"/>
      <w:lang w:val="en-GB" w:eastAsia="en-GB"/>
    </w:rPr>
  </w:style>
  <w:style w:type="paragraph" w:customStyle="1" w:styleId="xl119">
    <w:name w:val="xl119"/>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right"/>
      <w:textAlignment w:val="center"/>
    </w:pPr>
    <w:rPr>
      <w:rFonts w:cs="Arial"/>
      <w:sz w:val="18"/>
      <w:szCs w:val="18"/>
      <w:lang w:val="en-GB" w:eastAsia="en-GB"/>
    </w:rPr>
  </w:style>
  <w:style w:type="paragraph" w:customStyle="1" w:styleId="xl120">
    <w:name w:val="xl120"/>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21">
    <w:name w:val="xl121"/>
    <w:basedOn w:val="Normal"/>
    <w:rsid w:val="003727AA"/>
    <w:pPr>
      <w:pBdr>
        <w:top w:val="single" w:sz="4" w:space="0" w:color="C0C0C0"/>
        <w:left w:val="single" w:sz="4" w:space="0" w:color="auto"/>
        <w:bottom w:val="single" w:sz="4" w:space="0" w:color="00000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22">
    <w:name w:val="xl122"/>
    <w:basedOn w:val="Normal"/>
    <w:rsid w:val="003727AA"/>
    <w:pPr>
      <w:pBdr>
        <w:top w:val="single" w:sz="4" w:space="0" w:color="C0C0C0"/>
        <w:left w:val="single" w:sz="4" w:space="0" w:color="auto"/>
        <w:bottom w:val="single" w:sz="4" w:space="0" w:color="000000"/>
        <w:right w:val="single" w:sz="4" w:space="0" w:color="auto"/>
      </w:pBdr>
      <w:overflowPunct/>
      <w:autoSpaceDE/>
      <w:autoSpaceDN/>
      <w:adjustRightInd/>
      <w:spacing w:before="100" w:beforeAutospacing="1" w:after="100" w:afterAutospacing="1"/>
      <w:jc w:val="right"/>
      <w:textAlignment w:val="center"/>
    </w:pPr>
    <w:rPr>
      <w:rFonts w:cs="Arial"/>
      <w:sz w:val="18"/>
      <w:szCs w:val="18"/>
      <w:lang w:val="en-GB" w:eastAsia="en-GB"/>
    </w:rPr>
  </w:style>
  <w:style w:type="paragraph" w:customStyle="1" w:styleId="xl123">
    <w:name w:val="xl123"/>
    <w:basedOn w:val="Normal"/>
    <w:rsid w:val="003727AA"/>
    <w:pPr>
      <w:pBdr>
        <w:top w:val="single" w:sz="4" w:space="0" w:color="00000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24">
    <w:name w:val="xl124"/>
    <w:basedOn w:val="Normal"/>
    <w:rsid w:val="003727AA"/>
    <w:pPr>
      <w:pBdr>
        <w:top w:val="single" w:sz="4" w:space="0" w:color="000000"/>
        <w:left w:val="single" w:sz="4" w:space="0" w:color="FFFFFF"/>
        <w:bottom w:val="single" w:sz="4" w:space="0" w:color="000000"/>
        <w:right w:val="single" w:sz="4" w:space="0" w:color="FFFFFF"/>
      </w:pBdr>
      <w:shd w:val="clear" w:color="000000" w:fill="003366"/>
      <w:overflowPunct/>
      <w:autoSpaceDE/>
      <w:autoSpaceDN/>
      <w:adjustRightInd/>
      <w:spacing w:before="100" w:beforeAutospacing="1" w:after="100" w:afterAutospacing="1"/>
      <w:jc w:val="center"/>
      <w:textAlignment w:val="center"/>
    </w:pPr>
    <w:rPr>
      <w:rFonts w:cs="Arial"/>
      <w:b/>
      <w:bCs/>
      <w:color w:val="FFFFFF"/>
      <w:sz w:val="16"/>
      <w:szCs w:val="16"/>
      <w:lang w:val="en-GB" w:eastAsia="en-GB"/>
    </w:rPr>
  </w:style>
  <w:style w:type="paragraph" w:customStyle="1" w:styleId="xl125">
    <w:name w:val="xl125"/>
    <w:basedOn w:val="Normal"/>
    <w:rsid w:val="003727AA"/>
    <w:pPr>
      <w:pBdr>
        <w:top w:val="single" w:sz="4" w:space="0" w:color="000000"/>
        <w:left w:val="single" w:sz="4" w:space="0" w:color="FFFFFF"/>
        <w:bottom w:val="single" w:sz="4" w:space="0" w:color="000000"/>
        <w:right w:val="single" w:sz="4" w:space="0" w:color="FFFFFF"/>
      </w:pBdr>
      <w:shd w:val="clear" w:color="000000" w:fill="003366"/>
      <w:overflowPunct/>
      <w:autoSpaceDE/>
      <w:autoSpaceDN/>
      <w:adjustRightInd/>
      <w:spacing w:before="100" w:beforeAutospacing="1" w:after="100" w:afterAutospacing="1"/>
      <w:jc w:val="center"/>
      <w:textAlignment w:val="center"/>
    </w:pPr>
    <w:rPr>
      <w:rFonts w:cs="Arial"/>
      <w:b/>
      <w:bCs/>
      <w:color w:val="FFFFFF"/>
      <w:sz w:val="16"/>
      <w:szCs w:val="16"/>
      <w:lang w:val="en-GB" w:eastAsia="en-GB"/>
    </w:rPr>
  </w:style>
  <w:style w:type="paragraph" w:customStyle="1" w:styleId="xl126">
    <w:name w:val="xl126"/>
    <w:basedOn w:val="Normal"/>
    <w:rsid w:val="003727AA"/>
    <w:pPr>
      <w:pBdr>
        <w:top w:val="single" w:sz="4" w:space="0" w:color="000000"/>
        <w:left w:val="single" w:sz="4" w:space="0" w:color="FFFFFF"/>
        <w:bottom w:val="single" w:sz="4" w:space="0" w:color="000000"/>
        <w:right w:val="single" w:sz="4" w:space="0" w:color="FFFFFF"/>
      </w:pBdr>
      <w:shd w:val="clear" w:color="000000" w:fill="003366"/>
      <w:overflowPunct/>
      <w:autoSpaceDE/>
      <w:autoSpaceDN/>
      <w:adjustRightInd/>
      <w:spacing w:before="100" w:beforeAutospacing="1" w:after="100" w:afterAutospacing="1"/>
      <w:jc w:val="center"/>
      <w:textAlignment w:val="center"/>
    </w:pPr>
    <w:rPr>
      <w:rFonts w:cs="Arial"/>
      <w:b/>
      <w:bCs/>
      <w:color w:val="FFFFFF"/>
      <w:sz w:val="16"/>
      <w:szCs w:val="16"/>
      <w:lang w:val="en-GB" w:eastAsia="en-GB"/>
    </w:rPr>
  </w:style>
  <w:style w:type="paragraph" w:customStyle="1" w:styleId="xl127">
    <w:name w:val="xl127"/>
    <w:basedOn w:val="Normal"/>
    <w:rsid w:val="003727AA"/>
    <w:pPr>
      <w:pBdr>
        <w:top w:val="single" w:sz="4" w:space="0" w:color="000000"/>
        <w:left w:val="single" w:sz="4" w:space="0" w:color="FFFFFF"/>
        <w:bottom w:val="single" w:sz="4" w:space="0" w:color="000000"/>
        <w:right w:val="single" w:sz="4" w:space="0" w:color="000000"/>
      </w:pBdr>
      <w:shd w:val="clear" w:color="000000" w:fill="003366"/>
      <w:overflowPunct/>
      <w:autoSpaceDE/>
      <w:autoSpaceDN/>
      <w:adjustRightInd/>
      <w:spacing w:before="100" w:beforeAutospacing="1" w:after="100" w:afterAutospacing="1"/>
      <w:jc w:val="center"/>
      <w:textAlignment w:val="center"/>
    </w:pPr>
    <w:rPr>
      <w:rFonts w:cs="Arial"/>
      <w:b/>
      <w:bCs/>
      <w:color w:val="FFFFFF"/>
      <w:sz w:val="16"/>
      <w:szCs w:val="16"/>
      <w:lang w:val="en-GB" w:eastAsia="en-GB"/>
    </w:rPr>
  </w:style>
  <w:style w:type="paragraph" w:customStyle="1" w:styleId="xl128">
    <w:name w:val="xl128"/>
    <w:basedOn w:val="Normal"/>
    <w:rsid w:val="003727AA"/>
    <w:pPr>
      <w:pBdr>
        <w:top w:val="single" w:sz="4" w:space="0" w:color="000000"/>
        <w:left w:val="single" w:sz="4" w:space="0" w:color="000000"/>
        <w:bottom w:val="single" w:sz="4" w:space="0" w:color="000000"/>
        <w:right w:val="single" w:sz="4" w:space="0" w:color="FFFFFF"/>
      </w:pBdr>
      <w:shd w:val="clear" w:color="000000" w:fill="003366"/>
      <w:overflowPunct/>
      <w:autoSpaceDE/>
      <w:autoSpaceDN/>
      <w:adjustRightInd/>
      <w:spacing w:before="100" w:beforeAutospacing="1" w:after="100" w:afterAutospacing="1"/>
      <w:jc w:val="center"/>
      <w:textAlignment w:val="center"/>
    </w:pPr>
    <w:rPr>
      <w:rFonts w:cs="Arial"/>
      <w:b/>
      <w:bCs/>
      <w:color w:val="FFFFFF"/>
      <w:sz w:val="16"/>
      <w:szCs w:val="16"/>
      <w:lang w:val="en-GB" w:eastAsia="en-GB"/>
    </w:rPr>
  </w:style>
  <w:style w:type="paragraph" w:customStyle="1" w:styleId="xl129">
    <w:name w:val="xl129"/>
    <w:basedOn w:val="Normal"/>
    <w:rsid w:val="003727AA"/>
    <w:pPr>
      <w:pBdr>
        <w:top w:val="single" w:sz="4" w:space="0" w:color="00000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30">
    <w:name w:val="xl130"/>
    <w:basedOn w:val="Normal"/>
    <w:rsid w:val="003727AA"/>
    <w:pPr>
      <w:pBdr>
        <w:top w:val="single" w:sz="4" w:space="0" w:color="000000"/>
        <w:left w:val="single" w:sz="4" w:space="0" w:color="auto"/>
        <w:bottom w:val="single" w:sz="4" w:space="0" w:color="C0C0C0"/>
        <w:right w:val="single" w:sz="4" w:space="0" w:color="auto"/>
      </w:pBdr>
      <w:overflowPunct/>
      <w:autoSpaceDE/>
      <w:autoSpaceDN/>
      <w:adjustRightInd/>
      <w:spacing w:before="100" w:beforeAutospacing="1" w:after="100" w:afterAutospacing="1"/>
      <w:jc w:val="center"/>
      <w:textAlignment w:val="center"/>
    </w:pPr>
    <w:rPr>
      <w:rFonts w:cs="Arial"/>
      <w:sz w:val="18"/>
      <w:szCs w:val="18"/>
      <w:lang w:val="en-GB" w:eastAsia="en-GB"/>
    </w:rPr>
  </w:style>
  <w:style w:type="paragraph" w:customStyle="1" w:styleId="xl131">
    <w:name w:val="xl131"/>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32">
    <w:name w:val="xl132"/>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center"/>
      <w:textAlignment w:val="center"/>
    </w:pPr>
    <w:rPr>
      <w:rFonts w:cs="Arial"/>
      <w:sz w:val="18"/>
      <w:szCs w:val="18"/>
      <w:lang w:val="en-GB" w:eastAsia="en-GB"/>
    </w:rPr>
  </w:style>
  <w:style w:type="paragraph" w:customStyle="1" w:styleId="xl133">
    <w:name w:val="xl133"/>
    <w:basedOn w:val="Normal"/>
    <w:rsid w:val="003727AA"/>
    <w:pPr>
      <w:pBdr>
        <w:top w:val="single" w:sz="4" w:space="0" w:color="C0C0C0"/>
        <w:left w:val="single" w:sz="4" w:space="0" w:color="auto"/>
        <w:bottom w:val="single" w:sz="4" w:space="0" w:color="00000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34">
    <w:name w:val="xl134"/>
    <w:basedOn w:val="Normal"/>
    <w:rsid w:val="003727AA"/>
    <w:pPr>
      <w:pBdr>
        <w:top w:val="single" w:sz="4" w:space="0" w:color="C0C0C0"/>
        <w:left w:val="single" w:sz="4" w:space="0" w:color="auto"/>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cs="Arial"/>
      <w:sz w:val="18"/>
      <w:szCs w:val="18"/>
      <w:lang w:val="en-GB" w:eastAsia="en-GB"/>
    </w:rPr>
  </w:style>
  <w:style w:type="paragraph" w:customStyle="1" w:styleId="xl135">
    <w:name w:val="xl135"/>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4"/>
      <w:szCs w:val="14"/>
      <w:lang w:val="en-GB" w:eastAsia="en-GB"/>
    </w:rPr>
  </w:style>
  <w:style w:type="paragraph" w:customStyle="1" w:styleId="xl136">
    <w:name w:val="xl136"/>
    <w:basedOn w:val="Normal"/>
    <w:rsid w:val="003727AA"/>
    <w:pPr>
      <w:pBdr>
        <w:top w:val="single" w:sz="4" w:space="0" w:color="000000"/>
        <w:left w:val="single" w:sz="4" w:space="0" w:color="auto"/>
        <w:bottom w:val="single" w:sz="4" w:space="0" w:color="C0C0C0"/>
        <w:right w:val="single" w:sz="4" w:space="0" w:color="auto"/>
      </w:pBdr>
      <w:shd w:val="pct25" w:color="C0C0C0" w:fill="auto"/>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37">
    <w:name w:val="xl137"/>
    <w:basedOn w:val="Normal"/>
    <w:rsid w:val="003727AA"/>
    <w:pPr>
      <w:pBdr>
        <w:top w:val="single" w:sz="4" w:space="0" w:color="C0C0C0"/>
        <w:left w:val="single" w:sz="4" w:space="0" w:color="auto"/>
        <w:bottom w:val="single" w:sz="4" w:space="0" w:color="C0C0C0"/>
        <w:right w:val="single" w:sz="4" w:space="0" w:color="auto"/>
      </w:pBdr>
      <w:shd w:val="pct25" w:color="C0C0C0" w:fill="auto"/>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38">
    <w:name w:val="xl138"/>
    <w:basedOn w:val="Normal"/>
    <w:rsid w:val="003727AA"/>
    <w:pPr>
      <w:pBdr>
        <w:top w:val="single" w:sz="4" w:space="0" w:color="C0C0C0"/>
        <w:left w:val="single" w:sz="4" w:space="0" w:color="auto"/>
        <w:bottom w:val="single" w:sz="4" w:space="0" w:color="000000"/>
        <w:right w:val="single" w:sz="4" w:space="0" w:color="auto"/>
      </w:pBdr>
      <w:shd w:val="pct25" w:color="C0C0C0" w:fill="auto"/>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39">
    <w:name w:val="xl139"/>
    <w:basedOn w:val="Normal"/>
    <w:rsid w:val="003727AA"/>
    <w:pPr>
      <w:pBdr>
        <w:top w:val="single" w:sz="4" w:space="0" w:color="00000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40">
    <w:name w:val="xl140"/>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41">
    <w:name w:val="xl141"/>
    <w:basedOn w:val="Normal"/>
    <w:rsid w:val="003727AA"/>
    <w:pPr>
      <w:pBdr>
        <w:top w:val="single" w:sz="4" w:space="0" w:color="C0C0C0"/>
        <w:left w:val="single" w:sz="4" w:space="0" w:color="auto"/>
        <w:bottom w:val="single" w:sz="4" w:space="0" w:color="00000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42">
    <w:name w:val="xl142"/>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43">
    <w:name w:val="xl143"/>
    <w:basedOn w:val="Normal"/>
    <w:rsid w:val="003727AA"/>
    <w:pPr>
      <w:pBdr>
        <w:top w:val="single" w:sz="4" w:space="0" w:color="000000"/>
        <w:left w:val="single" w:sz="4" w:space="0" w:color="000000"/>
        <w:bottom w:val="single" w:sz="4" w:space="0" w:color="000000"/>
      </w:pBdr>
      <w:shd w:val="clear" w:color="000000" w:fill="808080"/>
      <w:overflowPunct/>
      <w:autoSpaceDE/>
      <w:autoSpaceDN/>
      <w:adjustRightInd/>
      <w:spacing w:before="100" w:beforeAutospacing="1" w:after="100" w:afterAutospacing="1"/>
      <w:jc w:val="left"/>
      <w:textAlignment w:val="center"/>
    </w:pPr>
    <w:rPr>
      <w:rFonts w:cs="Arial"/>
      <w:b/>
      <w:bCs/>
      <w:color w:val="FFFFFF"/>
      <w:szCs w:val="24"/>
      <w:lang w:val="en-GB" w:eastAsia="en-GB"/>
    </w:rPr>
  </w:style>
  <w:style w:type="paragraph" w:customStyle="1" w:styleId="xl144">
    <w:name w:val="xl144"/>
    <w:basedOn w:val="Normal"/>
    <w:rsid w:val="003727AA"/>
    <w:pPr>
      <w:pBdr>
        <w:top w:val="single" w:sz="4" w:space="0" w:color="000000"/>
        <w:bottom w:val="single" w:sz="4" w:space="0" w:color="000000"/>
      </w:pBdr>
      <w:shd w:val="clear" w:color="000000" w:fill="808080"/>
      <w:overflowPunct/>
      <w:autoSpaceDE/>
      <w:autoSpaceDN/>
      <w:adjustRightInd/>
      <w:spacing w:before="100" w:beforeAutospacing="1" w:after="100" w:afterAutospacing="1"/>
      <w:jc w:val="left"/>
      <w:textAlignment w:val="center"/>
    </w:pPr>
    <w:rPr>
      <w:rFonts w:cs="Arial"/>
      <w:color w:val="FFFFFF"/>
      <w:szCs w:val="24"/>
      <w:lang w:val="en-GB" w:eastAsia="en-GB"/>
    </w:rPr>
  </w:style>
  <w:style w:type="paragraph" w:customStyle="1" w:styleId="xl145">
    <w:name w:val="xl145"/>
    <w:basedOn w:val="Normal"/>
    <w:rsid w:val="003727AA"/>
    <w:pPr>
      <w:pBdr>
        <w:top w:val="single" w:sz="4" w:space="0" w:color="000000"/>
        <w:bottom w:val="single" w:sz="4" w:space="0" w:color="000000"/>
        <w:right w:val="single" w:sz="4" w:space="0" w:color="000000"/>
      </w:pBdr>
      <w:shd w:val="clear" w:color="000000" w:fill="808080"/>
      <w:overflowPunct/>
      <w:autoSpaceDE/>
      <w:autoSpaceDN/>
      <w:adjustRightInd/>
      <w:spacing w:before="100" w:beforeAutospacing="1" w:after="100" w:afterAutospacing="1"/>
      <w:jc w:val="left"/>
      <w:textAlignment w:val="center"/>
    </w:pPr>
    <w:rPr>
      <w:rFonts w:cs="Arial"/>
      <w:color w:val="FFFFFF"/>
      <w:szCs w:val="24"/>
      <w:lang w:val="en-GB" w:eastAsia="en-GB"/>
    </w:rPr>
  </w:style>
  <w:style w:type="paragraph" w:customStyle="1" w:styleId="xl146">
    <w:name w:val="xl146"/>
    <w:basedOn w:val="Normal"/>
    <w:rsid w:val="003727AA"/>
    <w:pPr>
      <w:pBdr>
        <w:top w:val="single" w:sz="4" w:space="0" w:color="00000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47">
    <w:name w:val="xl147"/>
    <w:basedOn w:val="Normal"/>
    <w:rsid w:val="003727AA"/>
    <w:pPr>
      <w:pBdr>
        <w:top w:val="single" w:sz="4" w:space="0" w:color="C0C0C0"/>
        <w:left w:val="single" w:sz="4" w:space="0" w:color="auto"/>
        <w:bottom w:val="single" w:sz="4" w:space="0" w:color="00000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48">
    <w:name w:val="xl148"/>
    <w:basedOn w:val="Normal"/>
    <w:rsid w:val="003727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49">
    <w:name w:val="xl149"/>
    <w:basedOn w:val="Normal"/>
    <w:rsid w:val="003727A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50">
    <w:name w:val="xl150"/>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51">
    <w:name w:val="xl151"/>
    <w:basedOn w:val="Normal"/>
    <w:rsid w:val="003727AA"/>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52">
    <w:name w:val="xl152"/>
    <w:basedOn w:val="Normal"/>
    <w:rsid w:val="003727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cs="Arial"/>
      <w:szCs w:val="24"/>
      <w:lang w:val="en-GB" w:eastAsia="en-GB"/>
    </w:rPr>
  </w:style>
  <w:style w:type="paragraph" w:customStyle="1" w:styleId="xl153">
    <w:name w:val="xl153"/>
    <w:basedOn w:val="Normal"/>
    <w:rsid w:val="003727A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center"/>
    </w:pPr>
    <w:rPr>
      <w:rFonts w:cs="Arial"/>
      <w:szCs w:val="24"/>
      <w:lang w:val="en-GB" w:eastAsia="en-GB"/>
    </w:rPr>
  </w:style>
  <w:style w:type="paragraph" w:customStyle="1" w:styleId="xl154">
    <w:name w:val="xl154"/>
    <w:basedOn w:val="Normal"/>
    <w:rsid w:val="003727AA"/>
    <w:pPr>
      <w:pBdr>
        <w:top w:val="single" w:sz="4" w:space="0" w:color="000000"/>
        <w:left w:val="single" w:sz="4" w:space="0" w:color="FFFFFF"/>
        <w:bottom w:val="single" w:sz="4" w:space="0" w:color="000000"/>
        <w:right w:val="single" w:sz="4" w:space="0" w:color="FFFFFF"/>
      </w:pBdr>
      <w:shd w:val="clear" w:color="000000" w:fill="003366"/>
      <w:overflowPunct/>
      <w:autoSpaceDE/>
      <w:autoSpaceDN/>
      <w:adjustRightInd/>
      <w:spacing w:before="100" w:beforeAutospacing="1" w:after="100" w:afterAutospacing="1"/>
      <w:jc w:val="center"/>
      <w:textAlignment w:val="center"/>
    </w:pPr>
    <w:rPr>
      <w:rFonts w:cs="Arial"/>
      <w:b/>
      <w:bCs/>
      <w:color w:val="FFFFFF"/>
      <w:szCs w:val="24"/>
      <w:lang w:val="en-GB" w:eastAsia="en-GB"/>
    </w:rPr>
  </w:style>
  <w:style w:type="paragraph" w:customStyle="1" w:styleId="xl155">
    <w:name w:val="xl155"/>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56">
    <w:name w:val="xl156"/>
    <w:basedOn w:val="Normal"/>
    <w:rsid w:val="003727AA"/>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57">
    <w:name w:val="xl157"/>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58">
    <w:name w:val="xl158"/>
    <w:basedOn w:val="Normal"/>
    <w:rsid w:val="003727AA"/>
    <w:pPr>
      <w:pBdr>
        <w:top w:val="single" w:sz="4" w:space="0" w:color="000000"/>
        <w:left w:val="single" w:sz="4" w:space="0" w:color="000000"/>
        <w:bottom w:val="single" w:sz="4" w:space="0" w:color="000000"/>
      </w:pBdr>
      <w:shd w:val="clear" w:color="000000" w:fill="C0C0C0"/>
      <w:overflowPunct/>
      <w:autoSpaceDE/>
      <w:autoSpaceDN/>
      <w:adjustRightInd/>
      <w:spacing w:before="100" w:beforeAutospacing="1" w:after="100" w:afterAutospacing="1"/>
      <w:jc w:val="center"/>
      <w:textAlignment w:val="center"/>
    </w:pPr>
    <w:rPr>
      <w:rFonts w:cs="Arial"/>
      <w:b/>
      <w:bCs/>
      <w:sz w:val="16"/>
      <w:szCs w:val="16"/>
      <w:lang w:val="en-GB" w:eastAsia="en-GB"/>
    </w:rPr>
  </w:style>
  <w:style w:type="paragraph" w:customStyle="1" w:styleId="xl159">
    <w:name w:val="xl159"/>
    <w:basedOn w:val="Normal"/>
    <w:rsid w:val="003727AA"/>
    <w:pPr>
      <w:pBdr>
        <w:top w:val="single" w:sz="4" w:space="0" w:color="000000"/>
        <w:bottom w:val="single" w:sz="4" w:space="0" w:color="000000"/>
      </w:pBdr>
      <w:shd w:val="clear" w:color="000000" w:fill="C0C0C0"/>
      <w:overflowPunct/>
      <w:autoSpaceDE/>
      <w:autoSpaceDN/>
      <w:adjustRightInd/>
      <w:spacing w:before="100" w:beforeAutospacing="1" w:after="100" w:afterAutospacing="1"/>
      <w:jc w:val="center"/>
      <w:textAlignment w:val="center"/>
    </w:pPr>
    <w:rPr>
      <w:rFonts w:cs="Arial"/>
      <w:b/>
      <w:bCs/>
      <w:szCs w:val="24"/>
      <w:lang w:val="en-GB" w:eastAsia="en-GB"/>
    </w:rPr>
  </w:style>
  <w:style w:type="paragraph" w:customStyle="1" w:styleId="xl160">
    <w:name w:val="xl160"/>
    <w:basedOn w:val="Normal"/>
    <w:rsid w:val="003727AA"/>
    <w:pPr>
      <w:pBdr>
        <w:top w:val="single" w:sz="4" w:space="0" w:color="C0C0C0"/>
        <w:left w:val="single" w:sz="4" w:space="0" w:color="auto"/>
        <w:bottom w:val="single" w:sz="4" w:space="0" w:color="C0C0C0"/>
        <w:right w:val="single" w:sz="4" w:space="0" w:color="auto"/>
      </w:pBdr>
      <w:overflowPunct/>
      <w:autoSpaceDE/>
      <w:autoSpaceDN/>
      <w:adjustRightInd/>
      <w:spacing w:before="100" w:beforeAutospacing="1" w:after="100" w:afterAutospacing="1"/>
      <w:jc w:val="left"/>
      <w:textAlignment w:val="top"/>
    </w:pPr>
    <w:rPr>
      <w:rFonts w:cs="Arial"/>
      <w:sz w:val="18"/>
      <w:szCs w:val="18"/>
      <w:lang w:val="en-GB" w:eastAsia="en-GB"/>
    </w:rPr>
  </w:style>
  <w:style w:type="paragraph" w:customStyle="1" w:styleId="xl161">
    <w:name w:val="xl161"/>
    <w:basedOn w:val="Normal"/>
    <w:rsid w:val="003727AA"/>
    <w:pPr>
      <w:pBdr>
        <w:top w:val="single" w:sz="4" w:space="0" w:color="auto"/>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62">
    <w:name w:val="xl162"/>
    <w:basedOn w:val="Normal"/>
    <w:rsid w:val="003727AA"/>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63">
    <w:name w:val="xl163"/>
    <w:basedOn w:val="Normal"/>
    <w:rsid w:val="003727AA"/>
    <w:pPr>
      <w:pBdr>
        <w:top w:val="single" w:sz="4" w:space="0" w:color="auto"/>
        <w:lef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64">
    <w:name w:val="xl164"/>
    <w:basedOn w:val="Normal"/>
    <w:rsid w:val="003727AA"/>
    <w:pPr>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65">
    <w:name w:val="xl165"/>
    <w:basedOn w:val="Normal"/>
    <w:rsid w:val="003727AA"/>
    <w:pPr>
      <w:pBdr>
        <w:left w:val="single" w:sz="4" w:space="0" w:color="auto"/>
        <w:bottom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66">
    <w:name w:val="xl166"/>
    <w:basedOn w:val="Normal"/>
    <w:rsid w:val="003727AA"/>
    <w:pPr>
      <w:pBdr>
        <w:top w:val="single" w:sz="4" w:space="0" w:color="C0C0C0"/>
        <w:left w:val="single" w:sz="4" w:space="0" w:color="auto"/>
        <w:bottom w:val="single" w:sz="4" w:space="0" w:color="C0C0C0"/>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67">
    <w:name w:val="xl167"/>
    <w:basedOn w:val="Normal"/>
    <w:rsid w:val="003727AA"/>
    <w:pPr>
      <w:pBdr>
        <w:top w:val="single" w:sz="4" w:space="0" w:color="C0C0C0"/>
        <w:bottom w:val="single" w:sz="4" w:space="0" w:color="C0C0C0"/>
      </w:pBdr>
      <w:overflowPunct/>
      <w:autoSpaceDE/>
      <w:autoSpaceDN/>
      <w:adjustRightInd/>
      <w:spacing w:before="100" w:beforeAutospacing="1" w:after="100" w:afterAutospacing="1"/>
      <w:jc w:val="left"/>
      <w:textAlignment w:val="center"/>
    </w:pPr>
    <w:rPr>
      <w:rFonts w:cs="Arial"/>
      <w:sz w:val="18"/>
      <w:szCs w:val="18"/>
      <w:lang w:val="en-GB" w:eastAsia="en-GB"/>
    </w:rPr>
  </w:style>
  <w:style w:type="paragraph" w:customStyle="1" w:styleId="xl168">
    <w:name w:val="xl168"/>
    <w:basedOn w:val="Normal"/>
    <w:rsid w:val="003727AA"/>
    <w:pPr>
      <w:pBdr>
        <w:top w:val="single" w:sz="4" w:space="0" w:color="C0C0C0"/>
        <w:bottom w:val="single" w:sz="4" w:space="0" w:color="C0C0C0"/>
        <w:right w:val="single" w:sz="4" w:space="0" w:color="auto"/>
      </w:pBdr>
      <w:overflowPunct/>
      <w:autoSpaceDE/>
      <w:autoSpaceDN/>
      <w:adjustRightInd/>
      <w:spacing w:before="100" w:beforeAutospacing="1" w:after="100" w:afterAutospacing="1"/>
      <w:jc w:val="left"/>
      <w:textAlignment w:val="center"/>
    </w:pPr>
    <w:rPr>
      <w:rFonts w:cs="Arial"/>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5">
      <w:bodyDiv w:val="1"/>
      <w:marLeft w:val="0"/>
      <w:marRight w:val="0"/>
      <w:marTop w:val="0"/>
      <w:marBottom w:val="0"/>
      <w:divBdr>
        <w:top w:val="none" w:sz="0" w:space="0" w:color="auto"/>
        <w:left w:val="none" w:sz="0" w:space="0" w:color="auto"/>
        <w:bottom w:val="none" w:sz="0" w:space="0" w:color="auto"/>
        <w:right w:val="none" w:sz="0" w:space="0" w:color="auto"/>
      </w:divBdr>
    </w:div>
    <w:div w:id="1012640">
      <w:bodyDiv w:val="1"/>
      <w:marLeft w:val="0"/>
      <w:marRight w:val="0"/>
      <w:marTop w:val="0"/>
      <w:marBottom w:val="0"/>
      <w:divBdr>
        <w:top w:val="none" w:sz="0" w:space="0" w:color="auto"/>
        <w:left w:val="none" w:sz="0" w:space="0" w:color="auto"/>
        <w:bottom w:val="none" w:sz="0" w:space="0" w:color="auto"/>
        <w:right w:val="none" w:sz="0" w:space="0" w:color="auto"/>
      </w:divBdr>
    </w:div>
    <w:div w:id="4216473">
      <w:bodyDiv w:val="1"/>
      <w:marLeft w:val="0"/>
      <w:marRight w:val="0"/>
      <w:marTop w:val="0"/>
      <w:marBottom w:val="0"/>
      <w:divBdr>
        <w:top w:val="none" w:sz="0" w:space="0" w:color="auto"/>
        <w:left w:val="none" w:sz="0" w:space="0" w:color="auto"/>
        <w:bottom w:val="none" w:sz="0" w:space="0" w:color="auto"/>
        <w:right w:val="none" w:sz="0" w:space="0" w:color="auto"/>
      </w:divBdr>
    </w:div>
    <w:div w:id="4334521">
      <w:bodyDiv w:val="1"/>
      <w:marLeft w:val="0"/>
      <w:marRight w:val="0"/>
      <w:marTop w:val="0"/>
      <w:marBottom w:val="0"/>
      <w:divBdr>
        <w:top w:val="none" w:sz="0" w:space="0" w:color="auto"/>
        <w:left w:val="none" w:sz="0" w:space="0" w:color="auto"/>
        <w:bottom w:val="none" w:sz="0" w:space="0" w:color="auto"/>
        <w:right w:val="none" w:sz="0" w:space="0" w:color="auto"/>
      </w:divBdr>
    </w:div>
    <w:div w:id="6636444">
      <w:bodyDiv w:val="1"/>
      <w:marLeft w:val="0"/>
      <w:marRight w:val="0"/>
      <w:marTop w:val="0"/>
      <w:marBottom w:val="0"/>
      <w:divBdr>
        <w:top w:val="none" w:sz="0" w:space="0" w:color="auto"/>
        <w:left w:val="none" w:sz="0" w:space="0" w:color="auto"/>
        <w:bottom w:val="none" w:sz="0" w:space="0" w:color="auto"/>
        <w:right w:val="none" w:sz="0" w:space="0" w:color="auto"/>
      </w:divBdr>
    </w:div>
    <w:div w:id="8679885">
      <w:bodyDiv w:val="1"/>
      <w:marLeft w:val="0"/>
      <w:marRight w:val="0"/>
      <w:marTop w:val="0"/>
      <w:marBottom w:val="0"/>
      <w:divBdr>
        <w:top w:val="none" w:sz="0" w:space="0" w:color="auto"/>
        <w:left w:val="none" w:sz="0" w:space="0" w:color="auto"/>
        <w:bottom w:val="none" w:sz="0" w:space="0" w:color="auto"/>
        <w:right w:val="none" w:sz="0" w:space="0" w:color="auto"/>
      </w:divBdr>
    </w:div>
    <w:div w:id="9451801">
      <w:bodyDiv w:val="1"/>
      <w:marLeft w:val="0"/>
      <w:marRight w:val="0"/>
      <w:marTop w:val="0"/>
      <w:marBottom w:val="0"/>
      <w:divBdr>
        <w:top w:val="none" w:sz="0" w:space="0" w:color="auto"/>
        <w:left w:val="none" w:sz="0" w:space="0" w:color="auto"/>
        <w:bottom w:val="none" w:sz="0" w:space="0" w:color="auto"/>
        <w:right w:val="none" w:sz="0" w:space="0" w:color="auto"/>
      </w:divBdr>
    </w:div>
    <w:div w:id="9452469">
      <w:bodyDiv w:val="1"/>
      <w:marLeft w:val="0"/>
      <w:marRight w:val="0"/>
      <w:marTop w:val="0"/>
      <w:marBottom w:val="0"/>
      <w:divBdr>
        <w:top w:val="none" w:sz="0" w:space="0" w:color="auto"/>
        <w:left w:val="none" w:sz="0" w:space="0" w:color="auto"/>
        <w:bottom w:val="none" w:sz="0" w:space="0" w:color="auto"/>
        <w:right w:val="none" w:sz="0" w:space="0" w:color="auto"/>
      </w:divBdr>
    </w:div>
    <w:div w:id="10111682">
      <w:bodyDiv w:val="1"/>
      <w:marLeft w:val="0"/>
      <w:marRight w:val="0"/>
      <w:marTop w:val="0"/>
      <w:marBottom w:val="0"/>
      <w:divBdr>
        <w:top w:val="none" w:sz="0" w:space="0" w:color="auto"/>
        <w:left w:val="none" w:sz="0" w:space="0" w:color="auto"/>
        <w:bottom w:val="none" w:sz="0" w:space="0" w:color="auto"/>
        <w:right w:val="none" w:sz="0" w:space="0" w:color="auto"/>
      </w:divBdr>
    </w:div>
    <w:div w:id="11273799">
      <w:bodyDiv w:val="1"/>
      <w:marLeft w:val="0"/>
      <w:marRight w:val="0"/>
      <w:marTop w:val="0"/>
      <w:marBottom w:val="0"/>
      <w:divBdr>
        <w:top w:val="none" w:sz="0" w:space="0" w:color="auto"/>
        <w:left w:val="none" w:sz="0" w:space="0" w:color="auto"/>
        <w:bottom w:val="none" w:sz="0" w:space="0" w:color="auto"/>
        <w:right w:val="none" w:sz="0" w:space="0" w:color="auto"/>
      </w:divBdr>
    </w:div>
    <w:div w:id="11999239">
      <w:bodyDiv w:val="1"/>
      <w:marLeft w:val="0"/>
      <w:marRight w:val="0"/>
      <w:marTop w:val="0"/>
      <w:marBottom w:val="0"/>
      <w:divBdr>
        <w:top w:val="none" w:sz="0" w:space="0" w:color="auto"/>
        <w:left w:val="none" w:sz="0" w:space="0" w:color="auto"/>
        <w:bottom w:val="none" w:sz="0" w:space="0" w:color="auto"/>
        <w:right w:val="none" w:sz="0" w:space="0" w:color="auto"/>
      </w:divBdr>
    </w:div>
    <w:div w:id="13844494">
      <w:bodyDiv w:val="1"/>
      <w:marLeft w:val="0"/>
      <w:marRight w:val="0"/>
      <w:marTop w:val="0"/>
      <w:marBottom w:val="0"/>
      <w:divBdr>
        <w:top w:val="none" w:sz="0" w:space="0" w:color="auto"/>
        <w:left w:val="none" w:sz="0" w:space="0" w:color="auto"/>
        <w:bottom w:val="none" w:sz="0" w:space="0" w:color="auto"/>
        <w:right w:val="none" w:sz="0" w:space="0" w:color="auto"/>
      </w:divBdr>
    </w:div>
    <w:div w:id="13919430">
      <w:bodyDiv w:val="1"/>
      <w:marLeft w:val="0"/>
      <w:marRight w:val="0"/>
      <w:marTop w:val="0"/>
      <w:marBottom w:val="0"/>
      <w:divBdr>
        <w:top w:val="none" w:sz="0" w:space="0" w:color="auto"/>
        <w:left w:val="none" w:sz="0" w:space="0" w:color="auto"/>
        <w:bottom w:val="none" w:sz="0" w:space="0" w:color="auto"/>
        <w:right w:val="none" w:sz="0" w:space="0" w:color="auto"/>
      </w:divBdr>
    </w:div>
    <w:div w:id="14890283">
      <w:bodyDiv w:val="1"/>
      <w:marLeft w:val="0"/>
      <w:marRight w:val="0"/>
      <w:marTop w:val="0"/>
      <w:marBottom w:val="0"/>
      <w:divBdr>
        <w:top w:val="none" w:sz="0" w:space="0" w:color="auto"/>
        <w:left w:val="none" w:sz="0" w:space="0" w:color="auto"/>
        <w:bottom w:val="none" w:sz="0" w:space="0" w:color="auto"/>
        <w:right w:val="none" w:sz="0" w:space="0" w:color="auto"/>
      </w:divBdr>
    </w:div>
    <w:div w:id="14964605">
      <w:bodyDiv w:val="1"/>
      <w:marLeft w:val="0"/>
      <w:marRight w:val="0"/>
      <w:marTop w:val="0"/>
      <w:marBottom w:val="0"/>
      <w:divBdr>
        <w:top w:val="none" w:sz="0" w:space="0" w:color="auto"/>
        <w:left w:val="none" w:sz="0" w:space="0" w:color="auto"/>
        <w:bottom w:val="none" w:sz="0" w:space="0" w:color="auto"/>
        <w:right w:val="none" w:sz="0" w:space="0" w:color="auto"/>
      </w:divBdr>
    </w:div>
    <w:div w:id="16735441">
      <w:bodyDiv w:val="1"/>
      <w:marLeft w:val="0"/>
      <w:marRight w:val="0"/>
      <w:marTop w:val="0"/>
      <w:marBottom w:val="0"/>
      <w:divBdr>
        <w:top w:val="none" w:sz="0" w:space="0" w:color="auto"/>
        <w:left w:val="none" w:sz="0" w:space="0" w:color="auto"/>
        <w:bottom w:val="none" w:sz="0" w:space="0" w:color="auto"/>
        <w:right w:val="none" w:sz="0" w:space="0" w:color="auto"/>
      </w:divBdr>
    </w:div>
    <w:div w:id="17389312">
      <w:bodyDiv w:val="1"/>
      <w:marLeft w:val="0"/>
      <w:marRight w:val="0"/>
      <w:marTop w:val="0"/>
      <w:marBottom w:val="0"/>
      <w:divBdr>
        <w:top w:val="none" w:sz="0" w:space="0" w:color="auto"/>
        <w:left w:val="none" w:sz="0" w:space="0" w:color="auto"/>
        <w:bottom w:val="none" w:sz="0" w:space="0" w:color="auto"/>
        <w:right w:val="none" w:sz="0" w:space="0" w:color="auto"/>
      </w:divBdr>
    </w:div>
    <w:div w:id="20204797">
      <w:bodyDiv w:val="1"/>
      <w:marLeft w:val="0"/>
      <w:marRight w:val="0"/>
      <w:marTop w:val="0"/>
      <w:marBottom w:val="0"/>
      <w:divBdr>
        <w:top w:val="none" w:sz="0" w:space="0" w:color="auto"/>
        <w:left w:val="none" w:sz="0" w:space="0" w:color="auto"/>
        <w:bottom w:val="none" w:sz="0" w:space="0" w:color="auto"/>
        <w:right w:val="none" w:sz="0" w:space="0" w:color="auto"/>
      </w:divBdr>
    </w:div>
    <w:div w:id="22295831">
      <w:bodyDiv w:val="1"/>
      <w:marLeft w:val="0"/>
      <w:marRight w:val="0"/>
      <w:marTop w:val="0"/>
      <w:marBottom w:val="0"/>
      <w:divBdr>
        <w:top w:val="none" w:sz="0" w:space="0" w:color="auto"/>
        <w:left w:val="none" w:sz="0" w:space="0" w:color="auto"/>
        <w:bottom w:val="none" w:sz="0" w:space="0" w:color="auto"/>
        <w:right w:val="none" w:sz="0" w:space="0" w:color="auto"/>
      </w:divBdr>
    </w:div>
    <w:div w:id="22634132">
      <w:bodyDiv w:val="1"/>
      <w:marLeft w:val="0"/>
      <w:marRight w:val="0"/>
      <w:marTop w:val="0"/>
      <w:marBottom w:val="0"/>
      <w:divBdr>
        <w:top w:val="none" w:sz="0" w:space="0" w:color="auto"/>
        <w:left w:val="none" w:sz="0" w:space="0" w:color="auto"/>
        <w:bottom w:val="none" w:sz="0" w:space="0" w:color="auto"/>
        <w:right w:val="none" w:sz="0" w:space="0" w:color="auto"/>
      </w:divBdr>
    </w:div>
    <w:div w:id="23093068">
      <w:bodyDiv w:val="1"/>
      <w:marLeft w:val="0"/>
      <w:marRight w:val="0"/>
      <w:marTop w:val="0"/>
      <w:marBottom w:val="0"/>
      <w:divBdr>
        <w:top w:val="none" w:sz="0" w:space="0" w:color="auto"/>
        <w:left w:val="none" w:sz="0" w:space="0" w:color="auto"/>
        <w:bottom w:val="none" w:sz="0" w:space="0" w:color="auto"/>
        <w:right w:val="none" w:sz="0" w:space="0" w:color="auto"/>
      </w:divBdr>
    </w:div>
    <w:div w:id="25176243">
      <w:bodyDiv w:val="1"/>
      <w:marLeft w:val="0"/>
      <w:marRight w:val="0"/>
      <w:marTop w:val="0"/>
      <w:marBottom w:val="0"/>
      <w:divBdr>
        <w:top w:val="none" w:sz="0" w:space="0" w:color="auto"/>
        <w:left w:val="none" w:sz="0" w:space="0" w:color="auto"/>
        <w:bottom w:val="none" w:sz="0" w:space="0" w:color="auto"/>
        <w:right w:val="none" w:sz="0" w:space="0" w:color="auto"/>
      </w:divBdr>
    </w:div>
    <w:div w:id="25256781">
      <w:bodyDiv w:val="1"/>
      <w:marLeft w:val="0"/>
      <w:marRight w:val="0"/>
      <w:marTop w:val="0"/>
      <w:marBottom w:val="0"/>
      <w:divBdr>
        <w:top w:val="none" w:sz="0" w:space="0" w:color="auto"/>
        <w:left w:val="none" w:sz="0" w:space="0" w:color="auto"/>
        <w:bottom w:val="none" w:sz="0" w:space="0" w:color="auto"/>
        <w:right w:val="none" w:sz="0" w:space="0" w:color="auto"/>
      </w:divBdr>
    </w:div>
    <w:div w:id="25643399">
      <w:bodyDiv w:val="1"/>
      <w:marLeft w:val="0"/>
      <w:marRight w:val="0"/>
      <w:marTop w:val="0"/>
      <w:marBottom w:val="0"/>
      <w:divBdr>
        <w:top w:val="none" w:sz="0" w:space="0" w:color="auto"/>
        <w:left w:val="none" w:sz="0" w:space="0" w:color="auto"/>
        <w:bottom w:val="none" w:sz="0" w:space="0" w:color="auto"/>
        <w:right w:val="none" w:sz="0" w:space="0" w:color="auto"/>
      </w:divBdr>
    </w:div>
    <w:div w:id="26297450">
      <w:bodyDiv w:val="1"/>
      <w:marLeft w:val="0"/>
      <w:marRight w:val="0"/>
      <w:marTop w:val="0"/>
      <w:marBottom w:val="0"/>
      <w:divBdr>
        <w:top w:val="none" w:sz="0" w:space="0" w:color="auto"/>
        <w:left w:val="none" w:sz="0" w:space="0" w:color="auto"/>
        <w:bottom w:val="none" w:sz="0" w:space="0" w:color="auto"/>
        <w:right w:val="none" w:sz="0" w:space="0" w:color="auto"/>
      </w:divBdr>
    </w:div>
    <w:div w:id="26609624">
      <w:bodyDiv w:val="1"/>
      <w:marLeft w:val="0"/>
      <w:marRight w:val="0"/>
      <w:marTop w:val="0"/>
      <w:marBottom w:val="0"/>
      <w:divBdr>
        <w:top w:val="none" w:sz="0" w:space="0" w:color="auto"/>
        <w:left w:val="none" w:sz="0" w:space="0" w:color="auto"/>
        <w:bottom w:val="none" w:sz="0" w:space="0" w:color="auto"/>
        <w:right w:val="none" w:sz="0" w:space="0" w:color="auto"/>
      </w:divBdr>
    </w:div>
    <w:div w:id="27069255">
      <w:bodyDiv w:val="1"/>
      <w:marLeft w:val="0"/>
      <w:marRight w:val="0"/>
      <w:marTop w:val="0"/>
      <w:marBottom w:val="0"/>
      <w:divBdr>
        <w:top w:val="none" w:sz="0" w:space="0" w:color="auto"/>
        <w:left w:val="none" w:sz="0" w:space="0" w:color="auto"/>
        <w:bottom w:val="none" w:sz="0" w:space="0" w:color="auto"/>
        <w:right w:val="none" w:sz="0" w:space="0" w:color="auto"/>
      </w:divBdr>
    </w:div>
    <w:div w:id="27722850">
      <w:bodyDiv w:val="1"/>
      <w:marLeft w:val="0"/>
      <w:marRight w:val="0"/>
      <w:marTop w:val="0"/>
      <w:marBottom w:val="0"/>
      <w:divBdr>
        <w:top w:val="none" w:sz="0" w:space="0" w:color="auto"/>
        <w:left w:val="none" w:sz="0" w:space="0" w:color="auto"/>
        <w:bottom w:val="none" w:sz="0" w:space="0" w:color="auto"/>
        <w:right w:val="none" w:sz="0" w:space="0" w:color="auto"/>
      </w:divBdr>
    </w:div>
    <w:div w:id="30153487">
      <w:bodyDiv w:val="1"/>
      <w:marLeft w:val="0"/>
      <w:marRight w:val="0"/>
      <w:marTop w:val="0"/>
      <w:marBottom w:val="0"/>
      <w:divBdr>
        <w:top w:val="none" w:sz="0" w:space="0" w:color="auto"/>
        <w:left w:val="none" w:sz="0" w:space="0" w:color="auto"/>
        <w:bottom w:val="none" w:sz="0" w:space="0" w:color="auto"/>
        <w:right w:val="none" w:sz="0" w:space="0" w:color="auto"/>
      </w:divBdr>
    </w:div>
    <w:div w:id="30498665">
      <w:bodyDiv w:val="1"/>
      <w:marLeft w:val="0"/>
      <w:marRight w:val="0"/>
      <w:marTop w:val="0"/>
      <w:marBottom w:val="0"/>
      <w:divBdr>
        <w:top w:val="none" w:sz="0" w:space="0" w:color="auto"/>
        <w:left w:val="none" w:sz="0" w:space="0" w:color="auto"/>
        <w:bottom w:val="none" w:sz="0" w:space="0" w:color="auto"/>
        <w:right w:val="none" w:sz="0" w:space="0" w:color="auto"/>
      </w:divBdr>
    </w:div>
    <w:div w:id="30763089">
      <w:bodyDiv w:val="1"/>
      <w:marLeft w:val="0"/>
      <w:marRight w:val="0"/>
      <w:marTop w:val="0"/>
      <w:marBottom w:val="0"/>
      <w:divBdr>
        <w:top w:val="none" w:sz="0" w:space="0" w:color="auto"/>
        <w:left w:val="none" w:sz="0" w:space="0" w:color="auto"/>
        <w:bottom w:val="none" w:sz="0" w:space="0" w:color="auto"/>
        <w:right w:val="none" w:sz="0" w:space="0" w:color="auto"/>
      </w:divBdr>
    </w:div>
    <w:div w:id="31851566">
      <w:bodyDiv w:val="1"/>
      <w:marLeft w:val="0"/>
      <w:marRight w:val="0"/>
      <w:marTop w:val="0"/>
      <w:marBottom w:val="0"/>
      <w:divBdr>
        <w:top w:val="none" w:sz="0" w:space="0" w:color="auto"/>
        <w:left w:val="none" w:sz="0" w:space="0" w:color="auto"/>
        <w:bottom w:val="none" w:sz="0" w:space="0" w:color="auto"/>
        <w:right w:val="none" w:sz="0" w:space="0" w:color="auto"/>
      </w:divBdr>
    </w:div>
    <w:div w:id="33310490">
      <w:bodyDiv w:val="1"/>
      <w:marLeft w:val="0"/>
      <w:marRight w:val="0"/>
      <w:marTop w:val="0"/>
      <w:marBottom w:val="0"/>
      <w:divBdr>
        <w:top w:val="none" w:sz="0" w:space="0" w:color="auto"/>
        <w:left w:val="none" w:sz="0" w:space="0" w:color="auto"/>
        <w:bottom w:val="none" w:sz="0" w:space="0" w:color="auto"/>
        <w:right w:val="none" w:sz="0" w:space="0" w:color="auto"/>
      </w:divBdr>
    </w:div>
    <w:div w:id="33968940">
      <w:bodyDiv w:val="1"/>
      <w:marLeft w:val="0"/>
      <w:marRight w:val="0"/>
      <w:marTop w:val="0"/>
      <w:marBottom w:val="0"/>
      <w:divBdr>
        <w:top w:val="none" w:sz="0" w:space="0" w:color="auto"/>
        <w:left w:val="none" w:sz="0" w:space="0" w:color="auto"/>
        <w:bottom w:val="none" w:sz="0" w:space="0" w:color="auto"/>
        <w:right w:val="none" w:sz="0" w:space="0" w:color="auto"/>
      </w:divBdr>
    </w:div>
    <w:div w:id="34045160">
      <w:bodyDiv w:val="1"/>
      <w:marLeft w:val="0"/>
      <w:marRight w:val="0"/>
      <w:marTop w:val="0"/>
      <w:marBottom w:val="0"/>
      <w:divBdr>
        <w:top w:val="none" w:sz="0" w:space="0" w:color="auto"/>
        <w:left w:val="none" w:sz="0" w:space="0" w:color="auto"/>
        <w:bottom w:val="none" w:sz="0" w:space="0" w:color="auto"/>
        <w:right w:val="none" w:sz="0" w:space="0" w:color="auto"/>
      </w:divBdr>
    </w:div>
    <w:div w:id="36128261">
      <w:bodyDiv w:val="1"/>
      <w:marLeft w:val="0"/>
      <w:marRight w:val="0"/>
      <w:marTop w:val="0"/>
      <w:marBottom w:val="0"/>
      <w:divBdr>
        <w:top w:val="none" w:sz="0" w:space="0" w:color="auto"/>
        <w:left w:val="none" w:sz="0" w:space="0" w:color="auto"/>
        <w:bottom w:val="none" w:sz="0" w:space="0" w:color="auto"/>
        <w:right w:val="none" w:sz="0" w:space="0" w:color="auto"/>
      </w:divBdr>
    </w:div>
    <w:div w:id="37708375">
      <w:bodyDiv w:val="1"/>
      <w:marLeft w:val="0"/>
      <w:marRight w:val="0"/>
      <w:marTop w:val="0"/>
      <w:marBottom w:val="0"/>
      <w:divBdr>
        <w:top w:val="none" w:sz="0" w:space="0" w:color="auto"/>
        <w:left w:val="none" w:sz="0" w:space="0" w:color="auto"/>
        <w:bottom w:val="none" w:sz="0" w:space="0" w:color="auto"/>
        <w:right w:val="none" w:sz="0" w:space="0" w:color="auto"/>
      </w:divBdr>
    </w:div>
    <w:div w:id="37778850">
      <w:bodyDiv w:val="1"/>
      <w:marLeft w:val="0"/>
      <w:marRight w:val="0"/>
      <w:marTop w:val="0"/>
      <w:marBottom w:val="0"/>
      <w:divBdr>
        <w:top w:val="none" w:sz="0" w:space="0" w:color="auto"/>
        <w:left w:val="none" w:sz="0" w:space="0" w:color="auto"/>
        <w:bottom w:val="none" w:sz="0" w:space="0" w:color="auto"/>
        <w:right w:val="none" w:sz="0" w:space="0" w:color="auto"/>
      </w:divBdr>
    </w:div>
    <w:div w:id="38549992">
      <w:bodyDiv w:val="1"/>
      <w:marLeft w:val="0"/>
      <w:marRight w:val="0"/>
      <w:marTop w:val="0"/>
      <w:marBottom w:val="0"/>
      <w:divBdr>
        <w:top w:val="none" w:sz="0" w:space="0" w:color="auto"/>
        <w:left w:val="none" w:sz="0" w:space="0" w:color="auto"/>
        <w:bottom w:val="none" w:sz="0" w:space="0" w:color="auto"/>
        <w:right w:val="none" w:sz="0" w:space="0" w:color="auto"/>
      </w:divBdr>
    </w:div>
    <w:div w:id="42290319">
      <w:bodyDiv w:val="1"/>
      <w:marLeft w:val="0"/>
      <w:marRight w:val="0"/>
      <w:marTop w:val="0"/>
      <w:marBottom w:val="0"/>
      <w:divBdr>
        <w:top w:val="none" w:sz="0" w:space="0" w:color="auto"/>
        <w:left w:val="none" w:sz="0" w:space="0" w:color="auto"/>
        <w:bottom w:val="none" w:sz="0" w:space="0" w:color="auto"/>
        <w:right w:val="none" w:sz="0" w:space="0" w:color="auto"/>
      </w:divBdr>
    </w:div>
    <w:div w:id="43482530">
      <w:bodyDiv w:val="1"/>
      <w:marLeft w:val="0"/>
      <w:marRight w:val="0"/>
      <w:marTop w:val="0"/>
      <w:marBottom w:val="0"/>
      <w:divBdr>
        <w:top w:val="none" w:sz="0" w:space="0" w:color="auto"/>
        <w:left w:val="none" w:sz="0" w:space="0" w:color="auto"/>
        <w:bottom w:val="none" w:sz="0" w:space="0" w:color="auto"/>
        <w:right w:val="none" w:sz="0" w:space="0" w:color="auto"/>
      </w:divBdr>
    </w:div>
    <w:div w:id="44378912">
      <w:bodyDiv w:val="1"/>
      <w:marLeft w:val="0"/>
      <w:marRight w:val="0"/>
      <w:marTop w:val="0"/>
      <w:marBottom w:val="0"/>
      <w:divBdr>
        <w:top w:val="none" w:sz="0" w:space="0" w:color="auto"/>
        <w:left w:val="none" w:sz="0" w:space="0" w:color="auto"/>
        <w:bottom w:val="none" w:sz="0" w:space="0" w:color="auto"/>
        <w:right w:val="none" w:sz="0" w:space="0" w:color="auto"/>
      </w:divBdr>
    </w:div>
    <w:div w:id="45495880">
      <w:bodyDiv w:val="1"/>
      <w:marLeft w:val="0"/>
      <w:marRight w:val="0"/>
      <w:marTop w:val="0"/>
      <w:marBottom w:val="0"/>
      <w:divBdr>
        <w:top w:val="none" w:sz="0" w:space="0" w:color="auto"/>
        <w:left w:val="none" w:sz="0" w:space="0" w:color="auto"/>
        <w:bottom w:val="none" w:sz="0" w:space="0" w:color="auto"/>
        <w:right w:val="none" w:sz="0" w:space="0" w:color="auto"/>
      </w:divBdr>
    </w:div>
    <w:div w:id="47538322">
      <w:bodyDiv w:val="1"/>
      <w:marLeft w:val="0"/>
      <w:marRight w:val="0"/>
      <w:marTop w:val="0"/>
      <w:marBottom w:val="0"/>
      <w:divBdr>
        <w:top w:val="none" w:sz="0" w:space="0" w:color="auto"/>
        <w:left w:val="none" w:sz="0" w:space="0" w:color="auto"/>
        <w:bottom w:val="none" w:sz="0" w:space="0" w:color="auto"/>
        <w:right w:val="none" w:sz="0" w:space="0" w:color="auto"/>
      </w:divBdr>
    </w:div>
    <w:div w:id="47802317">
      <w:bodyDiv w:val="1"/>
      <w:marLeft w:val="0"/>
      <w:marRight w:val="0"/>
      <w:marTop w:val="0"/>
      <w:marBottom w:val="0"/>
      <w:divBdr>
        <w:top w:val="none" w:sz="0" w:space="0" w:color="auto"/>
        <w:left w:val="none" w:sz="0" w:space="0" w:color="auto"/>
        <w:bottom w:val="none" w:sz="0" w:space="0" w:color="auto"/>
        <w:right w:val="none" w:sz="0" w:space="0" w:color="auto"/>
      </w:divBdr>
    </w:div>
    <w:div w:id="47806720">
      <w:bodyDiv w:val="1"/>
      <w:marLeft w:val="0"/>
      <w:marRight w:val="0"/>
      <w:marTop w:val="0"/>
      <w:marBottom w:val="0"/>
      <w:divBdr>
        <w:top w:val="none" w:sz="0" w:space="0" w:color="auto"/>
        <w:left w:val="none" w:sz="0" w:space="0" w:color="auto"/>
        <w:bottom w:val="none" w:sz="0" w:space="0" w:color="auto"/>
        <w:right w:val="none" w:sz="0" w:space="0" w:color="auto"/>
      </w:divBdr>
    </w:div>
    <w:div w:id="49115125">
      <w:bodyDiv w:val="1"/>
      <w:marLeft w:val="0"/>
      <w:marRight w:val="0"/>
      <w:marTop w:val="0"/>
      <w:marBottom w:val="0"/>
      <w:divBdr>
        <w:top w:val="none" w:sz="0" w:space="0" w:color="auto"/>
        <w:left w:val="none" w:sz="0" w:space="0" w:color="auto"/>
        <w:bottom w:val="none" w:sz="0" w:space="0" w:color="auto"/>
        <w:right w:val="none" w:sz="0" w:space="0" w:color="auto"/>
      </w:divBdr>
    </w:div>
    <w:div w:id="50033700">
      <w:bodyDiv w:val="1"/>
      <w:marLeft w:val="0"/>
      <w:marRight w:val="0"/>
      <w:marTop w:val="0"/>
      <w:marBottom w:val="0"/>
      <w:divBdr>
        <w:top w:val="none" w:sz="0" w:space="0" w:color="auto"/>
        <w:left w:val="none" w:sz="0" w:space="0" w:color="auto"/>
        <w:bottom w:val="none" w:sz="0" w:space="0" w:color="auto"/>
        <w:right w:val="none" w:sz="0" w:space="0" w:color="auto"/>
      </w:divBdr>
    </w:div>
    <w:div w:id="50542161">
      <w:bodyDiv w:val="1"/>
      <w:marLeft w:val="0"/>
      <w:marRight w:val="0"/>
      <w:marTop w:val="0"/>
      <w:marBottom w:val="0"/>
      <w:divBdr>
        <w:top w:val="none" w:sz="0" w:space="0" w:color="auto"/>
        <w:left w:val="none" w:sz="0" w:space="0" w:color="auto"/>
        <w:bottom w:val="none" w:sz="0" w:space="0" w:color="auto"/>
        <w:right w:val="none" w:sz="0" w:space="0" w:color="auto"/>
      </w:divBdr>
    </w:div>
    <w:div w:id="51196537">
      <w:bodyDiv w:val="1"/>
      <w:marLeft w:val="0"/>
      <w:marRight w:val="0"/>
      <w:marTop w:val="0"/>
      <w:marBottom w:val="0"/>
      <w:divBdr>
        <w:top w:val="none" w:sz="0" w:space="0" w:color="auto"/>
        <w:left w:val="none" w:sz="0" w:space="0" w:color="auto"/>
        <w:bottom w:val="none" w:sz="0" w:space="0" w:color="auto"/>
        <w:right w:val="none" w:sz="0" w:space="0" w:color="auto"/>
      </w:divBdr>
    </w:div>
    <w:div w:id="51197374">
      <w:bodyDiv w:val="1"/>
      <w:marLeft w:val="0"/>
      <w:marRight w:val="0"/>
      <w:marTop w:val="0"/>
      <w:marBottom w:val="0"/>
      <w:divBdr>
        <w:top w:val="none" w:sz="0" w:space="0" w:color="auto"/>
        <w:left w:val="none" w:sz="0" w:space="0" w:color="auto"/>
        <w:bottom w:val="none" w:sz="0" w:space="0" w:color="auto"/>
        <w:right w:val="none" w:sz="0" w:space="0" w:color="auto"/>
      </w:divBdr>
    </w:div>
    <w:div w:id="51345978">
      <w:bodyDiv w:val="1"/>
      <w:marLeft w:val="0"/>
      <w:marRight w:val="0"/>
      <w:marTop w:val="0"/>
      <w:marBottom w:val="0"/>
      <w:divBdr>
        <w:top w:val="none" w:sz="0" w:space="0" w:color="auto"/>
        <w:left w:val="none" w:sz="0" w:space="0" w:color="auto"/>
        <w:bottom w:val="none" w:sz="0" w:space="0" w:color="auto"/>
        <w:right w:val="none" w:sz="0" w:space="0" w:color="auto"/>
      </w:divBdr>
    </w:div>
    <w:div w:id="54470854">
      <w:bodyDiv w:val="1"/>
      <w:marLeft w:val="0"/>
      <w:marRight w:val="0"/>
      <w:marTop w:val="0"/>
      <w:marBottom w:val="0"/>
      <w:divBdr>
        <w:top w:val="none" w:sz="0" w:space="0" w:color="auto"/>
        <w:left w:val="none" w:sz="0" w:space="0" w:color="auto"/>
        <w:bottom w:val="none" w:sz="0" w:space="0" w:color="auto"/>
        <w:right w:val="none" w:sz="0" w:space="0" w:color="auto"/>
      </w:divBdr>
    </w:div>
    <w:div w:id="57173211">
      <w:bodyDiv w:val="1"/>
      <w:marLeft w:val="0"/>
      <w:marRight w:val="0"/>
      <w:marTop w:val="0"/>
      <w:marBottom w:val="0"/>
      <w:divBdr>
        <w:top w:val="none" w:sz="0" w:space="0" w:color="auto"/>
        <w:left w:val="none" w:sz="0" w:space="0" w:color="auto"/>
        <w:bottom w:val="none" w:sz="0" w:space="0" w:color="auto"/>
        <w:right w:val="none" w:sz="0" w:space="0" w:color="auto"/>
      </w:divBdr>
    </w:div>
    <w:div w:id="58945150">
      <w:bodyDiv w:val="1"/>
      <w:marLeft w:val="0"/>
      <w:marRight w:val="0"/>
      <w:marTop w:val="0"/>
      <w:marBottom w:val="0"/>
      <w:divBdr>
        <w:top w:val="none" w:sz="0" w:space="0" w:color="auto"/>
        <w:left w:val="none" w:sz="0" w:space="0" w:color="auto"/>
        <w:bottom w:val="none" w:sz="0" w:space="0" w:color="auto"/>
        <w:right w:val="none" w:sz="0" w:space="0" w:color="auto"/>
      </w:divBdr>
    </w:div>
    <w:div w:id="59518828">
      <w:bodyDiv w:val="1"/>
      <w:marLeft w:val="0"/>
      <w:marRight w:val="0"/>
      <w:marTop w:val="0"/>
      <w:marBottom w:val="0"/>
      <w:divBdr>
        <w:top w:val="none" w:sz="0" w:space="0" w:color="auto"/>
        <w:left w:val="none" w:sz="0" w:space="0" w:color="auto"/>
        <w:bottom w:val="none" w:sz="0" w:space="0" w:color="auto"/>
        <w:right w:val="none" w:sz="0" w:space="0" w:color="auto"/>
      </w:divBdr>
    </w:div>
    <w:div w:id="59788325">
      <w:bodyDiv w:val="1"/>
      <w:marLeft w:val="0"/>
      <w:marRight w:val="0"/>
      <w:marTop w:val="0"/>
      <w:marBottom w:val="0"/>
      <w:divBdr>
        <w:top w:val="none" w:sz="0" w:space="0" w:color="auto"/>
        <w:left w:val="none" w:sz="0" w:space="0" w:color="auto"/>
        <w:bottom w:val="none" w:sz="0" w:space="0" w:color="auto"/>
        <w:right w:val="none" w:sz="0" w:space="0" w:color="auto"/>
      </w:divBdr>
    </w:div>
    <w:div w:id="59987200">
      <w:bodyDiv w:val="1"/>
      <w:marLeft w:val="0"/>
      <w:marRight w:val="0"/>
      <w:marTop w:val="0"/>
      <w:marBottom w:val="0"/>
      <w:divBdr>
        <w:top w:val="none" w:sz="0" w:space="0" w:color="auto"/>
        <w:left w:val="none" w:sz="0" w:space="0" w:color="auto"/>
        <w:bottom w:val="none" w:sz="0" w:space="0" w:color="auto"/>
        <w:right w:val="none" w:sz="0" w:space="0" w:color="auto"/>
      </w:divBdr>
    </w:div>
    <w:div w:id="60762319">
      <w:bodyDiv w:val="1"/>
      <w:marLeft w:val="0"/>
      <w:marRight w:val="0"/>
      <w:marTop w:val="0"/>
      <w:marBottom w:val="0"/>
      <w:divBdr>
        <w:top w:val="none" w:sz="0" w:space="0" w:color="auto"/>
        <w:left w:val="none" w:sz="0" w:space="0" w:color="auto"/>
        <w:bottom w:val="none" w:sz="0" w:space="0" w:color="auto"/>
        <w:right w:val="none" w:sz="0" w:space="0" w:color="auto"/>
      </w:divBdr>
    </w:div>
    <w:div w:id="61299045">
      <w:bodyDiv w:val="1"/>
      <w:marLeft w:val="0"/>
      <w:marRight w:val="0"/>
      <w:marTop w:val="0"/>
      <w:marBottom w:val="0"/>
      <w:divBdr>
        <w:top w:val="none" w:sz="0" w:space="0" w:color="auto"/>
        <w:left w:val="none" w:sz="0" w:space="0" w:color="auto"/>
        <w:bottom w:val="none" w:sz="0" w:space="0" w:color="auto"/>
        <w:right w:val="none" w:sz="0" w:space="0" w:color="auto"/>
      </w:divBdr>
    </w:div>
    <w:div w:id="61949546">
      <w:bodyDiv w:val="1"/>
      <w:marLeft w:val="0"/>
      <w:marRight w:val="0"/>
      <w:marTop w:val="0"/>
      <w:marBottom w:val="0"/>
      <w:divBdr>
        <w:top w:val="none" w:sz="0" w:space="0" w:color="auto"/>
        <w:left w:val="none" w:sz="0" w:space="0" w:color="auto"/>
        <w:bottom w:val="none" w:sz="0" w:space="0" w:color="auto"/>
        <w:right w:val="none" w:sz="0" w:space="0" w:color="auto"/>
      </w:divBdr>
    </w:div>
    <w:div w:id="62484425">
      <w:bodyDiv w:val="1"/>
      <w:marLeft w:val="0"/>
      <w:marRight w:val="0"/>
      <w:marTop w:val="0"/>
      <w:marBottom w:val="0"/>
      <w:divBdr>
        <w:top w:val="none" w:sz="0" w:space="0" w:color="auto"/>
        <w:left w:val="none" w:sz="0" w:space="0" w:color="auto"/>
        <w:bottom w:val="none" w:sz="0" w:space="0" w:color="auto"/>
        <w:right w:val="none" w:sz="0" w:space="0" w:color="auto"/>
      </w:divBdr>
    </w:div>
    <w:div w:id="63068479">
      <w:bodyDiv w:val="1"/>
      <w:marLeft w:val="0"/>
      <w:marRight w:val="0"/>
      <w:marTop w:val="0"/>
      <w:marBottom w:val="0"/>
      <w:divBdr>
        <w:top w:val="none" w:sz="0" w:space="0" w:color="auto"/>
        <w:left w:val="none" w:sz="0" w:space="0" w:color="auto"/>
        <w:bottom w:val="none" w:sz="0" w:space="0" w:color="auto"/>
        <w:right w:val="none" w:sz="0" w:space="0" w:color="auto"/>
      </w:divBdr>
    </w:div>
    <w:div w:id="64112047">
      <w:bodyDiv w:val="1"/>
      <w:marLeft w:val="0"/>
      <w:marRight w:val="0"/>
      <w:marTop w:val="0"/>
      <w:marBottom w:val="0"/>
      <w:divBdr>
        <w:top w:val="none" w:sz="0" w:space="0" w:color="auto"/>
        <w:left w:val="none" w:sz="0" w:space="0" w:color="auto"/>
        <w:bottom w:val="none" w:sz="0" w:space="0" w:color="auto"/>
        <w:right w:val="none" w:sz="0" w:space="0" w:color="auto"/>
      </w:divBdr>
    </w:div>
    <w:div w:id="64230205">
      <w:bodyDiv w:val="1"/>
      <w:marLeft w:val="0"/>
      <w:marRight w:val="0"/>
      <w:marTop w:val="0"/>
      <w:marBottom w:val="0"/>
      <w:divBdr>
        <w:top w:val="none" w:sz="0" w:space="0" w:color="auto"/>
        <w:left w:val="none" w:sz="0" w:space="0" w:color="auto"/>
        <w:bottom w:val="none" w:sz="0" w:space="0" w:color="auto"/>
        <w:right w:val="none" w:sz="0" w:space="0" w:color="auto"/>
      </w:divBdr>
    </w:div>
    <w:div w:id="64232895">
      <w:bodyDiv w:val="1"/>
      <w:marLeft w:val="0"/>
      <w:marRight w:val="0"/>
      <w:marTop w:val="0"/>
      <w:marBottom w:val="0"/>
      <w:divBdr>
        <w:top w:val="none" w:sz="0" w:space="0" w:color="auto"/>
        <w:left w:val="none" w:sz="0" w:space="0" w:color="auto"/>
        <w:bottom w:val="none" w:sz="0" w:space="0" w:color="auto"/>
        <w:right w:val="none" w:sz="0" w:space="0" w:color="auto"/>
      </w:divBdr>
    </w:div>
    <w:div w:id="64305867">
      <w:bodyDiv w:val="1"/>
      <w:marLeft w:val="0"/>
      <w:marRight w:val="0"/>
      <w:marTop w:val="0"/>
      <w:marBottom w:val="0"/>
      <w:divBdr>
        <w:top w:val="none" w:sz="0" w:space="0" w:color="auto"/>
        <w:left w:val="none" w:sz="0" w:space="0" w:color="auto"/>
        <w:bottom w:val="none" w:sz="0" w:space="0" w:color="auto"/>
        <w:right w:val="none" w:sz="0" w:space="0" w:color="auto"/>
      </w:divBdr>
    </w:div>
    <w:div w:id="64576638">
      <w:bodyDiv w:val="1"/>
      <w:marLeft w:val="0"/>
      <w:marRight w:val="0"/>
      <w:marTop w:val="0"/>
      <w:marBottom w:val="0"/>
      <w:divBdr>
        <w:top w:val="none" w:sz="0" w:space="0" w:color="auto"/>
        <w:left w:val="none" w:sz="0" w:space="0" w:color="auto"/>
        <w:bottom w:val="none" w:sz="0" w:space="0" w:color="auto"/>
        <w:right w:val="none" w:sz="0" w:space="0" w:color="auto"/>
      </w:divBdr>
    </w:div>
    <w:div w:id="64761070">
      <w:bodyDiv w:val="1"/>
      <w:marLeft w:val="0"/>
      <w:marRight w:val="0"/>
      <w:marTop w:val="0"/>
      <w:marBottom w:val="0"/>
      <w:divBdr>
        <w:top w:val="none" w:sz="0" w:space="0" w:color="auto"/>
        <w:left w:val="none" w:sz="0" w:space="0" w:color="auto"/>
        <w:bottom w:val="none" w:sz="0" w:space="0" w:color="auto"/>
        <w:right w:val="none" w:sz="0" w:space="0" w:color="auto"/>
      </w:divBdr>
    </w:div>
    <w:div w:id="65148266">
      <w:bodyDiv w:val="1"/>
      <w:marLeft w:val="0"/>
      <w:marRight w:val="0"/>
      <w:marTop w:val="0"/>
      <w:marBottom w:val="0"/>
      <w:divBdr>
        <w:top w:val="none" w:sz="0" w:space="0" w:color="auto"/>
        <w:left w:val="none" w:sz="0" w:space="0" w:color="auto"/>
        <w:bottom w:val="none" w:sz="0" w:space="0" w:color="auto"/>
        <w:right w:val="none" w:sz="0" w:space="0" w:color="auto"/>
      </w:divBdr>
    </w:div>
    <w:div w:id="65224778">
      <w:bodyDiv w:val="1"/>
      <w:marLeft w:val="0"/>
      <w:marRight w:val="0"/>
      <w:marTop w:val="0"/>
      <w:marBottom w:val="0"/>
      <w:divBdr>
        <w:top w:val="none" w:sz="0" w:space="0" w:color="auto"/>
        <w:left w:val="none" w:sz="0" w:space="0" w:color="auto"/>
        <w:bottom w:val="none" w:sz="0" w:space="0" w:color="auto"/>
        <w:right w:val="none" w:sz="0" w:space="0" w:color="auto"/>
      </w:divBdr>
    </w:div>
    <w:div w:id="67269096">
      <w:bodyDiv w:val="1"/>
      <w:marLeft w:val="0"/>
      <w:marRight w:val="0"/>
      <w:marTop w:val="0"/>
      <w:marBottom w:val="0"/>
      <w:divBdr>
        <w:top w:val="none" w:sz="0" w:space="0" w:color="auto"/>
        <w:left w:val="none" w:sz="0" w:space="0" w:color="auto"/>
        <w:bottom w:val="none" w:sz="0" w:space="0" w:color="auto"/>
        <w:right w:val="none" w:sz="0" w:space="0" w:color="auto"/>
      </w:divBdr>
    </w:div>
    <w:div w:id="67773014">
      <w:bodyDiv w:val="1"/>
      <w:marLeft w:val="0"/>
      <w:marRight w:val="0"/>
      <w:marTop w:val="0"/>
      <w:marBottom w:val="0"/>
      <w:divBdr>
        <w:top w:val="none" w:sz="0" w:space="0" w:color="auto"/>
        <w:left w:val="none" w:sz="0" w:space="0" w:color="auto"/>
        <w:bottom w:val="none" w:sz="0" w:space="0" w:color="auto"/>
        <w:right w:val="none" w:sz="0" w:space="0" w:color="auto"/>
      </w:divBdr>
    </w:div>
    <w:div w:id="68046237">
      <w:bodyDiv w:val="1"/>
      <w:marLeft w:val="0"/>
      <w:marRight w:val="0"/>
      <w:marTop w:val="0"/>
      <w:marBottom w:val="0"/>
      <w:divBdr>
        <w:top w:val="none" w:sz="0" w:space="0" w:color="auto"/>
        <w:left w:val="none" w:sz="0" w:space="0" w:color="auto"/>
        <w:bottom w:val="none" w:sz="0" w:space="0" w:color="auto"/>
        <w:right w:val="none" w:sz="0" w:space="0" w:color="auto"/>
      </w:divBdr>
    </w:div>
    <w:div w:id="70082207">
      <w:bodyDiv w:val="1"/>
      <w:marLeft w:val="0"/>
      <w:marRight w:val="0"/>
      <w:marTop w:val="0"/>
      <w:marBottom w:val="0"/>
      <w:divBdr>
        <w:top w:val="none" w:sz="0" w:space="0" w:color="auto"/>
        <w:left w:val="none" w:sz="0" w:space="0" w:color="auto"/>
        <w:bottom w:val="none" w:sz="0" w:space="0" w:color="auto"/>
        <w:right w:val="none" w:sz="0" w:space="0" w:color="auto"/>
      </w:divBdr>
    </w:div>
    <w:div w:id="74523225">
      <w:bodyDiv w:val="1"/>
      <w:marLeft w:val="0"/>
      <w:marRight w:val="0"/>
      <w:marTop w:val="0"/>
      <w:marBottom w:val="0"/>
      <w:divBdr>
        <w:top w:val="none" w:sz="0" w:space="0" w:color="auto"/>
        <w:left w:val="none" w:sz="0" w:space="0" w:color="auto"/>
        <w:bottom w:val="none" w:sz="0" w:space="0" w:color="auto"/>
        <w:right w:val="none" w:sz="0" w:space="0" w:color="auto"/>
      </w:divBdr>
    </w:div>
    <w:div w:id="77406129">
      <w:bodyDiv w:val="1"/>
      <w:marLeft w:val="0"/>
      <w:marRight w:val="0"/>
      <w:marTop w:val="0"/>
      <w:marBottom w:val="0"/>
      <w:divBdr>
        <w:top w:val="none" w:sz="0" w:space="0" w:color="auto"/>
        <w:left w:val="none" w:sz="0" w:space="0" w:color="auto"/>
        <w:bottom w:val="none" w:sz="0" w:space="0" w:color="auto"/>
        <w:right w:val="none" w:sz="0" w:space="0" w:color="auto"/>
      </w:divBdr>
    </w:div>
    <w:div w:id="77554987">
      <w:bodyDiv w:val="1"/>
      <w:marLeft w:val="0"/>
      <w:marRight w:val="0"/>
      <w:marTop w:val="0"/>
      <w:marBottom w:val="0"/>
      <w:divBdr>
        <w:top w:val="none" w:sz="0" w:space="0" w:color="auto"/>
        <w:left w:val="none" w:sz="0" w:space="0" w:color="auto"/>
        <w:bottom w:val="none" w:sz="0" w:space="0" w:color="auto"/>
        <w:right w:val="none" w:sz="0" w:space="0" w:color="auto"/>
      </w:divBdr>
    </w:div>
    <w:div w:id="77561803">
      <w:bodyDiv w:val="1"/>
      <w:marLeft w:val="0"/>
      <w:marRight w:val="0"/>
      <w:marTop w:val="0"/>
      <w:marBottom w:val="0"/>
      <w:divBdr>
        <w:top w:val="none" w:sz="0" w:space="0" w:color="auto"/>
        <w:left w:val="none" w:sz="0" w:space="0" w:color="auto"/>
        <w:bottom w:val="none" w:sz="0" w:space="0" w:color="auto"/>
        <w:right w:val="none" w:sz="0" w:space="0" w:color="auto"/>
      </w:divBdr>
    </w:div>
    <w:div w:id="78448046">
      <w:bodyDiv w:val="1"/>
      <w:marLeft w:val="0"/>
      <w:marRight w:val="0"/>
      <w:marTop w:val="0"/>
      <w:marBottom w:val="0"/>
      <w:divBdr>
        <w:top w:val="none" w:sz="0" w:space="0" w:color="auto"/>
        <w:left w:val="none" w:sz="0" w:space="0" w:color="auto"/>
        <w:bottom w:val="none" w:sz="0" w:space="0" w:color="auto"/>
        <w:right w:val="none" w:sz="0" w:space="0" w:color="auto"/>
      </w:divBdr>
    </w:div>
    <w:div w:id="79958221">
      <w:bodyDiv w:val="1"/>
      <w:marLeft w:val="0"/>
      <w:marRight w:val="0"/>
      <w:marTop w:val="0"/>
      <w:marBottom w:val="0"/>
      <w:divBdr>
        <w:top w:val="none" w:sz="0" w:space="0" w:color="auto"/>
        <w:left w:val="none" w:sz="0" w:space="0" w:color="auto"/>
        <w:bottom w:val="none" w:sz="0" w:space="0" w:color="auto"/>
        <w:right w:val="none" w:sz="0" w:space="0" w:color="auto"/>
      </w:divBdr>
    </w:div>
    <w:div w:id="81948591">
      <w:bodyDiv w:val="1"/>
      <w:marLeft w:val="0"/>
      <w:marRight w:val="0"/>
      <w:marTop w:val="0"/>
      <w:marBottom w:val="0"/>
      <w:divBdr>
        <w:top w:val="none" w:sz="0" w:space="0" w:color="auto"/>
        <w:left w:val="none" w:sz="0" w:space="0" w:color="auto"/>
        <w:bottom w:val="none" w:sz="0" w:space="0" w:color="auto"/>
        <w:right w:val="none" w:sz="0" w:space="0" w:color="auto"/>
      </w:divBdr>
    </w:div>
    <w:div w:id="84350800">
      <w:bodyDiv w:val="1"/>
      <w:marLeft w:val="0"/>
      <w:marRight w:val="0"/>
      <w:marTop w:val="0"/>
      <w:marBottom w:val="0"/>
      <w:divBdr>
        <w:top w:val="none" w:sz="0" w:space="0" w:color="auto"/>
        <w:left w:val="none" w:sz="0" w:space="0" w:color="auto"/>
        <w:bottom w:val="none" w:sz="0" w:space="0" w:color="auto"/>
        <w:right w:val="none" w:sz="0" w:space="0" w:color="auto"/>
      </w:divBdr>
    </w:div>
    <w:div w:id="84763391">
      <w:bodyDiv w:val="1"/>
      <w:marLeft w:val="0"/>
      <w:marRight w:val="0"/>
      <w:marTop w:val="0"/>
      <w:marBottom w:val="0"/>
      <w:divBdr>
        <w:top w:val="none" w:sz="0" w:space="0" w:color="auto"/>
        <w:left w:val="none" w:sz="0" w:space="0" w:color="auto"/>
        <w:bottom w:val="none" w:sz="0" w:space="0" w:color="auto"/>
        <w:right w:val="none" w:sz="0" w:space="0" w:color="auto"/>
      </w:divBdr>
    </w:div>
    <w:div w:id="85226598">
      <w:bodyDiv w:val="1"/>
      <w:marLeft w:val="0"/>
      <w:marRight w:val="0"/>
      <w:marTop w:val="0"/>
      <w:marBottom w:val="0"/>
      <w:divBdr>
        <w:top w:val="none" w:sz="0" w:space="0" w:color="auto"/>
        <w:left w:val="none" w:sz="0" w:space="0" w:color="auto"/>
        <w:bottom w:val="none" w:sz="0" w:space="0" w:color="auto"/>
        <w:right w:val="none" w:sz="0" w:space="0" w:color="auto"/>
      </w:divBdr>
    </w:div>
    <w:div w:id="85881365">
      <w:bodyDiv w:val="1"/>
      <w:marLeft w:val="0"/>
      <w:marRight w:val="0"/>
      <w:marTop w:val="0"/>
      <w:marBottom w:val="0"/>
      <w:divBdr>
        <w:top w:val="none" w:sz="0" w:space="0" w:color="auto"/>
        <w:left w:val="none" w:sz="0" w:space="0" w:color="auto"/>
        <w:bottom w:val="none" w:sz="0" w:space="0" w:color="auto"/>
        <w:right w:val="none" w:sz="0" w:space="0" w:color="auto"/>
      </w:divBdr>
    </w:div>
    <w:div w:id="88620715">
      <w:bodyDiv w:val="1"/>
      <w:marLeft w:val="0"/>
      <w:marRight w:val="0"/>
      <w:marTop w:val="0"/>
      <w:marBottom w:val="0"/>
      <w:divBdr>
        <w:top w:val="none" w:sz="0" w:space="0" w:color="auto"/>
        <w:left w:val="none" w:sz="0" w:space="0" w:color="auto"/>
        <w:bottom w:val="none" w:sz="0" w:space="0" w:color="auto"/>
        <w:right w:val="none" w:sz="0" w:space="0" w:color="auto"/>
      </w:divBdr>
    </w:div>
    <w:div w:id="89085584">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1245231">
      <w:bodyDiv w:val="1"/>
      <w:marLeft w:val="0"/>
      <w:marRight w:val="0"/>
      <w:marTop w:val="0"/>
      <w:marBottom w:val="0"/>
      <w:divBdr>
        <w:top w:val="none" w:sz="0" w:space="0" w:color="auto"/>
        <w:left w:val="none" w:sz="0" w:space="0" w:color="auto"/>
        <w:bottom w:val="none" w:sz="0" w:space="0" w:color="auto"/>
        <w:right w:val="none" w:sz="0" w:space="0" w:color="auto"/>
      </w:divBdr>
    </w:div>
    <w:div w:id="91557101">
      <w:bodyDiv w:val="1"/>
      <w:marLeft w:val="0"/>
      <w:marRight w:val="0"/>
      <w:marTop w:val="0"/>
      <w:marBottom w:val="0"/>
      <w:divBdr>
        <w:top w:val="none" w:sz="0" w:space="0" w:color="auto"/>
        <w:left w:val="none" w:sz="0" w:space="0" w:color="auto"/>
        <w:bottom w:val="none" w:sz="0" w:space="0" w:color="auto"/>
        <w:right w:val="none" w:sz="0" w:space="0" w:color="auto"/>
      </w:divBdr>
    </w:div>
    <w:div w:id="93788503">
      <w:bodyDiv w:val="1"/>
      <w:marLeft w:val="0"/>
      <w:marRight w:val="0"/>
      <w:marTop w:val="0"/>
      <w:marBottom w:val="0"/>
      <w:divBdr>
        <w:top w:val="none" w:sz="0" w:space="0" w:color="auto"/>
        <w:left w:val="none" w:sz="0" w:space="0" w:color="auto"/>
        <w:bottom w:val="none" w:sz="0" w:space="0" w:color="auto"/>
        <w:right w:val="none" w:sz="0" w:space="0" w:color="auto"/>
      </w:divBdr>
    </w:div>
    <w:div w:id="94788471">
      <w:bodyDiv w:val="1"/>
      <w:marLeft w:val="0"/>
      <w:marRight w:val="0"/>
      <w:marTop w:val="0"/>
      <w:marBottom w:val="0"/>
      <w:divBdr>
        <w:top w:val="none" w:sz="0" w:space="0" w:color="auto"/>
        <w:left w:val="none" w:sz="0" w:space="0" w:color="auto"/>
        <w:bottom w:val="none" w:sz="0" w:space="0" w:color="auto"/>
        <w:right w:val="none" w:sz="0" w:space="0" w:color="auto"/>
      </w:divBdr>
    </w:div>
    <w:div w:id="96801701">
      <w:bodyDiv w:val="1"/>
      <w:marLeft w:val="0"/>
      <w:marRight w:val="0"/>
      <w:marTop w:val="0"/>
      <w:marBottom w:val="0"/>
      <w:divBdr>
        <w:top w:val="none" w:sz="0" w:space="0" w:color="auto"/>
        <w:left w:val="none" w:sz="0" w:space="0" w:color="auto"/>
        <w:bottom w:val="none" w:sz="0" w:space="0" w:color="auto"/>
        <w:right w:val="none" w:sz="0" w:space="0" w:color="auto"/>
      </w:divBdr>
    </w:div>
    <w:div w:id="98140101">
      <w:bodyDiv w:val="1"/>
      <w:marLeft w:val="0"/>
      <w:marRight w:val="0"/>
      <w:marTop w:val="0"/>
      <w:marBottom w:val="0"/>
      <w:divBdr>
        <w:top w:val="none" w:sz="0" w:space="0" w:color="auto"/>
        <w:left w:val="none" w:sz="0" w:space="0" w:color="auto"/>
        <w:bottom w:val="none" w:sz="0" w:space="0" w:color="auto"/>
        <w:right w:val="none" w:sz="0" w:space="0" w:color="auto"/>
      </w:divBdr>
    </w:div>
    <w:div w:id="98642580">
      <w:bodyDiv w:val="1"/>
      <w:marLeft w:val="0"/>
      <w:marRight w:val="0"/>
      <w:marTop w:val="0"/>
      <w:marBottom w:val="0"/>
      <w:divBdr>
        <w:top w:val="none" w:sz="0" w:space="0" w:color="auto"/>
        <w:left w:val="none" w:sz="0" w:space="0" w:color="auto"/>
        <w:bottom w:val="none" w:sz="0" w:space="0" w:color="auto"/>
        <w:right w:val="none" w:sz="0" w:space="0" w:color="auto"/>
      </w:divBdr>
    </w:div>
    <w:div w:id="99378565">
      <w:bodyDiv w:val="1"/>
      <w:marLeft w:val="0"/>
      <w:marRight w:val="0"/>
      <w:marTop w:val="0"/>
      <w:marBottom w:val="0"/>
      <w:divBdr>
        <w:top w:val="none" w:sz="0" w:space="0" w:color="auto"/>
        <w:left w:val="none" w:sz="0" w:space="0" w:color="auto"/>
        <w:bottom w:val="none" w:sz="0" w:space="0" w:color="auto"/>
        <w:right w:val="none" w:sz="0" w:space="0" w:color="auto"/>
      </w:divBdr>
    </w:div>
    <w:div w:id="101456601">
      <w:bodyDiv w:val="1"/>
      <w:marLeft w:val="0"/>
      <w:marRight w:val="0"/>
      <w:marTop w:val="0"/>
      <w:marBottom w:val="0"/>
      <w:divBdr>
        <w:top w:val="none" w:sz="0" w:space="0" w:color="auto"/>
        <w:left w:val="none" w:sz="0" w:space="0" w:color="auto"/>
        <w:bottom w:val="none" w:sz="0" w:space="0" w:color="auto"/>
        <w:right w:val="none" w:sz="0" w:space="0" w:color="auto"/>
      </w:divBdr>
    </w:div>
    <w:div w:id="102582287">
      <w:bodyDiv w:val="1"/>
      <w:marLeft w:val="0"/>
      <w:marRight w:val="0"/>
      <w:marTop w:val="0"/>
      <w:marBottom w:val="0"/>
      <w:divBdr>
        <w:top w:val="none" w:sz="0" w:space="0" w:color="auto"/>
        <w:left w:val="none" w:sz="0" w:space="0" w:color="auto"/>
        <w:bottom w:val="none" w:sz="0" w:space="0" w:color="auto"/>
        <w:right w:val="none" w:sz="0" w:space="0" w:color="auto"/>
      </w:divBdr>
    </w:div>
    <w:div w:id="105128355">
      <w:bodyDiv w:val="1"/>
      <w:marLeft w:val="0"/>
      <w:marRight w:val="0"/>
      <w:marTop w:val="0"/>
      <w:marBottom w:val="0"/>
      <w:divBdr>
        <w:top w:val="none" w:sz="0" w:space="0" w:color="auto"/>
        <w:left w:val="none" w:sz="0" w:space="0" w:color="auto"/>
        <w:bottom w:val="none" w:sz="0" w:space="0" w:color="auto"/>
        <w:right w:val="none" w:sz="0" w:space="0" w:color="auto"/>
      </w:divBdr>
    </w:div>
    <w:div w:id="108208551">
      <w:bodyDiv w:val="1"/>
      <w:marLeft w:val="0"/>
      <w:marRight w:val="0"/>
      <w:marTop w:val="0"/>
      <w:marBottom w:val="0"/>
      <w:divBdr>
        <w:top w:val="none" w:sz="0" w:space="0" w:color="auto"/>
        <w:left w:val="none" w:sz="0" w:space="0" w:color="auto"/>
        <w:bottom w:val="none" w:sz="0" w:space="0" w:color="auto"/>
        <w:right w:val="none" w:sz="0" w:space="0" w:color="auto"/>
      </w:divBdr>
    </w:div>
    <w:div w:id="108358279">
      <w:bodyDiv w:val="1"/>
      <w:marLeft w:val="0"/>
      <w:marRight w:val="0"/>
      <w:marTop w:val="0"/>
      <w:marBottom w:val="0"/>
      <w:divBdr>
        <w:top w:val="none" w:sz="0" w:space="0" w:color="auto"/>
        <w:left w:val="none" w:sz="0" w:space="0" w:color="auto"/>
        <w:bottom w:val="none" w:sz="0" w:space="0" w:color="auto"/>
        <w:right w:val="none" w:sz="0" w:space="0" w:color="auto"/>
      </w:divBdr>
    </w:div>
    <w:div w:id="110787806">
      <w:bodyDiv w:val="1"/>
      <w:marLeft w:val="0"/>
      <w:marRight w:val="0"/>
      <w:marTop w:val="0"/>
      <w:marBottom w:val="0"/>
      <w:divBdr>
        <w:top w:val="none" w:sz="0" w:space="0" w:color="auto"/>
        <w:left w:val="none" w:sz="0" w:space="0" w:color="auto"/>
        <w:bottom w:val="none" w:sz="0" w:space="0" w:color="auto"/>
        <w:right w:val="none" w:sz="0" w:space="0" w:color="auto"/>
      </w:divBdr>
    </w:div>
    <w:div w:id="111411423">
      <w:bodyDiv w:val="1"/>
      <w:marLeft w:val="0"/>
      <w:marRight w:val="0"/>
      <w:marTop w:val="0"/>
      <w:marBottom w:val="0"/>
      <w:divBdr>
        <w:top w:val="none" w:sz="0" w:space="0" w:color="auto"/>
        <w:left w:val="none" w:sz="0" w:space="0" w:color="auto"/>
        <w:bottom w:val="none" w:sz="0" w:space="0" w:color="auto"/>
        <w:right w:val="none" w:sz="0" w:space="0" w:color="auto"/>
      </w:divBdr>
    </w:div>
    <w:div w:id="111946496">
      <w:bodyDiv w:val="1"/>
      <w:marLeft w:val="0"/>
      <w:marRight w:val="0"/>
      <w:marTop w:val="0"/>
      <w:marBottom w:val="0"/>
      <w:divBdr>
        <w:top w:val="none" w:sz="0" w:space="0" w:color="auto"/>
        <w:left w:val="none" w:sz="0" w:space="0" w:color="auto"/>
        <w:bottom w:val="none" w:sz="0" w:space="0" w:color="auto"/>
        <w:right w:val="none" w:sz="0" w:space="0" w:color="auto"/>
      </w:divBdr>
    </w:div>
    <w:div w:id="112789967">
      <w:bodyDiv w:val="1"/>
      <w:marLeft w:val="0"/>
      <w:marRight w:val="0"/>
      <w:marTop w:val="0"/>
      <w:marBottom w:val="0"/>
      <w:divBdr>
        <w:top w:val="none" w:sz="0" w:space="0" w:color="auto"/>
        <w:left w:val="none" w:sz="0" w:space="0" w:color="auto"/>
        <w:bottom w:val="none" w:sz="0" w:space="0" w:color="auto"/>
        <w:right w:val="none" w:sz="0" w:space="0" w:color="auto"/>
      </w:divBdr>
    </w:div>
    <w:div w:id="113640628">
      <w:bodyDiv w:val="1"/>
      <w:marLeft w:val="0"/>
      <w:marRight w:val="0"/>
      <w:marTop w:val="0"/>
      <w:marBottom w:val="0"/>
      <w:divBdr>
        <w:top w:val="none" w:sz="0" w:space="0" w:color="auto"/>
        <w:left w:val="none" w:sz="0" w:space="0" w:color="auto"/>
        <w:bottom w:val="none" w:sz="0" w:space="0" w:color="auto"/>
        <w:right w:val="none" w:sz="0" w:space="0" w:color="auto"/>
      </w:divBdr>
    </w:div>
    <w:div w:id="113640949">
      <w:bodyDiv w:val="1"/>
      <w:marLeft w:val="0"/>
      <w:marRight w:val="0"/>
      <w:marTop w:val="0"/>
      <w:marBottom w:val="0"/>
      <w:divBdr>
        <w:top w:val="none" w:sz="0" w:space="0" w:color="auto"/>
        <w:left w:val="none" w:sz="0" w:space="0" w:color="auto"/>
        <w:bottom w:val="none" w:sz="0" w:space="0" w:color="auto"/>
        <w:right w:val="none" w:sz="0" w:space="0" w:color="auto"/>
      </w:divBdr>
    </w:div>
    <w:div w:id="114523031">
      <w:bodyDiv w:val="1"/>
      <w:marLeft w:val="0"/>
      <w:marRight w:val="0"/>
      <w:marTop w:val="0"/>
      <w:marBottom w:val="0"/>
      <w:divBdr>
        <w:top w:val="none" w:sz="0" w:space="0" w:color="auto"/>
        <w:left w:val="none" w:sz="0" w:space="0" w:color="auto"/>
        <w:bottom w:val="none" w:sz="0" w:space="0" w:color="auto"/>
        <w:right w:val="none" w:sz="0" w:space="0" w:color="auto"/>
      </w:divBdr>
    </w:div>
    <w:div w:id="116993530">
      <w:bodyDiv w:val="1"/>
      <w:marLeft w:val="0"/>
      <w:marRight w:val="0"/>
      <w:marTop w:val="0"/>
      <w:marBottom w:val="0"/>
      <w:divBdr>
        <w:top w:val="none" w:sz="0" w:space="0" w:color="auto"/>
        <w:left w:val="none" w:sz="0" w:space="0" w:color="auto"/>
        <w:bottom w:val="none" w:sz="0" w:space="0" w:color="auto"/>
        <w:right w:val="none" w:sz="0" w:space="0" w:color="auto"/>
      </w:divBdr>
    </w:div>
    <w:div w:id="117378440">
      <w:bodyDiv w:val="1"/>
      <w:marLeft w:val="0"/>
      <w:marRight w:val="0"/>
      <w:marTop w:val="0"/>
      <w:marBottom w:val="0"/>
      <w:divBdr>
        <w:top w:val="none" w:sz="0" w:space="0" w:color="auto"/>
        <w:left w:val="none" w:sz="0" w:space="0" w:color="auto"/>
        <w:bottom w:val="none" w:sz="0" w:space="0" w:color="auto"/>
        <w:right w:val="none" w:sz="0" w:space="0" w:color="auto"/>
      </w:divBdr>
    </w:div>
    <w:div w:id="118769351">
      <w:bodyDiv w:val="1"/>
      <w:marLeft w:val="0"/>
      <w:marRight w:val="0"/>
      <w:marTop w:val="0"/>
      <w:marBottom w:val="0"/>
      <w:divBdr>
        <w:top w:val="none" w:sz="0" w:space="0" w:color="auto"/>
        <w:left w:val="none" w:sz="0" w:space="0" w:color="auto"/>
        <w:bottom w:val="none" w:sz="0" w:space="0" w:color="auto"/>
        <w:right w:val="none" w:sz="0" w:space="0" w:color="auto"/>
      </w:divBdr>
    </w:div>
    <w:div w:id="120660530">
      <w:bodyDiv w:val="1"/>
      <w:marLeft w:val="0"/>
      <w:marRight w:val="0"/>
      <w:marTop w:val="0"/>
      <w:marBottom w:val="0"/>
      <w:divBdr>
        <w:top w:val="none" w:sz="0" w:space="0" w:color="auto"/>
        <w:left w:val="none" w:sz="0" w:space="0" w:color="auto"/>
        <w:bottom w:val="none" w:sz="0" w:space="0" w:color="auto"/>
        <w:right w:val="none" w:sz="0" w:space="0" w:color="auto"/>
      </w:divBdr>
    </w:div>
    <w:div w:id="122500525">
      <w:bodyDiv w:val="1"/>
      <w:marLeft w:val="0"/>
      <w:marRight w:val="0"/>
      <w:marTop w:val="0"/>
      <w:marBottom w:val="0"/>
      <w:divBdr>
        <w:top w:val="none" w:sz="0" w:space="0" w:color="auto"/>
        <w:left w:val="none" w:sz="0" w:space="0" w:color="auto"/>
        <w:bottom w:val="none" w:sz="0" w:space="0" w:color="auto"/>
        <w:right w:val="none" w:sz="0" w:space="0" w:color="auto"/>
      </w:divBdr>
    </w:div>
    <w:div w:id="122965154">
      <w:bodyDiv w:val="1"/>
      <w:marLeft w:val="0"/>
      <w:marRight w:val="0"/>
      <w:marTop w:val="0"/>
      <w:marBottom w:val="0"/>
      <w:divBdr>
        <w:top w:val="none" w:sz="0" w:space="0" w:color="auto"/>
        <w:left w:val="none" w:sz="0" w:space="0" w:color="auto"/>
        <w:bottom w:val="none" w:sz="0" w:space="0" w:color="auto"/>
        <w:right w:val="none" w:sz="0" w:space="0" w:color="auto"/>
      </w:divBdr>
    </w:div>
    <w:div w:id="123159289">
      <w:bodyDiv w:val="1"/>
      <w:marLeft w:val="0"/>
      <w:marRight w:val="0"/>
      <w:marTop w:val="0"/>
      <w:marBottom w:val="0"/>
      <w:divBdr>
        <w:top w:val="none" w:sz="0" w:space="0" w:color="auto"/>
        <w:left w:val="none" w:sz="0" w:space="0" w:color="auto"/>
        <w:bottom w:val="none" w:sz="0" w:space="0" w:color="auto"/>
        <w:right w:val="none" w:sz="0" w:space="0" w:color="auto"/>
      </w:divBdr>
    </w:div>
    <w:div w:id="125710153">
      <w:bodyDiv w:val="1"/>
      <w:marLeft w:val="0"/>
      <w:marRight w:val="0"/>
      <w:marTop w:val="0"/>
      <w:marBottom w:val="0"/>
      <w:divBdr>
        <w:top w:val="none" w:sz="0" w:space="0" w:color="auto"/>
        <w:left w:val="none" w:sz="0" w:space="0" w:color="auto"/>
        <w:bottom w:val="none" w:sz="0" w:space="0" w:color="auto"/>
        <w:right w:val="none" w:sz="0" w:space="0" w:color="auto"/>
      </w:divBdr>
    </w:div>
    <w:div w:id="126433300">
      <w:bodyDiv w:val="1"/>
      <w:marLeft w:val="0"/>
      <w:marRight w:val="0"/>
      <w:marTop w:val="0"/>
      <w:marBottom w:val="0"/>
      <w:divBdr>
        <w:top w:val="none" w:sz="0" w:space="0" w:color="auto"/>
        <w:left w:val="none" w:sz="0" w:space="0" w:color="auto"/>
        <w:bottom w:val="none" w:sz="0" w:space="0" w:color="auto"/>
        <w:right w:val="none" w:sz="0" w:space="0" w:color="auto"/>
      </w:divBdr>
    </w:div>
    <w:div w:id="128204900">
      <w:bodyDiv w:val="1"/>
      <w:marLeft w:val="0"/>
      <w:marRight w:val="0"/>
      <w:marTop w:val="0"/>
      <w:marBottom w:val="0"/>
      <w:divBdr>
        <w:top w:val="none" w:sz="0" w:space="0" w:color="auto"/>
        <w:left w:val="none" w:sz="0" w:space="0" w:color="auto"/>
        <w:bottom w:val="none" w:sz="0" w:space="0" w:color="auto"/>
        <w:right w:val="none" w:sz="0" w:space="0" w:color="auto"/>
      </w:divBdr>
    </w:div>
    <w:div w:id="128211031">
      <w:bodyDiv w:val="1"/>
      <w:marLeft w:val="0"/>
      <w:marRight w:val="0"/>
      <w:marTop w:val="0"/>
      <w:marBottom w:val="0"/>
      <w:divBdr>
        <w:top w:val="none" w:sz="0" w:space="0" w:color="auto"/>
        <w:left w:val="none" w:sz="0" w:space="0" w:color="auto"/>
        <w:bottom w:val="none" w:sz="0" w:space="0" w:color="auto"/>
        <w:right w:val="none" w:sz="0" w:space="0" w:color="auto"/>
      </w:divBdr>
    </w:div>
    <w:div w:id="128476247">
      <w:bodyDiv w:val="1"/>
      <w:marLeft w:val="0"/>
      <w:marRight w:val="0"/>
      <w:marTop w:val="0"/>
      <w:marBottom w:val="0"/>
      <w:divBdr>
        <w:top w:val="none" w:sz="0" w:space="0" w:color="auto"/>
        <w:left w:val="none" w:sz="0" w:space="0" w:color="auto"/>
        <w:bottom w:val="none" w:sz="0" w:space="0" w:color="auto"/>
        <w:right w:val="none" w:sz="0" w:space="0" w:color="auto"/>
      </w:divBdr>
    </w:div>
    <w:div w:id="129441737">
      <w:bodyDiv w:val="1"/>
      <w:marLeft w:val="0"/>
      <w:marRight w:val="0"/>
      <w:marTop w:val="0"/>
      <w:marBottom w:val="0"/>
      <w:divBdr>
        <w:top w:val="none" w:sz="0" w:space="0" w:color="auto"/>
        <w:left w:val="none" w:sz="0" w:space="0" w:color="auto"/>
        <w:bottom w:val="none" w:sz="0" w:space="0" w:color="auto"/>
        <w:right w:val="none" w:sz="0" w:space="0" w:color="auto"/>
      </w:divBdr>
    </w:div>
    <w:div w:id="129828369">
      <w:bodyDiv w:val="1"/>
      <w:marLeft w:val="0"/>
      <w:marRight w:val="0"/>
      <w:marTop w:val="0"/>
      <w:marBottom w:val="0"/>
      <w:divBdr>
        <w:top w:val="none" w:sz="0" w:space="0" w:color="auto"/>
        <w:left w:val="none" w:sz="0" w:space="0" w:color="auto"/>
        <w:bottom w:val="none" w:sz="0" w:space="0" w:color="auto"/>
        <w:right w:val="none" w:sz="0" w:space="0" w:color="auto"/>
      </w:divBdr>
    </w:div>
    <w:div w:id="131095074">
      <w:bodyDiv w:val="1"/>
      <w:marLeft w:val="0"/>
      <w:marRight w:val="0"/>
      <w:marTop w:val="0"/>
      <w:marBottom w:val="0"/>
      <w:divBdr>
        <w:top w:val="none" w:sz="0" w:space="0" w:color="auto"/>
        <w:left w:val="none" w:sz="0" w:space="0" w:color="auto"/>
        <w:bottom w:val="none" w:sz="0" w:space="0" w:color="auto"/>
        <w:right w:val="none" w:sz="0" w:space="0" w:color="auto"/>
      </w:divBdr>
    </w:div>
    <w:div w:id="131866818">
      <w:bodyDiv w:val="1"/>
      <w:marLeft w:val="0"/>
      <w:marRight w:val="0"/>
      <w:marTop w:val="0"/>
      <w:marBottom w:val="0"/>
      <w:divBdr>
        <w:top w:val="none" w:sz="0" w:space="0" w:color="auto"/>
        <w:left w:val="none" w:sz="0" w:space="0" w:color="auto"/>
        <w:bottom w:val="none" w:sz="0" w:space="0" w:color="auto"/>
        <w:right w:val="none" w:sz="0" w:space="0" w:color="auto"/>
      </w:divBdr>
    </w:div>
    <w:div w:id="132262182">
      <w:bodyDiv w:val="1"/>
      <w:marLeft w:val="0"/>
      <w:marRight w:val="0"/>
      <w:marTop w:val="0"/>
      <w:marBottom w:val="0"/>
      <w:divBdr>
        <w:top w:val="none" w:sz="0" w:space="0" w:color="auto"/>
        <w:left w:val="none" w:sz="0" w:space="0" w:color="auto"/>
        <w:bottom w:val="none" w:sz="0" w:space="0" w:color="auto"/>
        <w:right w:val="none" w:sz="0" w:space="0" w:color="auto"/>
      </w:divBdr>
    </w:div>
    <w:div w:id="132336285">
      <w:bodyDiv w:val="1"/>
      <w:marLeft w:val="0"/>
      <w:marRight w:val="0"/>
      <w:marTop w:val="0"/>
      <w:marBottom w:val="0"/>
      <w:divBdr>
        <w:top w:val="none" w:sz="0" w:space="0" w:color="auto"/>
        <w:left w:val="none" w:sz="0" w:space="0" w:color="auto"/>
        <w:bottom w:val="none" w:sz="0" w:space="0" w:color="auto"/>
        <w:right w:val="none" w:sz="0" w:space="0" w:color="auto"/>
      </w:divBdr>
    </w:div>
    <w:div w:id="133331058">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5101724">
      <w:bodyDiv w:val="1"/>
      <w:marLeft w:val="0"/>
      <w:marRight w:val="0"/>
      <w:marTop w:val="0"/>
      <w:marBottom w:val="0"/>
      <w:divBdr>
        <w:top w:val="none" w:sz="0" w:space="0" w:color="auto"/>
        <w:left w:val="none" w:sz="0" w:space="0" w:color="auto"/>
        <w:bottom w:val="none" w:sz="0" w:space="0" w:color="auto"/>
        <w:right w:val="none" w:sz="0" w:space="0" w:color="auto"/>
      </w:divBdr>
    </w:div>
    <w:div w:id="137037596">
      <w:bodyDiv w:val="1"/>
      <w:marLeft w:val="0"/>
      <w:marRight w:val="0"/>
      <w:marTop w:val="0"/>
      <w:marBottom w:val="0"/>
      <w:divBdr>
        <w:top w:val="none" w:sz="0" w:space="0" w:color="auto"/>
        <w:left w:val="none" w:sz="0" w:space="0" w:color="auto"/>
        <w:bottom w:val="none" w:sz="0" w:space="0" w:color="auto"/>
        <w:right w:val="none" w:sz="0" w:space="0" w:color="auto"/>
      </w:divBdr>
    </w:div>
    <w:div w:id="139542129">
      <w:bodyDiv w:val="1"/>
      <w:marLeft w:val="0"/>
      <w:marRight w:val="0"/>
      <w:marTop w:val="0"/>
      <w:marBottom w:val="0"/>
      <w:divBdr>
        <w:top w:val="none" w:sz="0" w:space="0" w:color="auto"/>
        <w:left w:val="none" w:sz="0" w:space="0" w:color="auto"/>
        <w:bottom w:val="none" w:sz="0" w:space="0" w:color="auto"/>
        <w:right w:val="none" w:sz="0" w:space="0" w:color="auto"/>
      </w:divBdr>
    </w:div>
    <w:div w:id="139808607">
      <w:bodyDiv w:val="1"/>
      <w:marLeft w:val="0"/>
      <w:marRight w:val="0"/>
      <w:marTop w:val="0"/>
      <w:marBottom w:val="0"/>
      <w:divBdr>
        <w:top w:val="none" w:sz="0" w:space="0" w:color="auto"/>
        <w:left w:val="none" w:sz="0" w:space="0" w:color="auto"/>
        <w:bottom w:val="none" w:sz="0" w:space="0" w:color="auto"/>
        <w:right w:val="none" w:sz="0" w:space="0" w:color="auto"/>
      </w:divBdr>
    </w:div>
    <w:div w:id="140192184">
      <w:bodyDiv w:val="1"/>
      <w:marLeft w:val="0"/>
      <w:marRight w:val="0"/>
      <w:marTop w:val="0"/>
      <w:marBottom w:val="0"/>
      <w:divBdr>
        <w:top w:val="none" w:sz="0" w:space="0" w:color="auto"/>
        <w:left w:val="none" w:sz="0" w:space="0" w:color="auto"/>
        <w:bottom w:val="none" w:sz="0" w:space="0" w:color="auto"/>
        <w:right w:val="none" w:sz="0" w:space="0" w:color="auto"/>
      </w:divBdr>
    </w:div>
    <w:div w:id="140929683">
      <w:bodyDiv w:val="1"/>
      <w:marLeft w:val="0"/>
      <w:marRight w:val="0"/>
      <w:marTop w:val="0"/>
      <w:marBottom w:val="0"/>
      <w:divBdr>
        <w:top w:val="none" w:sz="0" w:space="0" w:color="auto"/>
        <w:left w:val="none" w:sz="0" w:space="0" w:color="auto"/>
        <w:bottom w:val="none" w:sz="0" w:space="0" w:color="auto"/>
        <w:right w:val="none" w:sz="0" w:space="0" w:color="auto"/>
      </w:divBdr>
    </w:div>
    <w:div w:id="141392236">
      <w:bodyDiv w:val="1"/>
      <w:marLeft w:val="0"/>
      <w:marRight w:val="0"/>
      <w:marTop w:val="0"/>
      <w:marBottom w:val="0"/>
      <w:divBdr>
        <w:top w:val="none" w:sz="0" w:space="0" w:color="auto"/>
        <w:left w:val="none" w:sz="0" w:space="0" w:color="auto"/>
        <w:bottom w:val="none" w:sz="0" w:space="0" w:color="auto"/>
        <w:right w:val="none" w:sz="0" w:space="0" w:color="auto"/>
      </w:divBdr>
    </w:div>
    <w:div w:id="144203450">
      <w:bodyDiv w:val="1"/>
      <w:marLeft w:val="0"/>
      <w:marRight w:val="0"/>
      <w:marTop w:val="0"/>
      <w:marBottom w:val="0"/>
      <w:divBdr>
        <w:top w:val="none" w:sz="0" w:space="0" w:color="auto"/>
        <w:left w:val="none" w:sz="0" w:space="0" w:color="auto"/>
        <w:bottom w:val="none" w:sz="0" w:space="0" w:color="auto"/>
        <w:right w:val="none" w:sz="0" w:space="0" w:color="auto"/>
      </w:divBdr>
    </w:div>
    <w:div w:id="144319093">
      <w:bodyDiv w:val="1"/>
      <w:marLeft w:val="0"/>
      <w:marRight w:val="0"/>
      <w:marTop w:val="0"/>
      <w:marBottom w:val="0"/>
      <w:divBdr>
        <w:top w:val="none" w:sz="0" w:space="0" w:color="auto"/>
        <w:left w:val="none" w:sz="0" w:space="0" w:color="auto"/>
        <w:bottom w:val="none" w:sz="0" w:space="0" w:color="auto"/>
        <w:right w:val="none" w:sz="0" w:space="0" w:color="auto"/>
      </w:divBdr>
    </w:div>
    <w:div w:id="145048732">
      <w:bodyDiv w:val="1"/>
      <w:marLeft w:val="0"/>
      <w:marRight w:val="0"/>
      <w:marTop w:val="0"/>
      <w:marBottom w:val="0"/>
      <w:divBdr>
        <w:top w:val="none" w:sz="0" w:space="0" w:color="auto"/>
        <w:left w:val="none" w:sz="0" w:space="0" w:color="auto"/>
        <w:bottom w:val="none" w:sz="0" w:space="0" w:color="auto"/>
        <w:right w:val="none" w:sz="0" w:space="0" w:color="auto"/>
      </w:divBdr>
    </w:div>
    <w:div w:id="145629550">
      <w:bodyDiv w:val="1"/>
      <w:marLeft w:val="0"/>
      <w:marRight w:val="0"/>
      <w:marTop w:val="0"/>
      <w:marBottom w:val="0"/>
      <w:divBdr>
        <w:top w:val="none" w:sz="0" w:space="0" w:color="auto"/>
        <w:left w:val="none" w:sz="0" w:space="0" w:color="auto"/>
        <w:bottom w:val="none" w:sz="0" w:space="0" w:color="auto"/>
        <w:right w:val="none" w:sz="0" w:space="0" w:color="auto"/>
      </w:divBdr>
    </w:div>
    <w:div w:id="145824534">
      <w:bodyDiv w:val="1"/>
      <w:marLeft w:val="0"/>
      <w:marRight w:val="0"/>
      <w:marTop w:val="0"/>
      <w:marBottom w:val="0"/>
      <w:divBdr>
        <w:top w:val="none" w:sz="0" w:space="0" w:color="auto"/>
        <w:left w:val="none" w:sz="0" w:space="0" w:color="auto"/>
        <w:bottom w:val="none" w:sz="0" w:space="0" w:color="auto"/>
        <w:right w:val="none" w:sz="0" w:space="0" w:color="auto"/>
      </w:divBdr>
    </w:div>
    <w:div w:id="146168387">
      <w:bodyDiv w:val="1"/>
      <w:marLeft w:val="0"/>
      <w:marRight w:val="0"/>
      <w:marTop w:val="0"/>
      <w:marBottom w:val="0"/>
      <w:divBdr>
        <w:top w:val="none" w:sz="0" w:space="0" w:color="auto"/>
        <w:left w:val="none" w:sz="0" w:space="0" w:color="auto"/>
        <w:bottom w:val="none" w:sz="0" w:space="0" w:color="auto"/>
        <w:right w:val="none" w:sz="0" w:space="0" w:color="auto"/>
      </w:divBdr>
    </w:div>
    <w:div w:id="147090668">
      <w:bodyDiv w:val="1"/>
      <w:marLeft w:val="0"/>
      <w:marRight w:val="0"/>
      <w:marTop w:val="0"/>
      <w:marBottom w:val="0"/>
      <w:divBdr>
        <w:top w:val="none" w:sz="0" w:space="0" w:color="auto"/>
        <w:left w:val="none" w:sz="0" w:space="0" w:color="auto"/>
        <w:bottom w:val="none" w:sz="0" w:space="0" w:color="auto"/>
        <w:right w:val="none" w:sz="0" w:space="0" w:color="auto"/>
      </w:divBdr>
    </w:div>
    <w:div w:id="147866609">
      <w:bodyDiv w:val="1"/>
      <w:marLeft w:val="0"/>
      <w:marRight w:val="0"/>
      <w:marTop w:val="0"/>
      <w:marBottom w:val="0"/>
      <w:divBdr>
        <w:top w:val="none" w:sz="0" w:space="0" w:color="auto"/>
        <w:left w:val="none" w:sz="0" w:space="0" w:color="auto"/>
        <w:bottom w:val="none" w:sz="0" w:space="0" w:color="auto"/>
        <w:right w:val="none" w:sz="0" w:space="0" w:color="auto"/>
      </w:divBdr>
    </w:div>
    <w:div w:id="148979742">
      <w:bodyDiv w:val="1"/>
      <w:marLeft w:val="0"/>
      <w:marRight w:val="0"/>
      <w:marTop w:val="0"/>
      <w:marBottom w:val="0"/>
      <w:divBdr>
        <w:top w:val="none" w:sz="0" w:space="0" w:color="auto"/>
        <w:left w:val="none" w:sz="0" w:space="0" w:color="auto"/>
        <w:bottom w:val="none" w:sz="0" w:space="0" w:color="auto"/>
        <w:right w:val="none" w:sz="0" w:space="0" w:color="auto"/>
      </w:divBdr>
    </w:div>
    <w:div w:id="149172411">
      <w:bodyDiv w:val="1"/>
      <w:marLeft w:val="0"/>
      <w:marRight w:val="0"/>
      <w:marTop w:val="0"/>
      <w:marBottom w:val="0"/>
      <w:divBdr>
        <w:top w:val="none" w:sz="0" w:space="0" w:color="auto"/>
        <w:left w:val="none" w:sz="0" w:space="0" w:color="auto"/>
        <w:bottom w:val="none" w:sz="0" w:space="0" w:color="auto"/>
        <w:right w:val="none" w:sz="0" w:space="0" w:color="auto"/>
      </w:divBdr>
    </w:div>
    <w:div w:id="149297714">
      <w:bodyDiv w:val="1"/>
      <w:marLeft w:val="0"/>
      <w:marRight w:val="0"/>
      <w:marTop w:val="0"/>
      <w:marBottom w:val="0"/>
      <w:divBdr>
        <w:top w:val="none" w:sz="0" w:space="0" w:color="auto"/>
        <w:left w:val="none" w:sz="0" w:space="0" w:color="auto"/>
        <w:bottom w:val="none" w:sz="0" w:space="0" w:color="auto"/>
        <w:right w:val="none" w:sz="0" w:space="0" w:color="auto"/>
      </w:divBdr>
    </w:div>
    <w:div w:id="151413775">
      <w:bodyDiv w:val="1"/>
      <w:marLeft w:val="0"/>
      <w:marRight w:val="0"/>
      <w:marTop w:val="0"/>
      <w:marBottom w:val="0"/>
      <w:divBdr>
        <w:top w:val="none" w:sz="0" w:space="0" w:color="auto"/>
        <w:left w:val="none" w:sz="0" w:space="0" w:color="auto"/>
        <w:bottom w:val="none" w:sz="0" w:space="0" w:color="auto"/>
        <w:right w:val="none" w:sz="0" w:space="0" w:color="auto"/>
      </w:divBdr>
    </w:div>
    <w:div w:id="152450493">
      <w:bodyDiv w:val="1"/>
      <w:marLeft w:val="0"/>
      <w:marRight w:val="0"/>
      <w:marTop w:val="0"/>
      <w:marBottom w:val="0"/>
      <w:divBdr>
        <w:top w:val="none" w:sz="0" w:space="0" w:color="auto"/>
        <w:left w:val="none" w:sz="0" w:space="0" w:color="auto"/>
        <w:bottom w:val="none" w:sz="0" w:space="0" w:color="auto"/>
        <w:right w:val="none" w:sz="0" w:space="0" w:color="auto"/>
      </w:divBdr>
    </w:div>
    <w:div w:id="153113123">
      <w:bodyDiv w:val="1"/>
      <w:marLeft w:val="0"/>
      <w:marRight w:val="0"/>
      <w:marTop w:val="0"/>
      <w:marBottom w:val="0"/>
      <w:divBdr>
        <w:top w:val="none" w:sz="0" w:space="0" w:color="auto"/>
        <w:left w:val="none" w:sz="0" w:space="0" w:color="auto"/>
        <w:bottom w:val="none" w:sz="0" w:space="0" w:color="auto"/>
        <w:right w:val="none" w:sz="0" w:space="0" w:color="auto"/>
      </w:divBdr>
    </w:div>
    <w:div w:id="153297366">
      <w:bodyDiv w:val="1"/>
      <w:marLeft w:val="0"/>
      <w:marRight w:val="0"/>
      <w:marTop w:val="0"/>
      <w:marBottom w:val="0"/>
      <w:divBdr>
        <w:top w:val="none" w:sz="0" w:space="0" w:color="auto"/>
        <w:left w:val="none" w:sz="0" w:space="0" w:color="auto"/>
        <w:bottom w:val="none" w:sz="0" w:space="0" w:color="auto"/>
        <w:right w:val="none" w:sz="0" w:space="0" w:color="auto"/>
      </w:divBdr>
    </w:div>
    <w:div w:id="153306548">
      <w:bodyDiv w:val="1"/>
      <w:marLeft w:val="0"/>
      <w:marRight w:val="0"/>
      <w:marTop w:val="0"/>
      <w:marBottom w:val="0"/>
      <w:divBdr>
        <w:top w:val="none" w:sz="0" w:space="0" w:color="auto"/>
        <w:left w:val="none" w:sz="0" w:space="0" w:color="auto"/>
        <w:bottom w:val="none" w:sz="0" w:space="0" w:color="auto"/>
        <w:right w:val="none" w:sz="0" w:space="0" w:color="auto"/>
      </w:divBdr>
    </w:div>
    <w:div w:id="153643204">
      <w:bodyDiv w:val="1"/>
      <w:marLeft w:val="0"/>
      <w:marRight w:val="0"/>
      <w:marTop w:val="0"/>
      <w:marBottom w:val="0"/>
      <w:divBdr>
        <w:top w:val="none" w:sz="0" w:space="0" w:color="auto"/>
        <w:left w:val="none" w:sz="0" w:space="0" w:color="auto"/>
        <w:bottom w:val="none" w:sz="0" w:space="0" w:color="auto"/>
        <w:right w:val="none" w:sz="0" w:space="0" w:color="auto"/>
      </w:divBdr>
    </w:div>
    <w:div w:id="158230431">
      <w:bodyDiv w:val="1"/>
      <w:marLeft w:val="0"/>
      <w:marRight w:val="0"/>
      <w:marTop w:val="0"/>
      <w:marBottom w:val="0"/>
      <w:divBdr>
        <w:top w:val="none" w:sz="0" w:space="0" w:color="auto"/>
        <w:left w:val="none" w:sz="0" w:space="0" w:color="auto"/>
        <w:bottom w:val="none" w:sz="0" w:space="0" w:color="auto"/>
        <w:right w:val="none" w:sz="0" w:space="0" w:color="auto"/>
      </w:divBdr>
    </w:div>
    <w:div w:id="158884470">
      <w:bodyDiv w:val="1"/>
      <w:marLeft w:val="0"/>
      <w:marRight w:val="0"/>
      <w:marTop w:val="0"/>
      <w:marBottom w:val="0"/>
      <w:divBdr>
        <w:top w:val="none" w:sz="0" w:space="0" w:color="auto"/>
        <w:left w:val="none" w:sz="0" w:space="0" w:color="auto"/>
        <w:bottom w:val="none" w:sz="0" w:space="0" w:color="auto"/>
        <w:right w:val="none" w:sz="0" w:space="0" w:color="auto"/>
      </w:divBdr>
    </w:div>
    <w:div w:id="160897853">
      <w:bodyDiv w:val="1"/>
      <w:marLeft w:val="0"/>
      <w:marRight w:val="0"/>
      <w:marTop w:val="0"/>
      <w:marBottom w:val="0"/>
      <w:divBdr>
        <w:top w:val="none" w:sz="0" w:space="0" w:color="auto"/>
        <w:left w:val="none" w:sz="0" w:space="0" w:color="auto"/>
        <w:bottom w:val="none" w:sz="0" w:space="0" w:color="auto"/>
        <w:right w:val="none" w:sz="0" w:space="0" w:color="auto"/>
      </w:divBdr>
    </w:div>
    <w:div w:id="165368709">
      <w:bodyDiv w:val="1"/>
      <w:marLeft w:val="0"/>
      <w:marRight w:val="0"/>
      <w:marTop w:val="0"/>
      <w:marBottom w:val="0"/>
      <w:divBdr>
        <w:top w:val="none" w:sz="0" w:space="0" w:color="auto"/>
        <w:left w:val="none" w:sz="0" w:space="0" w:color="auto"/>
        <w:bottom w:val="none" w:sz="0" w:space="0" w:color="auto"/>
        <w:right w:val="none" w:sz="0" w:space="0" w:color="auto"/>
      </w:divBdr>
    </w:div>
    <w:div w:id="165902259">
      <w:bodyDiv w:val="1"/>
      <w:marLeft w:val="0"/>
      <w:marRight w:val="0"/>
      <w:marTop w:val="0"/>
      <w:marBottom w:val="0"/>
      <w:divBdr>
        <w:top w:val="none" w:sz="0" w:space="0" w:color="auto"/>
        <w:left w:val="none" w:sz="0" w:space="0" w:color="auto"/>
        <w:bottom w:val="none" w:sz="0" w:space="0" w:color="auto"/>
        <w:right w:val="none" w:sz="0" w:space="0" w:color="auto"/>
      </w:divBdr>
    </w:div>
    <w:div w:id="166361297">
      <w:bodyDiv w:val="1"/>
      <w:marLeft w:val="0"/>
      <w:marRight w:val="0"/>
      <w:marTop w:val="0"/>
      <w:marBottom w:val="0"/>
      <w:divBdr>
        <w:top w:val="none" w:sz="0" w:space="0" w:color="auto"/>
        <w:left w:val="none" w:sz="0" w:space="0" w:color="auto"/>
        <w:bottom w:val="none" w:sz="0" w:space="0" w:color="auto"/>
        <w:right w:val="none" w:sz="0" w:space="0" w:color="auto"/>
      </w:divBdr>
    </w:div>
    <w:div w:id="168328522">
      <w:bodyDiv w:val="1"/>
      <w:marLeft w:val="0"/>
      <w:marRight w:val="0"/>
      <w:marTop w:val="0"/>
      <w:marBottom w:val="0"/>
      <w:divBdr>
        <w:top w:val="none" w:sz="0" w:space="0" w:color="auto"/>
        <w:left w:val="none" w:sz="0" w:space="0" w:color="auto"/>
        <w:bottom w:val="none" w:sz="0" w:space="0" w:color="auto"/>
        <w:right w:val="none" w:sz="0" w:space="0" w:color="auto"/>
      </w:divBdr>
    </w:div>
    <w:div w:id="169493359">
      <w:bodyDiv w:val="1"/>
      <w:marLeft w:val="0"/>
      <w:marRight w:val="0"/>
      <w:marTop w:val="0"/>
      <w:marBottom w:val="0"/>
      <w:divBdr>
        <w:top w:val="none" w:sz="0" w:space="0" w:color="auto"/>
        <w:left w:val="none" w:sz="0" w:space="0" w:color="auto"/>
        <w:bottom w:val="none" w:sz="0" w:space="0" w:color="auto"/>
        <w:right w:val="none" w:sz="0" w:space="0" w:color="auto"/>
      </w:divBdr>
    </w:div>
    <w:div w:id="169956441">
      <w:bodyDiv w:val="1"/>
      <w:marLeft w:val="0"/>
      <w:marRight w:val="0"/>
      <w:marTop w:val="0"/>
      <w:marBottom w:val="0"/>
      <w:divBdr>
        <w:top w:val="none" w:sz="0" w:space="0" w:color="auto"/>
        <w:left w:val="none" w:sz="0" w:space="0" w:color="auto"/>
        <w:bottom w:val="none" w:sz="0" w:space="0" w:color="auto"/>
        <w:right w:val="none" w:sz="0" w:space="0" w:color="auto"/>
      </w:divBdr>
    </w:div>
    <w:div w:id="171574901">
      <w:bodyDiv w:val="1"/>
      <w:marLeft w:val="0"/>
      <w:marRight w:val="0"/>
      <w:marTop w:val="0"/>
      <w:marBottom w:val="0"/>
      <w:divBdr>
        <w:top w:val="none" w:sz="0" w:space="0" w:color="auto"/>
        <w:left w:val="none" w:sz="0" w:space="0" w:color="auto"/>
        <w:bottom w:val="none" w:sz="0" w:space="0" w:color="auto"/>
        <w:right w:val="none" w:sz="0" w:space="0" w:color="auto"/>
      </w:divBdr>
    </w:div>
    <w:div w:id="171840120">
      <w:bodyDiv w:val="1"/>
      <w:marLeft w:val="0"/>
      <w:marRight w:val="0"/>
      <w:marTop w:val="0"/>
      <w:marBottom w:val="0"/>
      <w:divBdr>
        <w:top w:val="none" w:sz="0" w:space="0" w:color="auto"/>
        <w:left w:val="none" w:sz="0" w:space="0" w:color="auto"/>
        <w:bottom w:val="none" w:sz="0" w:space="0" w:color="auto"/>
        <w:right w:val="none" w:sz="0" w:space="0" w:color="auto"/>
      </w:divBdr>
    </w:div>
    <w:div w:id="172112972">
      <w:bodyDiv w:val="1"/>
      <w:marLeft w:val="0"/>
      <w:marRight w:val="0"/>
      <w:marTop w:val="0"/>
      <w:marBottom w:val="0"/>
      <w:divBdr>
        <w:top w:val="none" w:sz="0" w:space="0" w:color="auto"/>
        <w:left w:val="none" w:sz="0" w:space="0" w:color="auto"/>
        <w:bottom w:val="none" w:sz="0" w:space="0" w:color="auto"/>
        <w:right w:val="none" w:sz="0" w:space="0" w:color="auto"/>
      </w:divBdr>
    </w:div>
    <w:div w:id="176894985">
      <w:bodyDiv w:val="1"/>
      <w:marLeft w:val="0"/>
      <w:marRight w:val="0"/>
      <w:marTop w:val="0"/>
      <w:marBottom w:val="0"/>
      <w:divBdr>
        <w:top w:val="none" w:sz="0" w:space="0" w:color="auto"/>
        <w:left w:val="none" w:sz="0" w:space="0" w:color="auto"/>
        <w:bottom w:val="none" w:sz="0" w:space="0" w:color="auto"/>
        <w:right w:val="none" w:sz="0" w:space="0" w:color="auto"/>
      </w:divBdr>
    </w:div>
    <w:div w:id="177352843">
      <w:bodyDiv w:val="1"/>
      <w:marLeft w:val="0"/>
      <w:marRight w:val="0"/>
      <w:marTop w:val="0"/>
      <w:marBottom w:val="0"/>
      <w:divBdr>
        <w:top w:val="none" w:sz="0" w:space="0" w:color="auto"/>
        <w:left w:val="none" w:sz="0" w:space="0" w:color="auto"/>
        <w:bottom w:val="none" w:sz="0" w:space="0" w:color="auto"/>
        <w:right w:val="none" w:sz="0" w:space="0" w:color="auto"/>
      </w:divBdr>
    </w:div>
    <w:div w:id="179438552">
      <w:bodyDiv w:val="1"/>
      <w:marLeft w:val="0"/>
      <w:marRight w:val="0"/>
      <w:marTop w:val="0"/>
      <w:marBottom w:val="0"/>
      <w:divBdr>
        <w:top w:val="none" w:sz="0" w:space="0" w:color="auto"/>
        <w:left w:val="none" w:sz="0" w:space="0" w:color="auto"/>
        <w:bottom w:val="none" w:sz="0" w:space="0" w:color="auto"/>
        <w:right w:val="none" w:sz="0" w:space="0" w:color="auto"/>
      </w:divBdr>
    </w:div>
    <w:div w:id="179705673">
      <w:bodyDiv w:val="1"/>
      <w:marLeft w:val="0"/>
      <w:marRight w:val="0"/>
      <w:marTop w:val="0"/>
      <w:marBottom w:val="0"/>
      <w:divBdr>
        <w:top w:val="none" w:sz="0" w:space="0" w:color="auto"/>
        <w:left w:val="none" w:sz="0" w:space="0" w:color="auto"/>
        <w:bottom w:val="none" w:sz="0" w:space="0" w:color="auto"/>
        <w:right w:val="none" w:sz="0" w:space="0" w:color="auto"/>
      </w:divBdr>
    </w:div>
    <w:div w:id="181818179">
      <w:bodyDiv w:val="1"/>
      <w:marLeft w:val="0"/>
      <w:marRight w:val="0"/>
      <w:marTop w:val="0"/>
      <w:marBottom w:val="0"/>
      <w:divBdr>
        <w:top w:val="none" w:sz="0" w:space="0" w:color="auto"/>
        <w:left w:val="none" w:sz="0" w:space="0" w:color="auto"/>
        <w:bottom w:val="none" w:sz="0" w:space="0" w:color="auto"/>
        <w:right w:val="none" w:sz="0" w:space="0" w:color="auto"/>
      </w:divBdr>
    </w:div>
    <w:div w:id="182279992">
      <w:bodyDiv w:val="1"/>
      <w:marLeft w:val="0"/>
      <w:marRight w:val="0"/>
      <w:marTop w:val="0"/>
      <w:marBottom w:val="0"/>
      <w:divBdr>
        <w:top w:val="none" w:sz="0" w:space="0" w:color="auto"/>
        <w:left w:val="none" w:sz="0" w:space="0" w:color="auto"/>
        <w:bottom w:val="none" w:sz="0" w:space="0" w:color="auto"/>
        <w:right w:val="none" w:sz="0" w:space="0" w:color="auto"/>
      </w:divBdr>
    </w:div>
    <w:div w:id="182987244">
      <w:bodyDiv w:val="1"/>
      <w:marLeft w:val="0"/>
      <w:marRight w:val="0"/>
      <w:marTop w:val="0"/>
      <w:marBottom w:val="0"/>
      <w:divBdr>
        <w:top w:val="none" w:sz="0" w:space="0" w:color="auto"/>
        <w:left w:val="none" w:sz="0" w:space="0" w:color="auto"/>
        <w:bottom w:val="none" w:sz="0" w:space="0" w:color="auto"/>
        <w:right w:val="none" w:sz="0" w:space="0" w:color="auto"/>
      </w:divBdr>
    </w:div>
    <w:div w:id="183129555">
      <w:bodyDiv w:val="1"/>
      <w:marLeft w:val="0"/>
      <w:marRight w:val="0"/>
      <w:marTop w:val="0"/>
      <w:marBottom w:val="0"/>
      <w:divBdr>
        <w:top w:val="none" w:sz="0" w:space="0" w:color="auto"/>
        <w:left w:val="none" w:sz="0" w:space="0" w:color="auto"/>
        <w:bottom w:val="none" w:sz="0" w:space="0" w:color="auto"/>
        <w:right w:val="none" w:sz="0" w:space="0" w:color="auto"/>
      </w:divBdr>
    </w:div>
    <w:div w:id="187334306">
      <w:bodyDiv w:val="1"/>
      <w:marLeft w:val="0"/>
      <w:marRight w:val="0"/>
      <w:marTop w:val="0"/>
      <w:marBottom w:val="0"/>
      <w:divBdr>
        <w:top w:val="none" w:sz="0" w:space="0" w:color="auto"/>
        <w:left w:val="none" w:sz="0" w:space="0" w:color="auto"/>
        <w:bottom w:val="none" w:sz="0" w:space="0" w:color="auto"/>
        <w:right w:val="none" w:sz="0" w:space="0" w:color="auto"/>
      </w:divBdr>
    </w:div>
    <w:div w:id="188154277">
      <w:bodyDiv w:val="1"/>
      <w:marLeft w:val="0"/>
      <w:marRight w:val="0"/>
      <w:marTop w:val="0"/>
      <w:marBottom w:val="0"/>
      <w:divBdr>
        <w:top w:val="none" w:sz="0" w:space="0" w:color="auto"/>
        <w:left w:val="none" w:sz="0" w:space="0" w:color="auto"/>
        <w:bottom w:val="none" w:sz="0" w:space="0" w:color="auto"/>
        <w:right w:val="none" w:sz="0" w:space="0" w:color="auto"/>
      </w:divBdr>
    </w:div>
    <w:div w:id="188221723">
      <w:bodyDiv w:val="1"/>
      <w:marLeft w:val="0"/>
      <w:marRight w:val="0"/>
      <w:marTop w:val="0"/>
      <w:marBottom w:val="0"/>
      <w:divBdr>
        <w:top w:val="none" w:sz="0" w:space="0" w:color="auto"/>
        <w:left w:val="none" w:sz="0" w:space="0" w:color="auto"/>
        <w:bottom w:val="none" w:sz="0" w:space="0" w:color="auto"/>
        <w:right w:val="none" w:sz="0" w:space="0" w:color="auto"/>
      </w:divBdr>
    </w:div>
    <w:div w:id="188376275">
      <w:bodyDiv w:val="1"/>
      <w:marLeft w:val="0"/>
      <w:marRight w:val="0"/>
      <w:marTop w:val="0"/>
      <w:marBottom w:val="0"/>
      <w:divBdr>
        <w:top w:val="none" w:sz="0" w:space="0" w:color="auto"/>
        <w:left w:val="none" w:sz="0" w:space="0" w:color="auto"/>
        <w:bottom w:val="none" w:sz="0" w:space="0" w:color="auto"/>
        <w:right w:val="none" w:sz="0" w:space="0" w:color="auto"/>
      </w:divBdr>
    </w:div>
    <w:div w:id="188955771">
      <w:bodyDiv w:val="1"/>
      <w:marLeft w:val="0"/>
      <w:marRight w:val="0"/>
      <w:marTop w:val="0"/>
      <w:marBottom w:val="0"/>
      <w:divBdr>
        <w:top w:val="none" w:sz="0" w:space="0" w:color="auto"/>
        <w:left w:val="none" w:sz="0" w:space="0" w:color="auto"/>
        <w:bottom w:val="none" w:sz="0" w:space="0" w:color="auto"/>
        <w:right w:val="none" w:sz="0" w:space="0" w:color="auto"/>
      </w:divBdr>
    </w:div>
    <w:div w:id="189730792">
      <w:bodyDiv w:val="1"/>
      <w:marLeft w:val="0"/>
      <w:marRight w:val="0"/>
      <w:marTop w:val="0"/>
      <w:marBottom w:val="0"/>
      <w:divBdr>
        <w:top w:val="none" w:sz="0" w:space="0" w:color="auto"/>
        <w:left w:val="none" w:sz="0" w:space="0" w:color="auto"/>
        <w:bottom w:val="none" w:sz="0" w:space="0" w:color="auto"/>
        <w:right w:val="none" w:sz="0" w:space="0" w:color="auto"/>
      </w:divBdr>
    </w:div>
    <w:div w:id="190193886">
      <w:bodyDiv w:val="1"/>
      <w:marLeft w:val="0"/>
      <w:marRight w:val="0"/>
      <w:marTop w:val="0"/>
      <w:marBottom w:val="0"/>
      <w:divBdr>
        <w:top w:val="none" w:sz="0" w:space="0" w:color="auto"/>
        <w:left w:val="none" w:sz="0" w:space="0" w:color="auto"/>
        <w:bottom w:val="none" w:sz="0" w:space="0" w:color="auto"/>
        <w:right w:val="none" w:sz="0" w:space="0" w:color="auto"/>
      </w:divBdr>
    </w:div>
    <w:div w:id="194856048">
      <w:bodyDiv w:val="1"/>
      <w:marLeft w:val="0"/>
      <w:marRight w:val="0"/>
      <w:marTop w:val="0"/>
      <w:marBottom w:val="0"/>
      <w:divBdr>
        <w:top w:val="none" w:sz="0" w:space="0" w:color="auto"/>
        <w:left w:val="none" w:sz="0" w:space="0" w:color="auto"/>
        <w:bottom w:val="none" w:sz="0" w:space="0" w:color="auto"/>
        <w:right w:val="none" w:sz="0" w:space="0" w:color="auto"/>
      </w:divBdr>
    </w:div>
    <w:div w:id="194974579">
      <w:bodyDiv w:val="1"/>
      <w:marLeft w:val="0"/>
      <w:marRight w:val="0"/>
      <w:marTop w:val="0"/>
      <w:marBottom w:val="0"/>
      <w:divBdr>
        <w:top w:val="none" w:sz="0" w:space="0" w:color="auto"/>
        <w:left w:val="none" w:sz="0" w:space="0" w:color="auto"/>
        <w:bottom w:val="none" w:sz="0" w:space="0" w:color="auto"/>
        <w:right w:val="none" w:sz="0" w:space="0" w:color="auto"/>
      </w:divBdr>
    </w:div>
    <w:div w:id="195778312">
      <w:bodyDiv w:val="1"/>
      <w:marLeft w:val="0"/>
      <w:marRight w:val="0"/>
      <w:marTop w:val="0"/>
      <w:marBottom w:val="0"/>
      <w:divBdr>
        <w:top w:val="none" w:sz="0" w:space="0" w:color="auto"/>
        <w:left w:val="none" w:sz="0" w:space="0" w:color="auto"/>
        <w:bottom w:val="none" w:sz="0" w:space="0" w:color="auto"/>
        <w:right w:val="none" w:sz="0" w:space="0" w:color="auto"/>
      </w:divBdr>
    </w:div>
    <w:div w:id="198712925">
      <w:bodyDiv w:val="1"/>
      <w:marLeft w:val="0"/>
      <w:marRight w:val="0"/>
      <w:marTop w:val="0"/>
      <w:marBottom w:val="0"/>
      <w:divBdr>
        <w:top w:val="none" w:sz="0" w:space="0" w:color="auto"/>
        <w:left w:val="none" w:sz="0" w:space="0" w:color="auto"/>
        <w:bottom w:val="none" w:sz="0" w:space="0" w:color="auto"/>
        <w:right w:val="none" w:sz="0" w:space="0" w:color="auto"/>
      </w:divBdr>
    </w:div>
    <w:div w:id="199441727">
      <w:bodyDiv w:val="1"/>
      <w:marLeft w:val="0"/>
      <w:marRight w:val="0"/>
      <w:marTop w:val="0"/>
      <w:marBottom w:val="0"/>
      <w:divBdr>
        <w:top w:val="none" w:sz="0" w:space="0" w:color="auto"/>
        <w:left w:val="none" w:sz="0" w:space="0" w:color="auto"/>
        <w:bottom w:val="none" w:sz="0" w:space="0" w:color="auto"/>
        <w:right w:val="none" w:sz="0" w:space="0" w:color="auto"/>
      </w:divBdr>
    </w:div>
    <w:div w:id="199781125">
      <w:bodyDiv w:val="1"/>
      <w:marLeft w:val="0"/>
      <w:marRight w:val="0"/>
      <w:marTop w:val="0"/>
      <w:marBottom w:val="0"/>
      <w:divBdr>
        <w:top w:val="none" w:sz="0" w:space="0" w:color="auto"/>
        <w:left w:val="none" w:sz="0" w:space="0" w:color="auto"/>
        <w:bottom w:val="none" w:sz="0" w:space="0" w:color="auto"/>
        <w:right w:val="none" w:sz="0" w:space="0" w:color="auto"/>
      </w:divBdr>
    </w:div>
    <w:div w:id="201401211">
      <w:bodyDiv w:val="1"/>
      <w:marLeft w:val="0"/>
      <w:marRight w:val="0"/>
      <w:marTop w:val="0"/>
      <w:marBottom w:val="0"/>
      <w:divBdr>
        <w:top w:val="none" w:sz="0" w:space="0" w:color="auto"/>
        <w:left w:val="none" w:sz="0" w:space="0" w:color="auto"/>
        <w:bottom w:val="none" w:sz="0" w:space="0" w:color="auto"/>
        <w:right w:val="none" w:sz="0" w:space="0" w:color="auto"/>
      </w:divBdr>
    </w:div>
    <w:div w:id="206570906">
      <w:bodyDiv w:val="1"/>
      <w:marLeft w:val="0"/>
      <w:marRight w:val="0"/>
      <w:marTop w:val="0"/>
      <w:marBottom w:val="0"/>
      <w:divBdr>
        <w:top w:val="none" w:sz="0" w:space="0" w:color="auto"/>
        <w:left w:val="none" w:sz="0" w:space="0" w:color="auto"/>
        <w:bottom w:val="none" w:sz="0" w:space="0" w:color="auto"/>
        <w:right w:val="none" w:sz="0" w:space="0" w:color="auto"/>
      </w:divBdr>
    </w:div>
    <w:div w:id="210046589">
      <w:bodyDiv w:val="1"/>
      <w:marLeft w:val="0"/>
      <w:marRight w:val="0"/>
      <w:marTop w:val="0"/>
      <w:marBottom w:val="0"/>
      <w:divBdr>
        <w:top w:val="none" w:sz="0" w:space="0" w:color="auto"/>
        <w:left w:val="none" w:sz="0" w:space="0" w:color="auto"/>
        <w:bottom w:val="none" w:sz="0" w:space="0" w:color="auto"/>
        <w:right w:val="none" w:sz="0" w:space="0" w:color="auto"/>
      </w:divBdr>
    </w:div>
    <w:div w:id="210969077">
      <w:bodyDiv w:val="1"/>
      <w:marLeft w:val="0"/>
      <w:marRight w:val="0"/>
      <w:marTop w:val="0"/>
      <w:marBottom w:val="0"/>
      <w:divBdr>
        <w:top w:val="none" w:sz="0" w:space="0" w:color="auto"/>
        <w:left w:val="none" w:sz="0" w:space="0" w:color="auto"/>
        <w:bottom w:val="none" w:sz="0" w:space="0" w:color="auto"/>
        <w:right w:val="none" w:sz="0" w:space="0" w:color="auto"/>
      </w:divBdr>
    </w:div>
    <w:div w:id="212817533">
      <w:bodyDiv w:val="1"/>
      <w:marLeft w:val="0"/>
      <w:marRight w:val="0"/>
      <w:marTop w:val="0"/>
      <w:marBottom w:val="0"/>
      <w:divBdr>
        <w:top w:val="none" w:sz="0" w:space="0" w:color="auto"/>
        <w:left w:val="none" w:sz="0" w:space="0" w:color="auto"/>
        <w:bottom w:val="none" w:sz="0" w:space="0" w:color="auto"/>
        <w:right w:val="none" w:sz="0" w:space="0" w:color="auto"/>
      </w:divBdr>
    </w:div>
    <w:div w:id="213464258">
      <w:bodyDiv w:val="1"/>
      <w:marLeft w:val="0"/>
      <w:marRight w:val="0"/>
      <w:marTop w:val="0"/>
      <w:marBottom w:val="0"/>
      <w:divBdr>
        <w:top w:val="none" w:sz="0" w:space="0" w:color="auto"/>
        <w:left w:val="none" w:sz="0" w:space="0" w:color="auto"/>
        <w:bottom w:val="none" w:sz="0" w:space="0" w:color="auto"/>
        <w:right w:val="none" w:sz="0" w:space="0" w:color="auto"/>
      </w:divBdr>
    </w:div>
    <w:div w:id="215362034">
      <w:bodyDiv w:val="1"/>
      <w:marLeft w:val="0"/>
      <w:marRight w:val="0"/>
      <w:marTop w:val="0"/>
      <w:marBottom w:val="0"/>
      <w:divBdr>
        <w:top w:val="none" w:sz="0" w:space="0" w:color="auto"/>
        <w:left w:val="none" w:sz="0" w:space="0" w:color="auto"/>
        <w:bottom w:val="none" w:sz="0" w:space="0" w:color="auto"/>
        <w:right w:val="none" w:sz="0" w:space="0" w:color="auto"/>
      </w:divBdr>
    </w:div>
    <w:div w:id="216821307">
      <w:bodyDiv w:val="1"/>
      <w:marLeft w:val="0"/>
      <w:marRight w:val="0"/>
      <w:marTop w:val="0"/>
      <w:marBottom w:val="0"/>
      <w:divBdr>
        <w:top w:val="none" w:sz="0" w:space="0" w:color="auto"/>
        <w:left w:val="none" w:sz="0" w:space="0" w:color="auto"/>
        <w:bottom w:val="none" w:sz="0" w:space="0" w:color="auto"/>
        <w:right w:val="none" w:sz="0" w:space="0" w:color="auto"/>
      </w:divBdr>
    </w:div>
    <w:div w:id="218250287">
      <w:bodyDiv w:val="1"/>
      <w:marLeft w:val="0"/>
      <w:marRight w:val="0"/>
      <w:marTop w:val="0"/>
      <w:marBottom w:val="0"/>
      <w:divBdr>
        <w:top w:val="none" w:sz="0" w:space="0" w:color="auto"/>
        <w:left w:val="none" w:sz="0" w:space="0" w:color="auto"/>
        <w:bottom w:val="none" w:sz="0" w:space="0" w:color="auto"/>
        <w:right w:val="none" w:sz="0" w:space="0" w:color="auto"/>
      </w:divBdr>
    </w:div>
    <w:div w:id="220214554">
      <w:bodyDiv w:val="1"/>
      <w:marLeft w:val="0"/>
      <w:marRight w:val="0"/>
      <w:marTop w:val="0"/>
      <w:marBottom w:val="0"/>
      <w:divBdr>
        <w:top w:val="none" w:sz="0" w:space="0" w:color="auto"/>
        <w:left w:val="none" w:sz="0" w:space="0" w:color="auto"/>
        <w:bottom w:val="none" w:sz="0" w:space="0" w:color="auto"/>
        <w:right w:val="none" w:sz="0" w:space="0" w:color="auto"/>
      </w:divBdr>
    </w:div>
    <w:div w:id="220409776">
      <w:bodyDiv w:val="1"/>
      <w:marLeft w:val="0"/>
      <w:marRight w:val="0"/>
      <w:marTop w:val="0"/>
      <w:marBottom w:val="0"/>
      <w:divBdr>
        <w:top w:val="none" w:sz="0" w:space="0" w:color="auto"/>
        <w:left w:val="none" w:sz="0" w:space="0" w:color="auto"/>
        <w:bottom w:val="none" w:sz="0" w:space="0" w:color="auto"/>
        <w:right w:val="none" w:sz="0" w:space="0" w:color="auto"/>
      </w:divBdr>
    </w:div>
    <w:div w:id="221529654">
      <w:bodyDiv w:val="1"/>
      <w:marLeft w:val="0"/>
      <w:marRight w:val="0"/>
      <w:marTop w:val="0"/>
      <w:marBottom w:val="0"/>
      <w:divBdr>
        <w:top w:val="none" w:sz="0" w:space="0" w:color="auto"/>
        <w:left w:val="none" w:sz="0" w:space="0" w:color="auto"/>
        <w:bottom w:val="none" w:sz="0" w:space="0" w:color="auto"/>
        <w:right w:val="none" w:sz="0" w:space="0" w:color="auto"/>
      </w:divBdr>
    </w:div>
    <w:div w:id="221907403">
      <w:bodyDiv w:val="1"/>
      <w:marLeft w:val="0"/>
      <w:marRight w:val="0"/>
      <w:marTop w:val="0"/>
      <w:marBottom w:val="0"/>
      <w:divBdr>
        <w:top w:val="none" w:sz="0" w:space="0" w:color="auto"/>
        <w:left w:val="none" w:sz="0" w:space="0" w:color="auto"/>
        <w:bottom w:val="none" w:sz="0" w:space="0" w:color="auto"/>
        <w:right w:val="none" w:sz="0" w:space="0" w:color="auto"/>
      </w:divBdr>
    </w:div>
    <w:div w:id="223956289">
      <w:bodyDiv w:val="1"/>
      <w:marLeft w:val="0"/>
      <w:marRight w:val="0"/>
      <w:marTop w:val="0"/>
      <w:marBottom w:val="0"/>
      <w:divBdr>
        <w:top w:val="none" w:sz="0" w:space="0" w:color="auto"/>
        <w:left w:val="none" w:sz="0" w:space="0" w:color="auto"/>
        <w:bottom w:val="none" w:sz="0" w:space="0" w:color="auto"/>
        <w:right w:val="none" w:sz="0" w:space="0" w:color="auto"/>
      </w:divBdr>
    </w:div>
    <w:div w:id="225191298">
      <w:bodyDiv w:val="1"/>
      <w:marLeft w:val="0"/>
      <w:marRight w:val="0"/>
      <w:marTop w:val="0"/>
      <w:marBottom w:val="0"/>
      <w:divBdr>
        <w:top w:val="none" w:sz="0" w:space="0" w:color="auto"/>
        <w:left w:val="none" w:sz="0" w:space="0" w:color="auto"/>
        <w:bottom w:val="none" w:sz="0" w:space="0" w:color="auto"/>
        <w:right w:val="none" w:sz="0" w:space="0" w:color="auto"/>
      </w:divBdr>
    </w:div>
    <w:div w:id="227309093">
      <w:bodyDiv w:val="1"/>
      <w:marLeft w:val="0"/>
      <w:marRight w:val="0"/>
      <w:marTop w:val="0"/>
      <w:marBottom w:val="0"/>
      <w:divBdr>
        <w:top w:val="none" w:sz="0" w:space="0" w:color="auto"/>
        <w:left w:val="none" w:sz="0" w:space="0" w:color="auto"/>
        <w:bottom w:val="none" w:sz="0" w:space="0" w:color="auto"/>
        <w:right w:val="none" w:sz="0" w:space="0" w:color="auto"/>
      </w:divBdr>
    </w:div>
    <w:div w:id="229536573">
      <w:bodyDiv w:val="1"/>
      <w:marLeft w:val="0"/>
      <w:marRight w:val="0"/>
      <w:marTop w:val="0"/>
      <w:marBottom w:val="0"/>
      <w:divBdr>
        <w:top w:val="none" w:sz="0" w:space="0" w:color="auto"/>
        <w:left w:val="none" w:sz="0" w:space="0" w:color="auto"/>
        <w:bottom w:val="none" w:sz="0" w:space="0" w:color="auto"/>
        <w:right w:val="none" w:sz="0" w:space="0" w:color="auto"/>
      </w:divBdr>
    </w:div>
    <w:div w:id="229969680">
      <w:bodyDiv w:val="1"/>
      <w:marLeft w:val="0"/>
      <w:marRight w:val="0"/>
      <w:marTop w:val="0"/>
      <w:marBottom w:val="0"/>
      <w:divBdr>
        <w:top w:val="none" w:sz="0" w:space="0" w:color="auto"/>
        <w:left w:val="none" w:sz="0" w:space="0" w:color="auto"/>
        <w:bottom w:val="none" w:sz="0" w:space="0" w:color="auto"/>
        <w:right w:val="none" w:sz="0" w:space="0" w:color="auto"/>
      </w:divBdr>
    </w:div>
    <w:div w:id="231043047">
      <w:bodyDiv w:val="1"/>
      <w:marLeft w:val="0"/>
      <w:marRight w:val="0"/>
      <w:marTop w:val="0"/>
      <w:marBottom w:val="0"/>
      <w:divBdr>
        <w:top w:val="none" w:sz="0" w:space="0" w:color="auto"/>
        <w:left w:val="none" w:sz="0" w:space="0" w:color="auto"/>
        <w:bottom w:val="none" w:sz="0" w:space="0" w:color="auto"/>
        <w:right w:val="none" w:sz="0" w:space="0" w:color="auto"/>
      </w:divBdr>
    </w:div>
    <w:div w:id="231350003">
      <w:bodyDiv w:val="1"/>
      <w:marLeft w:val="0"/>
      <w:marRight w:val="0"/>
      <w:marTop w:val="0"/>
      <w:marBottom w:val="0"/>
      <w:divBdr>
        <w:top w:val="none" w:sz="0" w:space="0" w:color="auto"/>
        <w:left w:val="none" w:sz="0" w:space="0" w:color="auto"/>
        <w:bottom w:val="none" w:sz="0" w:space="0" w:color="auto"/>
        <w:right w:val="none" w:sz="0" w:space="0" w:color="auto"/>
      </w:divBdr>
    </w:div>
    <w:div w:id="231427816">
      <w:bodyDiv w:val="1"/>
      <w:marLeft w:val="0"/>
      <w:marRight w:val="0"/>
      <w:marTop w:val="0"/>
      <w:marBottom w:val="0"/>
      <w:divBdr>
        <w:top w:val="none" w:sz="0" w:space="0" w:color="auto"/>
        <w:left w:val="none" w:sz="0" w:space="0" w:color="auto"/>
        <w:bottom w:val="none" w:sz="0" w:space="0" w:color="auto"/>
        <w:right w:val="none" w:sz="0" w:space="0" w:color="auto"/>
      </w:divBdr>
    </w:div>
    <w:div w:id="231890356">
      <w:bodyDiv w:val="1"/>
      <w:marLeft w:val="0"/>
      <w:marRight w:val="0"/>
      <w:marTop w:val="0"/>
      <w:marBottom w:val="0"/>
      <w:divBdr>
        <w:top w:val="none" w:sz="0" w:space="0" w:color="auto"/>
        <w:left w:val="none" w:sz="0" w:space="0" w:color="auto"/>
        <w:bottom w:val="none" w:sz="0" w:space="0" w:color="auto"/>
        <w:right w:val="none" w:sz="0" w:space="0" w:color="auto"/>
      </w:divBdr>
    </w:div>
    <w:div w:id="234048830">
      <w:bodyDiv w:val="1"/>
      <w:marLeft w:val="0"/>
      <w:marRight w:val="0"/>
      <w:marTop w:val="0"/>
      <w:marBottom w:val="0"/>
      <w:divBdr>
        <w:top w:val="none" w:sz="0" w:space="0" w:color="auto"/>
        <w:left w:val="none" w:sz="0" w:space="0" w:color="auto"/>
        <w:bottom w:val="none" w:sz="0" w:space="0" w:color="auto"/>
        <w:right w:val="none" w:sz="0" w:space="0" w:color="auto"/>
      </w:divBdr>
    </w:div>
    <w:div w:id="235017904">
      <w:bodyDiv w:val="1"/>
      <w:marLeft w:val="0"/>
      <w:marRight w:val="0"/>
      <w:marTop w:val="0"/>
      <w:marBottom w:val="0"/>
      <w:divBdr>
        <w:top w:val="none" w:sz="0" w:space="0" w:color="auto"/>
        <w:left w:val="none" w:sz="0" w:space="0" w:color="auto"/>
        <w:bottom w:val="none" w:sz="0" w:space="0" w:color="auto"/>
        <w:right w:val="none" w:sz="0" w:space="0" w:color="auto"/>
      </w:divBdr>
    </w:div>
    <w:div w:id="237909798">
      <w:bodyDiv w:val="1"/>
      <w:marLeft w:val="0"/>
      <w:marRight w:val="0"/>
      <w:marTop w:val="0"/>
      <w:marBottom w:val="0"/>
      <w:divBdr>
        <w:top w:val="none" w:sz="0" w:space="0" w:color="auto"/>
        <w:left w:val="none" w:sz="0" w:space="0" w:color="auto"/>
        <w:bottom w:val="none" w:sz="0" w:space="0" w:color="auto"/>
        <w:right w:val="none" w:sz="0" w:space="0" w:color="auto"/>
      </w:divBdr>
    </w:div>
    <w:div w:id="239412012">
      <w:bodyDiv w:val="1"/>
      <w:marLeft w:val="0"/>
      <w:marRight w:val="0"/>
      <w:marTop w:val="0"/>
      <w:marBottom w:val="0"/>
      <w:divBdr>
        <w:top w:val="none" w:sz="0" w:space="0" w:color="auto"/>
        <w:left w:val="none" w:sz="0" w:space="0" w:color="auto"/>
        <w:bottom w:val="none" w:sz="0" w:space="0" w:color="auto"/>
        <w:right w:val="none" w:sz="0" w:space="0" w:color="auto"/>
      </w:divBdr>
    </w:div>
    <w:div w:id="239604989">
      <w:bodyDiv w:val="1"/>
      <w:marLeft w:val="0"/>
      <w:marRight w:val="0"/>
      <w:marTop w:val="0"/>
      <w:marBottom w:val="0"/>
      <w:divBdr>
        <w:top w:val="none" w:sz="0" w:space="0" w:color="auto"/>
        <w:left w:val="none" w:sz="0" w:space="0" w:color="auto"/>
        <w:bottom w:val="none" w:sz="0" w:space="0" w:color="auto"/>
        <w:right w:val="none" w:sz="0" w:space="0" w:color="auto"/>
      </w:divBdr>
    </w:div>
    <w:div w:id="239826405">
      <w:bodyDiv w:val="1"/>
      <w:marLeft w:val="0"/>
      <w:marRight w:val="0"/>
      <w:marTop w:val="0"/>
      <w:marBottom w:val="0"/>
      <w:divBdr>
        <w:top w:val="none" w:sz="0" w:space="0" w:color="auto"/>
        <w:left w:val="none" w:sz="0" w:space="0" w:color="auto"/>
        <w:bottom w:val="none" w:sz="0" w:space="0" w:color="auto"/>
        <w:right w:val="none" w:sz="0" w:space="0" w:color="auto"/>
      </w:divBdr>
    </w:div>
    <w:div w:id="241915206">
      <w:bodyDiv w:val="1"/>
      <w:marLeft w:val="0"/>
      <w:marRight w:val="0"/>
      <w:marTop w:val="0"/>
      <w:marBottom w:val="0"/>
      <w:divBdr>
        <w:top w:val="none" w:sz="0" w:space="0" w:color="auto"/>
        <w:left w:val="none" w:sz="0" w:space="0" w:color="auto"/>
        <w:bottom w:val="none" w:sz="0" w:space="0" w:color="auto"/>
        <w:right w:val="none" w:sz="0" w:space="0" w:color="auto"/>
      </w:divBdr>
    </w:div>
    <w:div w:id="242034889">
      <w:bodyDiv w:val="1"/>
      <w:marLeft w:val="0"/>
      <w:marRight w:val="0"/>
      <w:marTop w:val="0"/>
      <w:marBottom w:val="0"/>
      <w:divBdr>
        <w:top w:val="none" w:sz="0" w:space="0" w:color="auto"/>
        <w:left w:val="none" w:sz="0" w:space="0" w:color="auto"/>
        <w:bottom w:val="none" w:sz="0" w:space="0" w:color="auto"/>
        <w:right w:val="none" w:sz="0" w:space="0" w:color="auto"/>
      </w:divBdr>
    </w:div>
    <w:div w:id="243607759">
      <w:bodyDiv w:val="1"/>
      <w:marLeft w:val="0"/>
      <w:marRight w:val="0"/>
      <w:marTop w:val="0"/>
      <w:marBottom w:val="0"/>
      <w:divBdr>
        <w:top w:val="none" w:sz="0" w:space="0" w:color="auto"/>
        <w:left w:val="none" w:sz="0" w:space="0" w:color="auto"/>
        <w:bottom w:val="none" w:sz="0" w:space="0" w:color="auto"/>
        <w:right w:val="none" w:sz="0" w:space="0" w:color="auto"/>
      </w:divBdr>
    </w:div>
    <w:div w:id="244463701">
      <w:bodyDiv w:val="1"/>
      <w:marLeft w:val="0"/>
      <w:marRight w:val="0"/>
      <w:marTop w:val="0"/>
      <w:marBottom w:val="0"/>
      <w:divBdr>
        <w:top w:val="none" w:sz="0" w:space="0" w:color="auto"/>
        <w:left w:val="none" w:sz="0" w:space="0" w:color="auto"/>
        <w:bottom w:val="none" w:sz="0" w:space="0" w:color="auto"/>
        <w:right w:val="none" w:sz="0" w:space="0" w:color="auto"/>
      </w:divBdr>
    </w:div>
    <w:div w:id="245457057">
      <w:bodyDiv w:val="1"/>
      <w:marLeft w:val="0"/>
      <w:marRight w:val="0"/>
      <w:marTop w:val="0"/>
      <w:marBottom w:val="0"/>
      <w:divBdr>
        <w:top w:val="none" w:sz="0" w:space="0" w:color="auto"/>
        <w:left w:val="none" w:sz="0" w:space="0" w:color="auto"/>
        <w:bottom w:val="none" w:sz="0" w:space="0" w:color="auto"/>
        <w:right w:val="none" w:sz="0" w:space="0" w:color="auto"/>
      </w:divBdr>
    </w:div>
    <w:div w:id="246115524">
      <w:bodyDiv w:val="1"/>
      <w:marLeft w:val="0"/>
      <w:marRight w:val="0"/>
      <w:marTop w:val="0"/>
      <w:marBottom w:val="0"/>
      <w:divBdr>
        <w:top w:val="none" w:sz="0" w:space="0" w:color="auto"/>
        <w:left w:val="none" w:sz="0" w:space="0" w:color="auto"/>
        <w:bottom w:val="none" w:sz="0" w:space="0" w:color="auto"/>
        <w:right w:val="none" w:sz="0" w:space="0" w:color="auto"/>
      </w:divBdr>
    </w:div>
    <w:div w:id="246770905">
      <w:bodyDiv w:val="1"/>
      <w:marLeft w:val="0"/>
      <w:marRight w:val="0"/>
      <w:marTop w:val="0"/>
      <w:marBottom w:val="0"/>
      <w:divBdr>
        <w:top w:val="none" w:sz="0" w:space="0" w:color="auto"/>
        <w:left w:val="none" w:sz="0" w:space="0" w:color="auto"/>
        <w:bottom w:val="none" w:sz="0" w:space="0" w:color="auto"/>
        <w:right w:val="none" w:sz="0" w:space="0" w:color="auto"/>
      </w:divBdr>
    </w:div>
    <w:div w:id="247425133">
      <w:bodyDiv w:val="1"/>
      <w:marLeft w:val="0"/>
      <w:marRight w:val="0"/>
      <w:marTop w:val="0"/>
      <w:marBottom w:val="0"/>
      <w:divBdr>
        <w:top w:val="none" w:sz="0" w:space="0" w:color="auto"/>
        <w:left w:val="none" w:sz="0" w:space="0" w:color="auto"/>
        <w:bottom w:val="none" w:sz="0" w:space="0" w:color="auto"/>
        <w:right w:val="none" w:sz="0" w:space="0" w:color="auto"/>
      </w:divBdr>
    </w:div>
    <w:div w:id="248394479">
      <w:bodyDiv w:val="1"/>
      <w:marLeft w:val="0"/>
      <w:marRight w:val="0"/>
      <w:marTop w:val="0"/>
      <w:marBottom w:val="0"/>
      <w:divBdr>
        <w:top w:val="none" w:sz="0" w:space="0" w:color="auto"/>
        <w:left w:val="none" w:sz="0" w:space="0" w:color="auto"/>
        <w:bottom w:val="none" w:sz="0" w:space="0" w:color="auto"/>
        <w:right w:val="none" w:sz="0" w:space="0" w:color="auto"/>
      </w:divBdr>
    </w:div>
    <w:div w:id="249311305">
      <w:bodyDiv w:val="1"/>
      <w:marLeft w:val="0"/>
      <w:marRight w:val="0"/>
      <w:marTop w:val="0"/>
      <w:marBottom w:val="0"/>
      <w:divBdr>
        <w:top w:val="none" w:sz="0" w:space="0" w:color="auto"/>
        <w:left w:val="none" w:sz="0" w:space="0" w:color="auto"/>
        <w:bottom w:val="none" w:sz="0" w:space="0" w:color="auto"/>
        <w:right w:val="none" w:sz="0" w:space="0" w:color="auto"/>
      </w:divBdr>
    </w:div>
    <w:div w:id="250093323">
      <w:bodyDiv w:val="1"/>
      <w:marLeft w:val="0"/>
      <w:marRight w:val="0"/>
      <w:marTop w:val="0"/>
      <w:marBottom w:val="0"/>
      <w:divBdr>
        <w:top w:val="none" w:sz="0" w:space="0" w:color="auto"/>
        <w:left w:val="none" w:sz="0" w:space="0" w:color="auto"/>
        <w:bottom w:val="none" w:sz="0" w:space="0" w:color="auto"/>
        <w:right w:val="none" w:sz="0" w:space="0" w:color="auto"/>
      </w:divBdr>
    </w:div>
    <w:div w:id="250966959">
      <w:bodyDiv w:val="1"/>
      <w:marLeft w:val="0"/>
      <w:marRight w:val="0"/>
      <w:marTop w:val="0"/>
      <w:marBottom w:val="0"/>
      <w:divBdr>
        <w:top w:val="none" w:sz="0" w:space="0" w:color="auto"/>
        <w:left w:val="none" w:sz="0" w:space="0" w:color="auto"/>
        <w:bottom w:val="none" w:sz="0" w:space="0" w:color="auto"/>
        <w:right w:val="none" w:sz="0" w:space="0" w:color="auto"/>
      </w:divBdr>
    </w:div>
    <w:div w:id="251669385">
      <w:bodyDiv w:val="1"/>
      <w:marLeft w:val="0"/>
      <w:marRight w:val="0"/>
      <w:marTop w:val="0"/>
      <w:marBottom w:val="0"/>
      <w:divBdr>
        <w:top w:val="none" w:sz="0" w:space="0" w:color="auto"/>
        <w:left w:val="none" w:sz="0" w:space="0" w:color="auto"/>
        <w:bottom w:val="none" w:sz="0" w:space="0" w:color="auto"/>
        <w:right w:val="none" w:sz="0" w:space="0" w:color="auto"/>
      </w:divBdr>
    </w:div>
    <w:div w:id="252859438">
      <w:bodyDiv w:val="1"/>
      <w:marLeft w:val="0"/>
      <w:marRight w:val="0"/>
      <w:marTop w:val="0"/>
      <w:marBottom w:val="0"/>
      <w:divBdr>
        <w:top w:val="none" w:sz="0" w:space="0" w:color="auto"/>
        <w:left w:val="none" w:sz="0" w:space="0" w:color="auto"/>
        <w:bottom w:val="none" w:sz="0" w:space="0" w:color="auto"/>
        <w:right w:val="none" w:sz="0" w:space="0" w:color="auto"/>
      </w:divBdr>
    </w:div>
    <w:div w:id="252860722">
      <w:bodyDiv w:val="1"/>
      <w:marLeft w:val="0"/>
      <w:marRight w:val="0"/>
      <w:marTop w:val="0"/>
      <w:marBottom w:val="0"/>
      <w:divBdr>
        <w:top w:val="none" w:sz="0" w:space="0" w:color="auto"/>
        <w:left w:val="none" w:sz="0" w:space="0" w:color="auto"/>
        <w:bottom w:val="none" w:sz="0" w:space="0" w:color="auto"/>
        <w:right w:val="none" w:sz="0" w:space="0" w:color="auto"/>
      </w:divBdr>
    </w:div>
    <w:div w:id="255528293">
      <w:bodyDiv w:val="1"/>
      <w:marLeft w:val="0"/>
      <w:marRight w:val="0"/>
      <w:marTop w:val="0"/>
      <w:marBottom w:val="0"/>
      <w:divBdr>
        <w:top w:val="none" w:sz="0" w:space="0" w:color="auto"/>
        <w:left w:val="none" w:sz="0" w:space="0" w:color="auto"/>
        <w:bottom w:val="none" w:sz="0" w:space="0" w:color="auto"/>
        <w:right w:val="none" w:sz="0" w:space="0" w:color="auto"/>
      </w:divBdr>
    </w:div>
    <w:div w:id="257367341">
      <w:bodyDiv w:val="1"/>
      <w:marLeft w:val="0"/>
      <w:marRight w:val="0"/>
      <w:marTop w:val="0"/>
      <w:marBottom w:val="0"/>
      <w:divBdr>
        <w:top w:val="none" w:sz="0" w:space="0" w:color="auto"/>
        <w:left w:val="none" w:sz="0" w:space="0" w:color="auto"/>
        <w:bottom w:val="none" w:sz="0" w:space="0" w:color="auto"/>
        <w:right w:val="none" w:sz="0" w:space="0" w:color="auto"/>
      </w:divBdr>
    </w:div>
    <w:div w:id="258876409">
      <w:bodyDiv w:val="1"/>
      <w:marLeft w:val="0"/>
      <w:marRight w:val="0"/>
      <w:marTop w:val="0"/>
      <w:marBottom w:val="0"/>
      <w:divBdr>
        <w:top w:val="none" w:sz="0" w:space="0" w:color="auto"/>
        <w:left w:val="none" w:sz="0" w:space="0" w:color="auto"/>
        <w:bottom w:val="none" w:sz="0" w:space="0" w:color="auto"/>
        <w:right w:val="none" w:sz="0" w:space="0" w:color="auto"/>
      </w:divBdr>
    </w:div>
    <w:div w:id="259022252">
      <w:bodyDiv w:val="1"/>
      <w:marLeft w:val="0"/>
      <w:marRight w:val="0"/>
      <w:marTop w:val="0"/>
      <w:marBottom w:val="0"/>
      <w:divBdr>
        <w:top w:val="none" w:sz="0" w:space="0" w:color="auto"/>
        <w:left w:val="none" w:sz="0" w:space="0" w:color="auto"/>
        <w:bottom w:val="none" w:sz="0" w:space="0" w:color="auto"/>
        <w:right w:val="none" w:sz="0" w:space="0" w:color="auto"/>
      </w:divBdr>
    </w:div>
    <w:div w:id="259027186">
      <w:bodyDiv w:val="1"/>
      <w:marLeft w:val="0"/>
      <w:marRight w:val="0"/>
      <w:marTop w:val="0"/>
      <w:marBottom w:val="0"/>
      <w:divBdr>
        <w:top w:val="none" w:sz="0" w:space="0" w:color="auto"/>
        <w:left w:val="none" w:sz="0" w:space="0" w:color="auto"/>
        <w:bottom w:val="none" w:sz="0" w:space="0" w:color="auto"/>
        <w:right w:val="none" w:sz="0" w:space="0" w:color="auto"/>
      </w:divBdr>
    </w:div>
    <w:div w:id="260139966">
      <w:bodyDiv w:val="1"/>
      <w:marLeft w:val="0"/>
      <w:marRight w:val="0"/>
      <w:marTop w:val="0"/>
      <w:marBottom w:val="0"/>
      <w:divBdr>
        <w:top w:val="none" w:sz="0" w:space="0" w:color="auto"/>
        <w:left w:val="none" w:sz="0" w:space="0" w:color="auto"/>
        <w:bottom w:val="none" w:sz="0" w:space="0" w:color="auto"/>
        <w:right w:val="none" w:sz="0" w:space="0" w:color="auto"/>
      </w:divBdr>
    </w:div>
    <w:div w:id="261183905">
      <w:bodyDiv w:val="1"/>
      <w:marLeft w:val="0"/>
      <w:marRight w:val="0"/>
      <w:marTop w:val="0"/>
      <w:marBottom w:val="0"/>
      <w:divBdr>
        <w:top w:val="none" w:sz="0" w:space="0" w:color="auto"/>
        <w:left w:val="none" w:sz="0" w:space="0" w:color="auto"/>
        <w:bottom w:val="none" w:sz="0" w:space="0" w:color="auto"/>
        <w:right w:val="none" w:sz="0" w:space="0" w:color="auto"/>
      </w:divBdr>
    </w:div>
    <w:div w:id="261686101">
      <w:bodyDiv w:val="1"/>
      <w:marLeft w:val="0"/>
      <w:marRight w:val="0"/>
      <w:marTop w:val="0"/>
      <w:marBottom w:val="0"/>
      <w:divBdr>
        <w:top w:val="none" w:sz="0" w:space="0" w:color="auto"/>
        <w:left w:val="none" w:sz="0" w:space="0" w:color="auto"/>
        <w:bottom w:val="none" w:sz="0" w:space="0" w:color="auto"/>
        <w:right w:val="none" w:sz="0" w:space="0" w:color="auto"/>
      </w:divBdr>
    </w:div>
    <w:div w:id="264003691">
      <w:bodyDiv w:val="1"/>
      <w:marLeft w:val="0"/>
      <w:marRight w:val="0"/>
      <w:marTop w:val="0"/>
      <w:marBottom w:val="0"/>
      <w:divBdr>
        <w:top w:val="none" w:sz="0" w:space="0" w:color="auto"/>
        <w:left w:val="none" w:sz="0" w:space="0" w:color="auto"/>
        <w:bottom w:val="none" w:sz="0" w:space="0" w:color="auto"/>
        <w:right w:val="none" w:sz="0" w:space="0" w:color="auto"/>
      </w:divBdr>
    </w:div>
    <w:div w:id="264122696">
      <w:bodyDiv w:val="1"/>
      <w:marLeft w:val="0"/>
      <w:marRight w:val="0"/>
      <w:marTop w:val="0"/>
      <w:marBottom w:val="0"/>
      <w:divBdr>
        <w:top w:val="none" w:sz="0" w:space="0" w:color="auto"/>
        <w:left w:val="none" w:sz="0" w:space="0" w:color="auto"/>
        <w:bottom w:val="none" w:sz="0" w:space="0" w:color="auto"/>
        <w:right w:val="none" w:sz="0" w:space="0" w:color="auto"/>
      </w:divBdr>
    </w:div>
    <w:div w:id="264193882">
      <w:bodyDiv w:val="1"/>
      <w:marLeft w:val="0"/>
      <w:marRight w:val="0"/>
      <w:marTop w:val="0"/>
      <w:marBottom w:val="0"/>
      <w:divBdr>
        <w:top w:val="none" w:sz="0" w:space="0" w:color="auto"/>
        <w:left w:val="none" w:sz="0" w:space="0" w:color="auto"/>
        <w:bottom w:val="none" w:sz="0" w:space="0" w:color="auto"/>
        <w:right w:val="none" w:sz="0" w:space="0" w:color="auto"/>
      </w:divBdr>
    </w:div>
    <w:div w:id="265624367">
      <w:bodyDiv w:val="1"/>
      <w:marLeft w:val="0"/>
      <w:marRight w:val="0"/>
      <w:marTop w:val="0"/>
      <w:marBottom w:val="0"/>
      <w:divBdr>
        <w:top w:val="none" w:sz="0" w:space="0" w:color="auto"/>
        <w:left w:val="none" w:sz="0" w:space="0" w:color="auto"/>
        <w:bottom w:val="none" w:sz="0" w:space="0" w:color="auto"/>
        <w:right w:val="none" w:sz="0" w:space="0" w:color="auto"/>
      </w:divBdr>
    </w:div>
    <w:div w:id="267006773">
      <w:bodyDiv w:val="1"/>
      <w:marLeft w:val="0"/>
      <w:marRight w:val="0"/>
      <w:marTop w:val="0"/>
      <w:marBottom w:val="0"/>
      <w:divBdr>
        <w:top w:val="none" w:sz="0" w:space="0" w:color="auto"/>
        <w:left w:val="none" w:sz="0" w:space="0" w:color="auto"/>
        <w:bottom w:val="none" w:sz="0" w:space="0" w:color="auto"/>
        <w:right w:val="none" w:sz="0" w:space="0" w:color="auto"/>
      </w:divBdr>
    </w:div>
    <w:div w:id="267126899">
      <w:bodyDiv w:val="1"/>
      <w:marLeft w:val="0"/>
      <w:marRight w:val="0"/>
      <w:marTop w:val="0"/>
      <w:marBottom w:val="0"/>
      <w:divBdr>
        <w:top w:val="none" w:sz="0" w:space="0" w:color="auto"/>
        <w:left w:val="none" w:sz="0" w:space="0" w:color="auto"/>
        <w:bottom w:val="none" w:sz="0" w:space="0" w:color="auto"/>
        <w:right w:val="none" w:sz="0" w:space="0" w:color="auto"/>
      </w:divBdr>
    </w:div>
    <w:div w:id="268202044">
      <w:bodyDiv w:val="1"/>
      <w:marLeft w:val="0"/>
      <w:marRight w:val="0"/>
      <w:marTop w:val="0"/>
      <w:marBottom w:val="0"/>
      <w:divBdr>
        <w:top w:val="none" w:sz="0" w:space="0" w:color="auto"/>
        <w:left w:val="none" w:sz="0" w:space="0" w:color="auto"/>
        <w:bottom w:val="none" w:sz="0" w:space="0" w:color="auto"/>
        <w:right w:val="none" w:sz="0" w:space="0" w:color="auto"/>
      </w:divBdr>
    </w:div>
    <w:div w:id="269895987">
      <w:bodyDiv w:val="1"/>
      <w:marLeft w:val="0"/>
      <w:marRight w:val="0"/>
      <w:marTop w:val="0"/>
      <w:marBottom w:val="0"/>
      <w:divBdr>
        <w:top w:val="none" w:sz="0" w:space="0" w:color="auto"/>
        <w:left w:val="none" w:sz="0" w:space="0" w:color="auto"/>
        <w:bottom w:val="none" w:sz="0" w:space="0" w:color="auto"/>
        <w:right w:val="none" w:sz="0" w:space="0" w:color="auto"/>
      </w:divBdr>
    </w:div>
    <w:div w:id="273096625">
      <w:bodyDiv w:val="1"/>
      <w:marLeft w:val="0"/>
      <w:marRight w:val="0"/>
      <w:marTop w:val="0"/>
      <w:marBottom w:val="0"/>
      <w:divBdr>
        <w:top w:val="none" w:sz="0" w:space="0" w:color="auto"/>
        <w:left w:val="none" w:sz="0" w:space="0" w:color="auto"/>
        <w:bottom w:val="none" w:sz="0" w:space="0" w:color="auto"/>
        <w:right w:val="none" w:sz="0" w:space="0" w:color="auto"/>
      </w:divBdr>
    </w:div>
    <w:div w:id="274756462">
      <w:bodyDiv w:val="1"/>
      <w:marLeft w:val="0"/>
      <w:marRight w:val="0"/>
      <w:marTop w:val="0"/>
      <w:marBottom w:val="0"/>
      <w:divBdr>
        <w:top w:val="none" w:sz="0" w:space="0" w:color="auto"/>
        <w:left w:val="none" w:sz="0" w:space="0" w:color="auto"/>
        <w:bottom w:val="none" w:sz="0" w:space="0" w:color="auto"/>
        <w:right w:val="none" w:sz="0" w:space="0" w:color="auto"/>
      </w:divBdr>
    </w:div>
    <w:div w:id="275527994">
      <w:bodyDiv w:val="1"/>
      <w:marLeft w:val="0"/>
      <w:marRight w:val="0"/>
      <w:marTop w:val="0"/>
      <w:marBottom w:val="0"/>
      <w:divBdr>
        <w:top w:val="none" w:sz="0" w:space="0" w:color="auto"/>
        <w:left w:val="none" w:sz="0" w:space="0" w:color="auto"/>
        <w:bottom w:val="none" w:sz="0" w:space="0" w:color="auto"/>
        <w:right w:val="none" w:sz="0" w:space="0" w:color="auto"/>
      </w:divBdr>
    </w:div>
    <w:div w:id="276182632">
      <w:bodyDiv w:val="1"/>
      <w:marLeft w:val="0"/>
      <w:marRight w:val="0"/>
      <w:marTop w:val="0"/>
      <w:marBottom w:val="0"/>
      <w:divBdr>
        <w:top w:val="none" w:sz="0" w:space="0" w:color="auto"/>
        <w:left w:val="none" w:sz="0" w:space="0" w:color="auto"/>
        <w:bottom w:val="none" w:sz="0" w:space="0" w:color="auto"/>
        <w:right w:val="none" w:sz="0" w:space="0" w:color="auto"/>
      </w:divBdr>
    </w:div>
    <w:div w:id="276332322">
      <w:bodyDiv w:val="1"/>
      <w:marLeft w:val="0"/>
      <w:marRight w:val="0"/>
      <w:marTop w:val="0"/>
      <w:marBottom w:val="0"/>
      <w:divBdr>
        <w:top w:val="none" w:sz="0" w:space="0" w:color="auto"/>
        <w:left w:val="none" w:sz="0" w:space="0" w:color="auto"/>
        <w:bottom w:val="none" w:sz="0" w:space="0" w:color="auto"/>
        <w:right w:val="none" w:sz="0" w:space="0" w:color="auto"/>
      </w:divBdr>
    </w:div>
    <w:div w:id="276836151">
      <w:bodyDiv w:val="1"/>
      <w:marLeft w:val="0"/>
      <w:marRight w:val="0"/>
      <w:marTop w:val="0"/>
      <w:marBottom w:val="0"/>
      <w:divBdr>
        <w:top w:val="none" w:sz="0" w:space="0" w:color="auto"/>
        <w:left w:val="none" w:sz="0" w:space="0" w:color="auto"/>
        <w:bottom w:val="none" w:sz="0" w:space="0" w:color="auto"/>
        <w:right w:val="none" w:sz="0" w:space="0" w:color="auto"/>
      </w:divBdr>
    </w:div>
    <w:div w:id="277489100">
      <w:bodyDiv w:val="1"/>
      <w:marLeft w:val="0"/>
      <w:marRight w:val="0"/>
      <w:marTop w:val="0"/>
      <w:marBottom w:val="0"/>
      <w:divBdr>
        <w:top w:val="none" w:sz="0" w:space="0" w:color="auto"/>
        <w:left w:val="none" w:sz="0" w:space="0" w:color="auto"/>
        <w:bottom w:val="none" w:sz="0" w:space="0" w:color="auto"/>
        <w:right w:val="none" w:sz="0" w:space="0" w:color="auto"/>
      </w:divBdr>
    </w:div>
    <w:div w:id="277956674">
      <w:bodyDiv w:val="1"/>
      <w:marLeft w:val="0"/>
      <w:marRight w:val="0"/>
      <w:marTop w:val="0"/>
      <w:marBottom w:val="0"/>
      <w:divBdr>
        <w:top w:val="none" w:sz="0" w:space="0" w:color="auto"/>
        <w:left w:val="none" w:sz="0" w:space="0" w:color="auto"/>
        <w:bottom w:val="none" w:sz="0" w:space="0" w:color="auto"/>
        <w:right w:val="none" w:sz="0" w:space="0" w:color="auto"/>
      </w:divBdr>
    </w:div>
    <w:div w:id="279384970">
      <w:bodyDiv w:val="1"/>
      <w:marLeft w:val="0"/>
      <w:marRight w:val="0"/>
      <w:marTop w:val="0"/>
      <w:marBottom w:val="0"/>
      <w:divBdr>
        <w:top w:val="none" w:sz="0" w:space="0" w:color="auto"/>
        <w:left w:val="none" w:sz="0" w:space="0" w:color="auto"/>
        <w:bottom w:val="none" w:sz="0" w:space="0" w:color="auto"/>
        <w:right w:val="none" w:sz="0" w:space="0" w:color="auto"/>
      </w:divBdr>
    </w:div>
    <w:div w:id="280765304">
      <w:bodyDiv w:val="1"/>
      <w:marLeft w:val="0"/>
      <w:marRight w:val="0"/>
      <w:marTop w:val="0"/>
      <w:marBottom w:val="0"/>
      <w:divBdr>
        <w:top w:val="none" w:sz="0" w:space="0" w:color="auto"/>
        <w:left w:val="none" w:sz="0" w:space="0" w:color="auto"/>
        <w:bottom w:val="none" w:sz="0" w:space="0" w:color="auto"/>
        <w:right w:val="none" w:sz="0" w:space="0" w:color="auto"/>
      </w:divBdr>
    </w:div>
    <w:div w:id="280964260">
      <w:bodyDiv w:val="1"/>
      <w:marLeft w:val="0"/>
      <w:marRight w:val="0"/>
      <w:marTop w:val="0"/>
      <w:marBottom w:val="0"/>
      <w:divBdr>
        <w:top w:val="none" w:sz="0" w:space="0" w:color="auto"/>
        <w:left w:val="none" w:sz="0" w:space="0" w:color="auto"/>
        <w:bottom w:val="none" w:sz="0" w:space="0" w:color="auto"/>
        <w:right w:val="none" w:sz="0" w:space="0" w:color="auto"/>
      </w:divBdr>
    </w:div>
    <w:div w:id="281571282">
      <w:bodyDiv w:val="1"/>
      <w:marLeft w:val="0"/>
      <w:marRight w:val="0"/>
      <w:marTop w:val="0"/>
      <w:marBottom w:val="0"/>
      <w:divBdr>
        <w:top w:val="none" w:sz="0" w:space="0" w:color="auto"/>
        <w:left w:val="none" w:sz="0" w:space="0" w:color="auto"/>
        <w:bottom w:val="none" w:sz="0" w:space="0" w:color="auto"/>
        <w:right w:val="none" w:sz="0" w:space="0" w:color="auto"/>
      </w:divBdr>
    </w:div>
    <w:div w:id="281883982">
      <w:bodyDiv w:val="1"/>
      <w:marLeft w:val="0"/>
      <w:marRight w:val="0"/>
      <w:marTop w:val="0"/>
      <w:marBottom w:val="0"/>
      <w:divBdr>
        <w:top w:val="none" w:sz="0" w:space="0" w:color="auto"/>
        <w:left w:val="none" w:sz="0" w:space="0" w:color="auto"/>
        <w:bottom w:val="none" w:sz="0" w:space="0" w:color="auto"/>
        <w:right w:val="none" w:sz="0" w:space="0" w:color="auto"/>
      </w:divBdr>
    </w:div>
    <w:div w:id="284428835">
      <w:bodyDiv w:val="1"/>
      <w:marLeft w:val="0"/>
      <w:marRight w:val="0"/>
      <w:marTop w:val="0"/>
      <w:marBottom w:val="0"/>
      <w:divBdr>
        <w:top w:val="none" w:sz="0" w:space="0" w:color="auto"/>
        <w:left w:val="none" w:sz="0" w:space="0" w:color="auto"/>
        <w:bottom w:val="none" w:sz="0" w:space="0" w:color="auto"/>
        <w:right w:val="none" w:sz="0" w:space="0" w:color="auto"/>
      </w:divBdr>
    </w:div>
    <w:div w:id="286280210">
      <w:bodyDiv w:val="1"/>
      <w:marLeft w:val="0"/>
      <w:marRight w:val="0"/>
      <w:marTop w:val="0"/>
      <w:marBottom w:val="0"/>
      <w:divBdr>
        <w:top w:val="none" w:sz="0" w:space="0" w:color="auto"/>
        <w:left w:val="none" w:sz="0" w:space="0" w:color="auto"/>
        <w:bottom w:val="none" w:sz="0" w:space="0" w:color="auto"/>
        <w:right w:val="none" w:sz="0" w:space="0" w:color="auto"/>
      </w:divBdr>
    </w:div>
    <w:div w:id="286350478">
      <w:bodyDiv w:val="1"/>
      <w:marLeft w:val="0"/>
      <w:marRight w:val="0"/>
      <w:marTop w:val="0"/>
      <w:marBottom w:val="0"/>
      <w:divBdr>
        <w:top w:val="none" w:sz="0" w:space="0" w:color="auto"/>
        <w:left w:val="none" w:sz="0" w:space="0" w:color="auto"/>
        <w:bottom w:val="none" w:sz="0" w:space="0" w:color="auto"/>
        <w:right w:val="none" w:sz="0" w:space="0" w:color="auto"/>
      </w:divBdr>
    </w:div>
    <w:div w:id="286356097">
      <w:bodyDiv w:val="1"/>
      <w:marLeft w:val="0"/>
      <w:marRight w:val="0"/>
      <w:marTop w:val="0"/>
      <w:marBottom w:val="0"/>
      <w:divBdr>
        <w:top w:val="none" w:sz="0" w:space="0" w:color="auto"/>
        <w:left w:val="none" w:sz="0" w:space="0" w:color="auto"/>
        <w:bottom w:val="none" w:sz="0" w:space="0" w:color="auto"/>
        <w:right w:val="none" w:sz="0" w:space="0" w:color="auto"/>
      </w:divBdr>
    </w:div>
    <w:div w:id="286398817">
      <w:bodyDiv w:val="1"/>
      <w:marLeft w:val="0"/>
      <w:marRight w:val="0"/>
      <w:marTop w:val="0"/>
      <w:marBottom w:val="0"/>
      <w:divBdr>
        <w:top w:val="none" w:sz="0" w:space="0" w:color="auto"/>
        <w:left w:val="none" w:sz="0" w:space="0" w:color="auto"/>
        <w:bottom w:val="none" w:sz="0" w:space="0" w:color="auto"/>
        <w:right w:val="none" w:sz="0" w:space="0" w:color="auto"/>
      </w:divBdr>
    </w:div>
    <w:div w:id="287323553">
      <w:bodyDiv w:val="1"/>
      <w:marLeft w:val="0"/>
      <w:marRight w:val="0"/>
      <w:marTop w:val="0"/>
      <w:marBottom w:val="0"/>
      <w:divBdr>
        <w:top w:val="none" w:sz="0" w:space="0" w:color="auto"/>
        <w:left w:val="none" w:sz="0" w:space="0" w:color="auto"/>
        <w:bottom w:val="none" w:sz="0" w:space="0" w:color="auto"/>
        <w:right w:val="none" w:sz="0" w:space="0" w:color="auto"/>
      </w:divBdr>
    </w:div>
    <w:div w:id="288709877">
      <w:bodyDiv w:val="1"/>
      <w:marLeft w:val="0"/>
      <w:marRight w:val="0"/>
      <w:marTop w:val="0"/>
      <w:marBottom w:val="0"/>
      <w:divBdr>
        <w:top w:val="none" w:sz="0" w:space="0" w:color="auto"/>
        <w:left w:val="none" w:sz="0" w:space="0" w:color="auto"/>
        <w:bottom w:val="none" w:sz="0" w:space="0" w:color="auto"/>
        <w:right w:val="none" w:sz="0" w:space="0" w:color="auto"/>
      </w:divBdr>
    </w:div>
    <w:div w:id="289094911">
      <w:bodyDiv w:val="1"/>
      <w:marLeft w:val="0"/>
      <w:marRight w:val="0"/>
      <w:marTop w:val="0"/>
      <w:marBottom w:val="0"/>
      <w:divBdr>
        <w:top w:val="none" w:sz="0" w:space="0" w:color="auto"/>
        <w:left w:val="none" w:sz="0" w:space="0" w:color="auto"/>
        <w:bottom w:val="none" w:sz="0" w:space="0" w:color="auto"/>
        <w:right w:val="none" w:sz="0" w:space="0" w:color="auto"/>
      </w:divBdr>
    </w:div>
    <w:div w:id="292054449">
      <w:bodyDiv w:val="1"/>
      <w:marLeft w:val="0"/>
      <w:marRight w:val="0"/>
      <w:marTop w:val="0"/>
      <w:marBottom w:val="0"/>
      <w:divBdr>
        <w:top w:val="none" w:sz="0" w:space="0" w:color="auto"/>
        <w:left w:val="none" w:sz="0" w:space="0" w:color="auto"/>
        <w:bottom w:val="none" w:sz="0" w:space="0" w:color="auto"/>
        <w:right w:val="none" w:sz="0" w:space="0" w:color="auto"/>
      </w:divBdr>
    </w:div>
    <w:div w:id="293952365">
      <w:bodyDiv w:val="1"/>
      <w:marLeft w:val="0"/>
      <w:marRight w:val="0"/>
      <w:marTop w:val="0"/>
      <w:marBottom w:val="0"/>
      <w:divBdr>
        <w:top w:val="none" w:sz="0" w:space="0" w:color="auto"/>
        <w:left w:val="none" w:sz="0" w:space="0" w:color="auto"/>
        <w:bottom w:val="none" w:sz="0" w:space="0" w:color="auto"/>
        <w:right w:val="none" w:sz="0" w:space="0" w:color="auto"/>
      </w:divBdr>
    </w:div>
    <w:div w:id="294262657">
      <w:bodyDiv w:val="1"/>
      <w:marLeft w:val="0"/>
      <w:marRight w:val="0"/>
      <w:marTop w:val="0"/>
      <w:marBottom w:val="0"/>
      <w:divBdr>
        <w:top w:val="none" w:sz="0" w:space="0" w:color="auto"/>
        <w:left w:val="none" w:sz="0" w:space="0" w:color="auto"/>
        <w:bottom w:val="none" w:sz="0" w:space="0" w:color="auto"/>
        <w:right w:val="none" w:sz="0" w:space="0" w:color="auto"/>
      </w:divBdr>
    </w:div>
    <w:div w:id="295333894">
      <w:bodyDiv w:val="1"/>
      <w:marLeft w:val="0"/>
      <w:marRight w:val="0"/>
      <w:marTop w:val="0"/>
      <w:marBottom w:val="0"/>
      <w:divBdr>
        <w:top w:val="none" w:sz="0" w:space="0" w:color="auto"/>
        <w:left w:val="none" w:sz="0" w:space="0" w:color="auto"/>
        <w:bottom w:val="none" w:sz="0" w:space="0" w:color="auto"/>
        <w:right w:val="none" w:sz="0" w:space="0" w:color="auto"/>
      </w:divBdr>
    </w:div>
    <w:div w:id="295454431">
      <w:bodyDiv w:val="1"/>
      <w:marLeft w:val="0"/>
      <w:marRight w:val="0"/>
      <w:marTop w:val="0"/>
      <w:marBottom w:val="0"/>
      <w:divBdr>
        <w:top w:val="none" w:sz="0" w:space="0" w:color="auto"/>
        <w:left w:val="none" w:sz="0" w:space="0" w:color="auto"/>
        <w:bottom w:val="none" w:sz="0" w:space="0" w:color="auto"/>
        <w:right w:val="none" w:sz="0" w:space="0" w:color="auto"/>
      </w:divBdr>
    </w:div>
    <w:div w:id="296179530">
      <w:bodyDiv w:val="1"/>
      <w:marLeft w:val="0"/>
      <w:marRight w:val="0"/>
      <w:marTop w:val="0"/>
      <w:marBottom w:val="0"/>
      <w:divBdr>
        <w:top w:val="none" w:sz="0" w:space="0" w:color="auto"/>
        <w:left w:val="none" w:sz="0" w:space="0" w:color="auto"/>
        <w:bottom w:val="none" w:sz="0" w:space="0" w:color="auto"/>
        <w:right w:val="none" w:sz="0" w:space="0" w:color="auto"/>
      </w:divBdr>
    </w:div>
    <w:div w:id="296571104">
      <w:bodyDiv w:val="1"/>
      <w:marLeft w:val="0"/>
      <w:marRight w:val="0"/>
      <w:marTop w:val="0"/>
      <w:marBottom w:val="0"/>
      <w:divBdr>
        <w:top w:val="none" w:sz="0" w:space="0" w:color="auto"/>
        <w:left w:val="none" w:sz="0" w:space="0" w:color="auto"/>
        <w:bottom w:val="none" w:sz="0" w:space="0" w:color="auto"/>
        <w:right w:val="none" w:sz="0" w:space="0" w:color="auto"/>
      </w:divBdr>
    </w:div>
    <w:div w:id="297037070">
      <w:bodyDiv w:val="1"/>
      <w:marLeft w:val="0"/>
      <w:marRight w:val="0"/>
      <w:marTop w:val="0"/>
      <w:marBottom w:val="0"/>
      <w:divBdr>
        <w:top w:val="none" w:sz="0" w:space="0" w:color="auto"/>
        <w:left w:val="none" w:sz="0" w:space="0" w:color="auto"/>
        <w:bottom w:val="none" w:sz="0" w:space="0" w:color="auto"/>
        <w:right w:val="none" w:sz="0" w:space="0" w:color="auto"/>
      </w:divBdr>
    </w:div>
    <w:div w:id="297152365">
      <w:bodyDiv w:val="1"/>
      <w:marLeft w:val="0"/>
      <w:marRight w:val="0"/>
      <w:marTop w:val="0"/>
      <w:marBottom w:val="0"/>
      <w:divBdr>
        <w:top w:val="none" w:sz="0" w:space="0" w:color="auto"/>
        <w:left w:val="none" w:sz="0" w:space="0" w:color="auto"/>
        <w:bottom w:val="none" w:sz="0" w:space="0" w:color="auto"/>
        <w:right w:val="none" w:sz="0" w:space="0" w:color="auto"/>
      </w:divBdr>
    </w:div>
    <w:div w:id="303003107">
      <w:bodyDiv w:val="1"/>
      <w:marLeft w:val="0"/>
      <w:marRight w:val="0"/>
      <w:marTop w:val="0"/>
      <w:marBottom w:val="0"/>
      <w:divBdr>
        <w:top w:val="none" w:sz="0" w:space="0" w:color="auto"/>
        <w:left w:val="none" w:sz="0" w:space="0" w:color="auto"/>
        <w:bottom w:val="none" w:sz="0" w:space="0" w:color="auto"/>
        <w:right w:val="none" w:sz="0" w:space="0" w:color="auto"/>
      </w:divBdr>
    </w:div>
    <w:div w:id="304161735">
      <w:bodyDiv w:val="1"/>
      <w:marLeft w:val="0"/>
      <w:marRight w:val="0"/>
      <w:marTop w:val="0"/>
      <w:marBottom w:val="0"/>
      <w:divBdr>
        <w:top w:val="none" w:sz="0" w:space="0" w:color="auto"/>
        <w:left w:val="none" w:sz="0" w:space="0" w:color="auto"/>
        <w:bottom w:val="none" w:sz="0" w:space="0" w:color="auto"/>
        <w:right w:val="none" w:sz="0" w:space="0" w:color="auto"/>
      </w:divBdr>
    </w:div>
    <w:div w:id="304286509">
      <w:bodyDiv w:val="1"/>
      <w:marLeft w:val="0"/>
      <w:marRight w:val="0"/>
      <w:marTop w:val="0"/>
      <w:marBottom w:val="0"/>
      <w:divBdr>
        <w:top w:val="none" w:sz="0" w:space="0" w:color="auto"/>
        <w:left w:val="none" w:sz="0" w:space="0" w:color="auto"/>
        <w:bottom w:val="none" w:sz="0" w:space="0" w:color="auto"/>
        <w:right w:val="none" w:sz="0" w:space="0" w:color="auto"/>
      </w:divBdr>
    </w:div>
    <w:div w:id="307978105">
      <w:bodyDiv w:val="1"/>
      <w:marLeft w:val="0"/>
      <w:marRight w:val="0"/>
      <w:marTop w:val="0"/>
      <w:marBottom w:val="0"/>
      <w:divBdr>
        <w:top w:val="none" w:sz="0" w:space="0" w:color="auto"/>
        <w:left w:val="none" w:sz="0" w:space="0" w:color="auto"/>
        <w:bottom w:val="none" w:sz="0" w:space="0" w:color="auto"/>
        <w:right w:val="none" w:sz="0" w:space="0" w:color="auto"/>
      </w:divBdr>
    </w:div>
    <w:div w:id="309407091">
      <w:bodyDiv w:val="1"/>
      <w:marLeft w:val="0"/>
      <w:marRight w:val="0"/>
      <w:marTop w:val="0"/>
      <w:marBottom w:val="0"/>
      <w:divBdr>
        <w:top w:val="none" w:sz="0" w:space="0" w:color="auto"/>
        <w:left w:val="none" w:sz="0" w:space="0" w:color="auto"/>
        <w:bottom w:val="none" w:sz="0" w:space="0" w:color="auto"/>
        <w:right w:val="none" w:sz="0" w:space="0" w:color="auto"/>
      </w:divBdr>
    </w:div>
    <w:div w:id="309751410">
      <w:bodyDiv w:val="1"/>
      <w:marLeft w:val="0"/>
      <w:marRight w:val="0"/>
      <w:marTop w:val="0"/>
      <w:marBottom w:val="0"/>
      <w:divBdr>
        <w:top w:val="none" w:sz="0" w:space="0" w:color="auto"/>
        <w:left w:val="none" w:sz="0" w:space="0" w:color="auto"/>
        <w:bottom w:val="none" w:sz="0" w:space="0" w:color="auto"/>
        <w:right w:val="none" w:sz="0" w:space="0" w:color="auto"/>
      </w:divBdr>
    </w:div>
    <w:div w:id="310213485">
      <w:bodyDiv w:val="1"/>
      <w:marLeft w:val="0"/>
      <w:marRight w:val="0"/>
      <w:marTop w:val="0"/>
      <w:marBottom w:val="0"/>
      <w:divBdr>
        <w:top w:val="none" w:sz="0" w:space="0" w:color="auto"/>
        <w:left w:val="none" w:sz="0" w:space="0" w:color="auto"/>
        <w:bottom w:val="none" w:sz="0" w:space="0" w:color="auto"/>
        <w:right w:val="none" w:sz="0" w:space="0" w:color="auto"/>
      </w:divBdr>
    </w:div>
    <w:div w:id="311057472">
      <w:bodyDiv w:val="1"/>
      <w:marLeft w:val="0"/>
      <w:marRight w:val="0"/>
      <w:marTop w:val="0"/>
      <w:marBottom w:val="0"/>
      <w:divBdr>
        <w:top w:val="none" w:sz="0" w:space="0" w:color="auto"/>
        <w:left w:val="none" w:sz="0" w:space="0" w:color="auto"/>
        <w:bottom w:val="none" w:sz="0" w:space="0" w:color="auto"/>
        <w:right w:val="none" w:sz="0" w:space="0" w:color="auto"/>
      </w:divBdr>
    </w:div>
    <w:div w:id="312373780">
      <w:bodyDiv w:val="1"/>
      <w:marLeft w:val="0"/>
      <w:marRight w:val="0"/>
      <w:marTop w:val="0"/>
      <w:marBottom w:val="0"/>
      <w:divBdr>
        <w:top w:val="none" w:sz="0" w:space="0" w:color="auto"/>
        <w:left w:val="none" w:sz="0" w:space="0" w:color="auto"/>
        <w:bottom w:val="none" w:sz="0" w:space="0" w:color="auto"/>
        <w:right w:val="none" w:sz="0" w:space="0" w:color="auto"/>
      </w:divBdr>
    </w:div>
    <w:div w:id="313341283">
      <w:bodyDiv w:val="1"/>
      <w:marLeft w:val="0"/>
      <w:marRight w:val="0"/>
      <w:marTop w:val="0"/>
      <w:marBottom w:val="0"/>
      <w:divBdr>
        <w:top w:val="none" w:sz="0" w:space="0" w:color="auto"/>
        <w:left w:val="none" w:sz="0" w:space="0" w:color="auto"/>
        <w:bottom w:val="none" w:sz="0" w:space="0" w:color="auto"/>
        <w:right w:val="none" w:sz="0" w:space="0" w:color="auto"/>
      </w:divBdr>
    </w:div>
    <w:div w:id="313490353">
      <w:bodyDiv w:val="1"/>
      <w:marLeft w:val="0"/>
      <w:marRight w:val="0"/>
      <w:marTop w:val="0"/>
      <w:marBottom w:val="0"/>
      <w:divBdr>
        <w:top w:val="none" w:sz="0" w:space="0" w:color="auto"/>
        <w:left w:val="none" w:sz="0" w:space="0" w:color="auto"/>
        <w:bottom w:val="none" w:sz="0" w:space="0" w:color="auto"/>
        <w:right w:val="none" w:sz="0" w:space="0" w:color="auto"/>
      </w:divBdr>
    </w:div>
    <w:div w:id="315307304">
      <w:bodyDiv w:val="1"/>
      <w:marLeft w:val="0"/>
      <w:marRight w:val="0"/>
      <w:marTop w:val="0"/>
      <w:marBottom w:val="0"/>
      <w:divBdr>
        <w:top w:val="none" w:sz="0" w:space="0" w:color="auto"/>
        <w:left w:val="none" w:sz="0" w:space="0" w:color="auto"/>
        <w:bottom w:val="none" w:sz="0" w:space="0" w:color="auto"/>
        <w:right w:val="none" w:sz="0" w:space="0" w:color="auto"/>
      </w:divBdr>
    </w:div>
    <w:div w:id="315955427">
      <w:bodyDiv w:val="1"/>
      <w:marLeft w:val="0"/>
      <w:marRight w:val="0"/>
      <w:marTop w:val="0"/>
      <w:marBottom w:val="0"/>
      <w:divBdr>
        <w:top w:val="none" w:sz="0" w:space="0" w:color="auto"/>
        <w:left w:val="none" w:sz="0" w:space="0" w:color="auto"/>
        <w:bottom w:val="none" w:sz="0" w:space="0" w:color="auto"/>
        <w:right w:val="none" w:sz="0" w:space="0" w:color="auto"/>
      </w:divBdr>
    </w:div>
    <w:div w:id="318655628">
      <w:bodyDiv w:val="1"/>
      <w:marLeft w:val="0"/>
      <w:marRight w:val="0"/>
      <w:marTop w:val="0"/>
      <w:marBottom w:val="0"/>
      <w:divBdr>
        <w:top w:val="none" w:sz="0" w:space="0" w:color="auto"/>
        <w:left w:val="none" w:sz="0" w:space="0" w:color="auto"/>
        <w:bottom w:val="none" w:sz="0" w:space="0" w:color="auto"/>
        <w:right w:val="none" w:sz="0" w:space="0" w:color="auto"/>
      </w:divBdr>
    </w:div>
    <w:div w:id="318921756">
      <w:bodyDiv w:val="1"/>
      <w:marLeft w:val="0"/>
      <w:marRight w:val="0"/>
      <w:marTop w:val="0"/>
      <w:marBottom w:val="0"/>
      <w:divBdr>
        <w:top w:val="none" w:sz="0" w:space="0" w:color="auto"/>
        <w:left w:val="none" w:sz="0" w:space="0" w:color="auto"/>
        <w:bottom w:val="none" w:sz="0" w:space="0" w:color="auto"/>
        <w:right w:val="none" w:sz="0" w:space="0" w:color="auto"/>
      </w:divBdr>
    </w:div>
    <w:div w:id="321087367">
      <w:bodyDiv w:val="1"/>
      <w:marLeft w:val="0"/>
      <w:marRight w:val="0"/>
      <w:marTop w:val="0"/>
      <w:marBottom w:val="0"/>
      <w:divBdr>
        <w:top w:val="none" w:sz="0" w:space="0" w:color="auto"/>
        <w:left w:val="none" w:sz="0" w:space="0" w:color="auto"/>
        <w:bottom w:val="none" w:sz="0" w:space="0" w:color="auto"/>
        <w:right w:val="none" w:sz="0" w:space="0" w:color="auto"/>
      </w:divBdr>
    </w:div>
    <w:div w:id="321088286">
      <w:bodyDiv w:val="1"/>
      <w:marLeft w:val="0"/>
      <w:marRight w:val="0"/>
      <w:marTop w:val="0"/>
      <w:marBottom w:val="0"/>
      <w:divBdr>
        <w:top w:val="none" w:sz="0" w:space="0" w:color="auto"/>
        <w:left w:val="none" w:sz="0" w:space="0" w:color="auto"/>
        <w:bottom w:val="none" w:sz="0" w:space="0" w:color="auto"/>
        <w:right w:val="none" w:sz="0" w:space="0" w:color="auto"/>
      </w:divBdr>
    </w:div>
    <w:div w:id="322971275">
      <w:bodyDiv w:val="1"/>
      <w:marLeft w:val="0"/>
      <w:marRight w:val="0"/>
      <w:marTop w:val="0"/>
      <w:marBottom w:val="0"/>
      <w:divBdr>
        <w:top w:val="none" w:sz="0" w:space="0" w:color="auto"/>
        <w:left w:val="none" w:sz="0" w:space="0" w:color="auto"/>
        <w:bottom w:val="none" w:sz="0" w:space="0" w:color="auto"/>
        <w:right w:val="none" w:sz="0" w:space="0" w:color="auto"/>
      </w:divBdr>
    </w:div>
    <w:div w:id="325131954">
      <w:bodyDiv w:val="1"/>
      <w:marLeft w:val="0"/>
      <w:marRight w:val="0"/>
      <w:marTop w:val="0"/>
      <w:marBottom w:val="0"/>
      <w:divBdr>
        <w:top w:val="none" w:sz="0" w:space="0" w:color="auto"/>
        <w:left w:val="none" w:sz="0" w:space="0" w:color="auto"/>
        <w:bottom w:val="none" w:sz="0" w:space="0" w:color="auto"/>
        <w:right w:val="none" w:sz="0" w:space="0" w:color="auto"/>
      </w:divBdr>
    </w:div>
    <w:div w:id="327483601">
      <w:bodyDiv w:val="1"/>
      <w:marLeft w:val="0"/>
      <w:marRight w:val="0"/>
      <w:marTop w:val="0"/>
      <w:marBottom w:val="0"/>
      <w:divBdr>
        <w:top w:val="none" w:sz="0" w:space="0" w:color="auto"/>
        <w:left w:val="none" w:sz="0" w:space="0" w:color="auto"/>
        <w:bottom w:val="none" w:sz="0" w:space="0" w:color="auto"/>
        <w:right w:val="none" w:sz="0" w:space="0" w:color="auto"/>
      </w:divBdr>
    </w:div>
    <w:div w:id="327558625">
      <w:bodyDiv w:val="1"/>
      <w:marLeft w:val="0"/>
      <w:marRight w:val="0"/>
      <w:marTop w:val="0"/>
      <w:marBottom w:val="0"/>
      <w:divBdr>
        <w:top w:val="none" w:sz="0" w:space="0" w:color="auto"/>
        <w:left w:val="none" w:sz="0" w:space="0" w:color="auto"/>
        <w:bottom w:val="none" w:sz="0" w:space="0" w:color="auto"/>
        <w:right w:val="none" w:sz="0" w:space="0" w:color="auto"/>
      </w:divBdr>
    </w:div>
    <w:div w:id="329060156">
      <w:bodyDiv w:val="1"/>
      <w:marLeft w:val="0"/>
      <w:marRight w:val="0"/>
      <w:marTop w:val="0"/>
      <w:marBottom w:val="0"/>
      <w:divBdr>
        <w:top w:val="none" w:sz="0" w:space="0" w:color="auto"/>
        <w:left w:val="none" w:sz="0" w:space="0" w:color="auto"/>
        <w:bottom w:val="none" w:sz="0" w:space="0" w:color="auto"/>
        <w:right w:val="none" w:sz="0" w:space="0" w:color="auto"/>
      </w:divBdr>
    </w:div>
    <w:div w:id="332875927">
      <w:bodyDiv w:val="1"/>
      <w:marLeft w:val="0"/>
      <w:marRight w:val="0"/>
      <w:marTop w:val="0"/>
      <w:marBottom w:val="0"/>
      <w:divBdr>
        <w:top w:val="none" w:sz="0" w:space="0" w:color="auto"/>
        <w:left w:val="none" w:sz="0" w:space="0" w:color="auto"/>
        <w:bottom w:val="none" w:sz="0" w:space="0" w:color="auto"/>
        <w:right w:val="none" w:sz="0" w:space="0" w:color="auto"/>
      </w:divBdr>
    </w:div>
    <w:div w:id="336999083">
      <w:bodyDiv w:val="1"/>
      <w:marLeft w:val="0"/>
      <w:marRight w:val="0"/>
      <w:marTop w:val="0"/>
      <w:marBottom w:val="0"/>
      <w:divBdr>
        <w:top w:val="none" w:sz="0" w:space="0" w:color="auto"/>
        <w:left w:val="none" w:sz="0" w:space="0" w:color="auto"/>
        <w:bottom w:val="none" w:sz="0" w:space="0" w:color="auto"/>
        <w:right w:val="none" w:sz="0" w:space="0" w:color="auto"/>
      </w:divBdr>
    </w:div>
    <w:div w:id="338897613">
      <w:bodyDiv w:val="1"/>
      <w:marLeft w:val="0"/>
      <w:marRight w:val="0"/>
      <w:marTop w:val="0"/>
      <w:marBottom w:val="0"/>
      <w:divBdr>
        <w:top w:val="none" w:sz="0" w:space="0" w:color="auto"/>
        <w:left w:val="none" w:sz="0" w:space="0" w:color="auto"/>
        <w:bottom w:val="none" w:sz="0" w:space="0" w:color="auto"/>
        <w:right w:val="none" w:sz="0" w:space="0" w:color="auto"/>
      </w:divBdr>
    </w:div>
    <w:div w:id="340355257">
      <w:bodyDiv w:val="1"/>
      <w:marLeft w:val="0"/>
      <w:marRight w:val="0"/>
      <w:marTop w:val="0"/>
      <w:marBottom w:val="0"/>
      <w:divBdr>
        <w:top w:val="none" w:sz="0" w:space="0" w:color="auto"/>
        <w:left w:val="none" w:sz="0" w:space="0" w:color="auto"/>
        <w:bottom w:val="none" w:sz="0" w:space="0" w:color="auto"/>
        <w:right w:val="none" w:sz="0" w:space="0" w:color="auto"/>
      </w:divBdr>
    </w:div>
    <w:div w:id="341276834">
      <w:bodyDiv w:val="1"/>
      <w:marLeft w:val="0"/>
      <w:marRight w:val="0"/>
      <w:marTop w:val="0"/>
      <w:marBottom w:val="0"/>
      <w:divBdr>
        <w:top w:val="none" w:sz="0" w:space="0" w:color="auto"/>
        <w:left w:val="none" w:sz="0" w:space="0" w:color="auto"/>
        <w:bottom w:val="none" w:sz="0" w:space="0" w:color="auto"/>
        <w:right w:val="none" w:sz="0" w:space="0" w:color="auto"/>
      </w:divBdr>
    </w:div>
    <w:div w:id="342558551">
      <w:bodyDiv w:val="1"/>
      <w:marLeft w:val="0"/>
      <w:marRight w:val="0"/>
      <w:marTop w:val="0"/>
      <w:marBottom w:val="0"/>
      <w:divBdr>
        <w:top w:val="none" w:sz="0" w:space="0" w:color="auto"/>
        <w:left w:val="none" w:sz="0" w:space="0" w:color="auto"/>
        <w:bottom w:val="none" w:sz="0" w:space="0" w:color="auto"/>
        <w:right w:val="none" w:sz="0" w:space="0" w:color="auto"/>
      </w:divBdr>
    </w:div>
    <w:div w:id="343745948">
      <w:bodyDiv w:val="1"/>
      <w:marLeft w:val="0"/>
      <w:marRight w:val="0"/>
      <w:marTop w:val="0"/>
      <w:marBottom w:val="0"/>
      <w:divBdr>
        <w:top w:val="none" w:sz="0" w:space="0" w:color="auto"/>
        <w:left w:val="none" w:sz="0" w:space="0" w:color="auto"/>
        <w:bottom w:val="none" w:sz="0" w:space="0" w:color="auto"/>
        <w:right w:val="none" w:sz="0" w:space="0" w:color="auto"/>
      </w:divBdr>
    </w:div>
    <w:div w:id="344330929">
      <w:bodyDiv w:val="1"/>
      <w:marLeft w:val="0"/>
      <w:marRight w:val="0"/>
      <w:marTop w:val="0"/>
      <w:marBottom w:val="0"/>
      <w:divBdr>
        <w:top w:val="none" w:sz="0" w:space="0" w:color="auto"/>
        <w:left w:val="none" w:sz="0" w:space="0" w:color="auto"/>
        <w:bottom w:val="none" w:sz="0" w:space="0" w:color="auto"/>
        <w:right w:val="none" w:sz="0" w:space="0" w:color="auto"/>
      </w:divBdr>
    </w:div>
    <w:div w:id="344751893">
      <w:bodyDiv w:val="1"/>
      <w:marLeft w:val="0"/>
      <w:marRight w:val="0"/>
      <w:marTop w:val="0"/>
      <w:marBottom w:val="0"/>
      <w:divBdr>
        <w:top w:val="none" w:sz="0" w:space="0" w:color="auto"/>
        <w:left w:val="none" w:sz="0" w:space="0" w:color="auto"/>
        <w:bottom w:val="none" w:sz="0" w:space="0" w:color="auto"/>
        <w:right w:val="none" w:sz="0" w:space="0" w:color="auto"/>
      </w:divBdr>
    </w:div>
    <w:div w:id="347408814">
      <w:bodyDiv w:val="1"/>
      <w:marLeft w:val="0"/>
      <w:marRight w:val="0"/>
      <w:marTop w:val="0"/>
      <w:marBottom w:val="0"/>
      <w:divBdr>
        <w:top w:val="none" w:sz="0" w:space="0" w:color="auto"/>
        <w:left w:val="none" w:sz="0" w:space="0" w:color="auto"/>
        <w:bottom w:val="none" w:sz="0" w:space="0" w:color="auto"/>
        <w:right w:val="none" w:sz="0" w:space="0" w:color="auto"/>
      </w:divBdr>
    </w:div>
    <w:div w:id="348264887">
      <w:bodyDiv w:val="1"/>
      <w:marLeft w:val="0"/>
      <w:marRight w:val="0"/>
      <w:marTop w:val="0"/>
      <w:marBottom w:val="0"/>
      <w:divBdr>
        <w:top w:val="none" w:sz="0" w:space="0" w:color="auto"/>
        <w:left w:val="none" w:sz="0" w:space="0" w:color="auto"/>
        <w:bottom w:val="none" w:sz="0" w:space="0" w:color="auto"/>
        <w:right w:val="none" w:sz="0" w:space="0" w:color="auto"/>
      </w:divBdr>
    </w:div>
    <w:div w:id="349916770">
      <w:bodyDiv w:val="1"/>
      <w:marLeft w:val="0"/>
      <w:marRight w:val="0"/>
      <w:marTop w:val="0"/>
      <w:marBottom w:val="0"/>
      <w:divBdr>
        <w:top w:val="none" w:sz="0" w:space="0" w:color="auto"/>
        <w:left w:val="none" w:sz="0" w:space="0" w:color="auto"/>
        <w:bottom w:val="none" w:sz="0" w:space="0" w:color="auto"/>
        <w:right w:val="none" w:sz="0" w:space="0" w:color="auto"/>
      </w:divBdr>
    </w:div>
    <w:div w:id="350230360">
      <w:bodyDiv w:val="1"/>
      <w:marLeft w:val="0"/>
      <w:marRight w:val="0"/>
      <w:marTop w:val="0"/>
      <w:marBottom w:val="0"/>
      <w:divBdr>
        <w:top w:val="none" w:sz="0" w:space="0" w:color="auto"/>
        <w:left w:val="none" w:sz="0" w:space="0" w:color="auto"/>
        <w:bottom w:val="none" w:sz="0" w:space="0" w:color="auto"/>
        <w:right w:val="none" w:sz="0" w:space="0" w:color="auto"/>
      </w:divBdr>
    </w:div>
    <w:div w:id="351415524">
      <w:bodyDiv w:val="1"/>
      <w:marLeft w:val="0"/>
      <w:marRight w:val="0"/>
      <w:marTop w:val="0"/>
      <w:marBottom w:val="0"/>
      <w:divBdr>
        <w:top w:val="none" w:sz="0" w:space="0" w:color="auto"/>
        <w:left w:val="none" w:sz="0" w:space="0" w:color="auto"/>
        <w:bottom w:val="none" w:sz="0" w:space="0" w:color="auto"/>
        <w:right w:val="none" w:sz="0" w:space="0" w:color="auto"/>
      </w:divBdr>
    </w:div>
    <w:div w:id="351998477">
      <w:bodyDiv w:val="1"/>
      <w:marLeft w:val="0"/>
      <w:marRight w:val="0"/>
      <w:marTop w:val="0"/>
      <w:marBottom w:val="0"/>
      <w:divBdr>
        <w:top w:val="none" w:sz="0" w:space="0" w:color="auto"/>
        <w:left w:val="none" w:sz="0" w:space="0" w:color="auto"/>
        <w:bottom w:val="none" w:sz="0" w:space="0" w:color="auto"/>
        <w:right w:val="none" w:sz="0" w:space="0" w:color="auto"/>
      </w:divBdr>
    </w:div>
    <w:div w:id="352806212">
      <w:bodyDiv w:val="1"/>
      <w:marLeft w:val="0"/>
      <w:marRight w:val="0"/>
      <w:marTop w:val="0"/>
      <w:marBottom w:val="0"/>
      <w:divBdr>
        <w:top w:val="none" w:sz="0" w:space="0" w:color="auto"/>
        <w:left w:val="none" w:sz="0" w:space="0" w:color="auto"/>
        <w:bottom w:val="none" w:sz="0" w:space="0" w:color="auto"/>
        <w:right w:val="none" w:sz="0" w:space="0" w:color="auto"/>
      </w:divBdr>
    </w:div>
    <w:div w:id="354968804">
      <w:bodyDiv w:val="1"/>
      <w:marLeft w:val="0"/>
      <w:marRight w:val="0"/>
      <w:marTop w:val="0"/>
      <w:marBottom w:val="0"/>
      <w:divBdr>
        <w:top w:val="none" w:sz="0" w:space="0" w:color="auto"/>
        <w:left w:val="none" w:sz="0" w:space="0" w:color="auto"/>
        <w:bottom w:val="none" w:sz="0" w:space="0" w:color="auto"/>
        <w:right w:val="none" w:sz="0" w:space="0" w:color="auto"/>
      </w:divBdr>
    </w:div>
    <w:div w:id="358627266">
      <w:bodyDiv w:val="1"/>
      <w:marLeft w:val="0"/>
      <w:marRight w:val="0"/>
      <w:marTop w:val="0"/>
      <w:marBottom w:val="0"/>
      <w:divBdr>
        <w:top w:val="none" w:sz="0" w:space="0" w:color="auto"/>
        <w:left w:val="none" w:sz="0" w:space="0" w:color="auto"/>
        <w:bottom w:val="none" w:sz="0" w:space="0" w:color="auto"/>
        <w:right w:val="none" w:sz="0" w:space="0" w:color="auto"/>
      </w:divBdr>
    </w:div>
    <w:div w:id="360131046">
      <w:bodyDiv w:val="1"/>
      <w:marLeft w:val="0"/>
      <w:marRight w:val="0"/>
      <w:marTop w:val="0"/>
      <w:marBottom w:val="0"/>
      <w:divBdr>
        <w:top w:val="none" w:sz="0" w:space="0" w:color="auto"/>
        <w:left w:val="none" w:sz="0" w:space="0" w:color="auto"/>
        <w:bottom w:val="none" w:sz="0" w:space="0" w:color="auto"/>
        <w:right w:val="none" w:sz="0" w:space="0" w:color="auto"/>
      </w:divBdr>
    </w:div>
    <w:div w:id="365449778">
      <w:bodyDiv w:val="1"/>
      <w:marLeft w:val="0"/>
      <w:marRight w:val="0"/>
      <w:marTop w:val="0"/>
      <w:marBottom w:val="0"/>
      <w:divBdr>
        <w:top w:val="none" w:sz="0" w:space="0" w:color="auto"/>
        <w:left w:val="none" w:sz="0" w:space="0" w:color="auto"/>
        <w:bottom w:val="none" w:sz="0" w:space="0" w:color="auto"/>
        <w:right w:val="none" w:sz="0" w:space="0" w:color="auto"/>
      </w:divBdr>
    </w:div>
    <w:div w:id="368603309">
      <w:bodyDiv w:val="1"/>
      <w:marLeft w:val="0"/>
      <w:marRight w:val="0"/>
      <w:marTop w:val="0"/>
      <w:marBottom w:val="0"/>
      <w:divBdr>
        <w:top w:val="none" w:sz="0" w:space="0" w:color="auto"/>
        <w:left w:val="none" w:sz="0" w:space="0" w:color="auto"/>
        <w:bottom w:val="none" w:sz="0" w:space="0" w:color="auto"/>
        <w:right w:val="none" w:sz="0" w:space="0" w:color="auto"/>
      </w:divBdr>
    </w:div>
    <w:div w:id="370813335">
      <w:bodyDiv w:val="1"/>
      <w:marLeft w:val="0"/>
      <w:marRight w:val="0"/>
      <w:marTop w:val="0"/>
      <w:marBottom w:val="0"/>
      <w:divBdr>
        <w:top w:val="none" w:sz="0" w:space="0" w:color="auto"/>
        <w:left w:val="none" w:sz="0" w:space="0" w:color="auto"/>
        <w:bottom w:val="none" w:sz="0" w:space="0" w:color="auto"/>
        <w:right w:val="none" w:sz="0" w:space="0" w:color="auto"/>
      </w:divBdr>
    </w:div>
    <w:div w:id="371420745">
      <w:bodyDiv w:val="1"/>
      <w:marLeft w:val="0"/>
      <w:marRight w:val="0"/>
      <w:marTop w:val="0"/>
      <w:marBottom w:val="0"/>
      <w:divBdr>
        <w:top w:val="none" w:sz="0" w:space="0" w:color="auto"/>
        <w:left w:val="none" w:sz="0" w:space="0" w:color="auto"/>
        <w:bottom w:val="none" w:sz="0" w:space="0" w:color="auto"/>
        <w:right w:val="none" w:sz="0" w:space="0" w:color="auto"/>
      </w:divBdr>
    </w:div>
    <w:div w:id="371998589">
      <w:bodyDiv w:val="1"/>
      <w:marLeft w:val="0"/>
      <w:marRight w:val="0"/>
      <w:marTop w:val="0"/>
      <w:marBottom w:val="0"/>
      <w:divBdr>
        <w:top w:val="none" w:sz="0" w:space="0" w:color="auto"/>
        <w:left w:val="none" w:sz="0" w:space="0" w:color="auto"/>
        <w:bottom w:val="none" w:sz="0" w:space="0" w:color="auto"/>
        <w:right w:val="none" w:sz="0" w:space="0" w:color="auto"/>
      </w:divBdr>
    </w:div>
    <w:div w:id="376123406">
      <w:bodyDiv w:val="1"/>
      <w:marLeft w:val="0"/>
      <w:marRight w:val="0"/>
      <w:marTop w:val="0"/>
      <w:marBottom w:val="0"/>
      <w:divBdr>
        <w:top w:val="none" w:sz="0" w:space="0" w:color="auto"/>
        <w:left w:val="none" w:sz="0" w:space="0" w:color="auto"/>
        <w:bottom w:val="none" w:sz="0" w:space="0" w:color="auto"/>
        <w:right w:val="none" w:sz="0" w:space="0" w:color="auto"/>
      </w:divBdr>
    </w:div>
    <w:div w:id="376203031">
      <w:bodyDiv w:val="1"/>
      <w:marLeft w:val="0"/>
      <w:marRight w:val="0"/>
      <w:marTop w:val="0"/>
      <w:marBottom w:val="0"/>
      <w:divBdr>
        <w:top w:val="none" w:sz="0" w:space="0" w:color="auto"/>
        <w:left w:val="none" w:sz="0" w:space="0" w:color="auto"/>
        <w:bottom w:val="none" w:sz="0" w:space="0" w:color="auto"/>
        <w:right w:val="none" w:sz="0" w:space="0" w:color="auto"/>
      </w:divBdr>
    </w:div>
    <w:div w:id="376467126">
      <w:bodyDiv w:val="1"/>
      <w:marLeft w:val="0"/>
      <w:marRight w:val="0"/>
      <w:marTop w:val="0"/>
      <w:marBottom w:val="0"/>
      <w:divBdr>
        <w:top w:val="none" w:sz="0" w:space="0" w:color="auto"/>
        <w:left w:val="none" w:sz="0" w:space="0" w:color="auto"/>
        <w:bottom w:val="none" w:sz="0" w:space="0" w:color="auto"/>
        <w:right w:val="none" w:sz="0" w:space="0" w:color="auto"/>
      </w:divBdr>
    </w:div>
    <w:div w:id="377818966">
      <w:bodyDiv w:val="1"/>
      <w:marLeft w:val="0"/>
      <w:marRight w:val="0"/>
      <w:marTop w:val="0"/>
      <w:marBottom w:val="0"/>
      <w:divBdr>
        <w:top w:val="none" w:sz="0" w:space="0" w:color="auto"/>
        <w:left w:val="none" w:sz="0" w:space="0" w:color="auto"/>
        <w:bottom w:val="none" w:sz="0" w:space="0" w:color="auto"/>
        <w:right w:val="none" w:sz="0" w:space="0" w:color="auto"/>
      </w:divBdr>
    </w:div>
    <w:div w:id="378745580">
      <w:bodyDiv w:val="1"/>
      <w:marLeft w:val="0"/>
      <w:marRight w:val="0"/>
      <w:marTop w:val="0"/>
      <w:marBottom w:val="0"/>
      <w:divBdr>
        <w:top w:val="none" w:sz="0" w:space="0" w:color="auto"/>
        <w:left w:val="none" w:sz="0" w:space="0" w:color="auto"/>
        <w:bottom w:val="none" w:sz="0" w:space="0" w:color="auto"/>
        <w:right w:val="none" w:sz="0" w:space="0" w:color="auto"/>
      </w:divBdr>
    </w:div>
    <w:div w:id="379399499">
      <w:bodyDiv w:val="1"/>
      <w:marLeft w:val="0"/>
      <w:marRight w:val="0"/>
      <w:marTop w:val="0"/>
      <w:marBottom w:val="0"/>
      <w:divBdr>
        <w:top w:val="none" w:sz="0" w:space="0" w:color="auto"/>
        <w:left w:val="none" w:sz="0" w:space="0" w:color="auto"/>
        <w:bottom w:val="none" w:sz="0" w:space="0" w:color="auto"/>
        <w:right w:val="none" w:sz="0" w:space="0" w:color="auto"/>
      </w:divBdr>
    </w:div>
    <w:div w:id="379985733">
      <w:bodyDiv w:val="1"/>
      <w:marLeft w:val="0"/>
      <w:marRight w:val="0"/>
      <w:marTop w:val="0"/>
      <w:marBottom w:val="0"/>
      <w:divBdr>
        <w:top w:val="none" w:sz="0" w:space="0" w:color="auto"/>
        <w:left w:val="none" w:sz="0" w:space="0" w:color="auto"/>
        <w:bottom w:val="none" w:sz="0" w:space="0" w:color="auto"/>
        <w:right w:val="none" w:sz="0" w:space="0" w:color="auto"/>
      </w:divBdr>
    </w:div>
    <w:div w:id="380133098">
      <w:bodyDiv w:val="1"/>
      <w:marLeft w:val="0"/>
      <w:marRight w:val="0"/>
      <w:marTop w:val="0"/>
      <w:marBottom w:val="0"/>
      <w:divBdr>
        <w:top w:val="none" w:sz="0" w:space="0" w:color="auto"/>
        <w:left w:val="none" w:sz="0" w:space="0" w:color="auto"/>
        <w:bottom w:val="none" w:sz="0" w:space="0" w:color="auto"/>
        <w:right w:val="none" w:sz="0" w:space="0" w:color="auto"/>
      </w:divBdr>
    </w:div>
    <w:div w:id="381448594">
      <w:bodyDiv w:val="1"/>
      <w:marLeft w:val="0"/>
      <w:marRight w:val="0"/>
      <w:marTop w:val="0"/>
      <w:marBottom w:val="0"/>
      <w:divBdr>
        <w:top w:val="none" w:sz="0" w:space="0" w:color="auto"/>
        <w:left w:val="none" w:sz="0" w:space="0" w:color="auto"/>
        <w:bottom w:val="none" w:sz="0" w:space="0" w:color="auto"/>
        <w:right w:val="none" w:sz="0" w:space="0" w:color="auto"/>
      </w:divBdr>
    </w:div>
    <w:div w:id="381750789">
      <w:bodyDiv w:val="1"/>
      <w:marLeft w:val="0"/>
      <w:marRight w:val="0"/>
      <w:marTop w:val="0"/>
      <w:marBottom w:val="0"/>
      <w:divBdr>
        <w:top w:val="none" w:sz="0" w:space="0" w:color="auto"/>
        <w:left w:val="none" w:sz="0" w:space="0" w:color="auto"/>
        <w:bottom w:val="none" w:sz="0" w:space="0" w:color="auto"/>
        <w:right w:val="none" w:sz="0" w:space="0" w:color="auto"/>
      </w:divBdr>
    </w:div>
    <w:div w:id="382869660">
      <w:bodyDiv w:val="1"/>
      <w:marLeft w:val="0"/>
      <w:marRight w:val="0"/>
      <w:marTop w:val="0"/>
      <w:marBottom w:val="0"/>
      <w:divBdr>
        <w:top w:val="none" w:sz="0" w:space="0" w:color="auto"/>
        <w:left w:val="none" w:sz="0" w:space="0" w:color="auto"/>
        <w:bottom w:val="none" w:sz="0" w:space="0" w:color="auto"/>
        <w:right w:val="none" w:sz="0" w:space="0" w:color="auto"/>
      </w:divBdr>
    </w:div>
    <w:div w:id="383332048">
      <w:bodyDiv w:val="1"/>
      <w:marLeft w:val="0"/>
      <w:marRight w:val="0"/>
      <w:marTop w:val="0"/>
      <w:marBottom w:val="0"/>
      <w:divBdr>
        <w:top w:val="none" w:sz="0" w:space="0" w:color="auto"/>
        <w:left w:val="none" w:sz="0" w:space="0" w:color="auto"/>
        <w:bottom w:val="none" w:sz="0" w:space="0" w:color="auto"/>
        <w:right w:val="none" w:sz="0" w:space="0" w:color="auto"/>
      </w:divBdr>
    </w:div>
    <w:div w:id="386610389">
      <w:bodyDiv w:val="1"/>
      <w:marLeft w:val="0"/>
      <w:marRight w:val="0"/>
      <w:marTop w:val="0"/>
      <w:marBottom w:val="0"/>
      <w:divBdr>
        <w:top w:val="none" w:sz="0" w:space="0" w:color="auto"/>
        <w:left w:val="none" w:sz="0" w:space="0" w:color="auto"/>
        <w:bottom w:val="none" w:sz="0" w:space="0" w:color="auto"/>
        <w:right w:val="none" w:sz="0" w:space="0" w:color="auto"/>
      </w:divBdr>
    </w:div>
    <w:div w:id="386997153">
      <w:bodyDiv w:val="1"/>
      <w:marLeft w:val="0"/>
      <w:marRight w:val="0"/>
      <w:marTop w:val="0"/>
      <w:marBottom w:val="0"/>
      <w:divBdr>
        <w:top w:val="none" w:sz="0" w:space="0" w:color="auto"/>
        <w:left w:val="none" w:sz="0" w:space="0" w:color="auto"/>
        <w:bottom w:val="none" w:sz="0" w:space="0" w:color="auto"/>
        <w:right w:val="none" w:sz="0" w:space="0" w:color="auto"/>
      </w:divBdr>
    </w:div>
    <w:div w:id="388696893">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0541868">
      <w:bodyDiv w:val="1"/>
      <w:marLeft w:val="0"/>
      <w:marRight w:val="0"/>
      <w:marTop w:val="0"/>
      <w:marBottom w:val="0"/>
      <w:divBdr>
        <w:top w:val="none" w:sz="0" w:space="0" w:color="auto"/>
        <w:left w:val="none" w:sz="0" w:space="0" w:color="auto"/>
        <w:bottom w:val="none" w:sz="0" w:space="0" w:color="auto"/>
        <w:right w:val="none" w:sz="0" w:space="0" w:color="auto"/>
      </w:divBdr>
    </w:div>
    <w:div w:id="391851756">
      <w:bodyDiv w:val="1"/>
      <w:marLeft w:val="0"/>
      <w:marRight w:val="0"/>
      <w:marTop w:val="0"/>
      <w:marBottom w:val="0"/>
      <w:divBdr>
        <w:top w:val="none" w:sz="0" w:space="0" w:color="auto"/>
        <w:left w:val="none" w:sz="0" w:space="0" w:color="auto"/>
        <w:bottom w:val="none" w:sz="0" w:space="0" w:color="auto"/>
        <w:right w:val="none" w:sz="0" w:space="0" w:color="auto"/>
      </w:divBdr>
    </w:div>
    <w:div w:id="391929033">
      <w:bodyDiv w:val="1"/>
      <w:marLeft w:val="0"/>
      <w:marRight w:val="0"/>
      <w:marTop w:val="0"/>
      <w:marBottom w:val="0"/>
      <w:divBdr>
        <w:top w:val="none" w:sz="0" w:space="0" w:color="auto"/>
        <w:left w:val="none" w:sz="0" w:space="0" w:color="auto"/>
        <w:bottom w:val="none" w:sz="0" w:space="0" w:color="auto"/>
        <w:right w:val="none" w:sz="0" w:space="0" w:color="auto"/>
      </w:divBdr>
    </w:div>
    <w:div w:id="392050309">
      <w:bodyDiv w:val="1"/>
      <w:marLeft w:val="0"/>
      <w:marRight w:val="0"/>
      <w:marTop w:val="0"/>
      <w:marBottom w:val="0"/>
      <w:divBdr>
        <w:top w:val="none" w:sz="0" w:space="0" w:color="auto"/>
        <w:left w:val="none" w:sz="0" w:space="0" w:color="auto"/>
        <w:bottom w:val="none" w:sz="0" w:space="0" w:color="auto"/>
        <w:right w:val="none" w:sz="0" w:space="0" w:color="auto"/>
      </w:divBdr>
    </w:div>
    <w:div w:id="394011729">
      <w:bodyDiv w:val="1"/>
      <w:marLeft w:val="0"/>
      <w:marRight w:val="0"/>
      <w:marTop w:val="0"/>
      <w:marBottom w:val="0"/>
      <w:divBdr>
        <w:top w:val="none" w:sz="0" w:space="0" w:color="auto"/>
        <w:left w:val="none" w:sz="0" w:space="0" w:color="auto"/>
        <w:bottom w:val="none" w:sz="0" w:space="0" w:color="auto"/>
        <w:right w:val="none" w:sz="0" w:space="0" w:color="auto"/>
      </w:divBdr>
    </w:div>
    <w:div w:id="395011102">
      <w:bodyDiv w:val="1"/>
      <w:marLeft w:val="0"/>
      <w:marRight w:val="0"/>
      <w:marTop w:val="0"/>
      <w:marBottom w:val="0"/>
      <w:divBdr>
        <w:top w:val="none" w:sz="0" w:space="0" w:color="auto"/>
        <w:left w:val="none" w:sz="0" w:space="0" w:color="auto"/>
        <w:bottom w:val="none" w:sz="0" w:space="0" w:color="auto"/>
        <w:right w:val="none" w:sz="0" w:space="0" w:color="auto"/>
      </w:divBdr>
    </w:div>
    <w:div w:id="396978503">
      <w:bodyDiv w:val="1"/>
      <w:marLeft w:val="0"/>
      <w:marRight w:val="0"/>
      <w:marTop w:val="0"/>
      <w:marBottom w:val="0"/>
      <w:divBdr>
        <w:top w:val="none" w:sz="0" w:space="0" w:color="auto"/>
        <w:left w:val="none" w:sz="0" w:space="0" w:color="auto"/>
        <w:bottom w:val="none" w:sz="0" w:space="0" w:color="auto"/>
        <w:right w:val="none" w:sz="0" w:space="0" w:color="auto"/>
      </w:divBdr>
    </w:div>
    <w:div w:id="397367806">
      <w:bodyDiv w:val="1"/>
      <w:marLeft w:val="0"/>
      <w:marRight w:val="0"/>
      <w:marTop w:val="0"/>
      <w:marBottom w:val="0"/>
      <w:divBdr>
        <w:top w:val="none" w:sz="0" w:space="0" w:color="auto"/>
        <w:left w:val="none" w:sz="0" w:space="0" w:color="auto"/>
        <w:bottom w:val="none" w:sz="0" w:space="0" w:color="auto"/>
        <w:right w:val="none" w:sz="0" w:space="0" w:color="auto"/>
      </w:divBdr>
    </w:div>
    <w:div w:id="397484038">
      <w:bodyDiv w:val="1"/>
      <w:marLeft w:val="0"/>
      <w:marRight w:val="0"/>
      <w:marTop w:val="0"/>
      <w:marBottom w:val="0"/>
      <w:divBdr>
        <w:top w:val="none" w:sz="0" w:space="0" w:color="auto"/>
        <w:left w:val="none" w:sz="0" w:space="0" w:color="auto"/>
        <w:bottom w:val="none" w:sz="0" w:space="0" w:color="auto"/>
        <w:right w:val="none" w:sz="0" w:space="0" w:color="auto"/>
      </w:divBdr>
    </w:div>
    <w:div w:id="399671253">
      <w:bodyDiv w:val="1"/>
      <w:marLeft w:val="0"/>
      <w:marRight w:val="0"/>
      <w:marTop w:val="0"/>
      <w:marBottom w:val="0"/>
      <w:divBdr>
        <w:top w:val="none" w:sz="0" w:space="0" w:color="auto"/>
        <w:left w:val="none" w:sz="0" w:space="0" w:color="auto"/>
        <w:bottom w:val="none" w:sz="0" w:space="0" w:color="auto"/>
        <w:right w:val="none" w:sz="0" w:space="0" w:color="auto"/>
      </w:divBdr>
    </w:div>
    <w:div w:id="400369447">
      <w:bodyDiv w:val="1"/>
      <w:marLeft w:val="0"/>
      <w:marRight w:val="0"/>
      <w:marTop w:val="0"/>
      <w:marBottom w:val="0"/>
      <w:divBdr>
        <w:top w:val="none" w:sz="0" w:space="0" w:color="auto"/>
        <w:left w:val="none" w:sz="0" w:space="0" w:color="auto"/>
        <w:bottom w:val="none" w:sz="0" w:space="0" w:color="auto"/>
        <w:right w:val="none" w:sz="0" w:space="0" w:color="auto"/>
      </w:divBdr>
    </w:div>
    <w:div w:id="400491636">
      <w:bodyDiv w:val="1"/>
      <w:marLeft w:val="0"/>
      <w:marRight w:val="0"/>
      <w:marTop w:val="0"/>
      <w:marBottom w:val="0"/>
      <w:divBdr>
        <w:top w:val="none" w:sz="0" w:space="0" w:color="auto"/>
        <w:left w:val="none" w:sz="0" w:space="0" w:color="auto"/>
        <w:bottom w:val="none" w:sz="0" w:space="0" w:color="auto"/>
        <w:right w:val="none" w:sz="0" w:space="0" w:color="auto"/>
      </w:divBdr>
    </w:div>
    <w:div w:id="400719168">
      <w:bodyDiv w:val="1"/>
      <w:marLeft w:val="0"/>
      <w:marRight w:val="0"/>
      <w:marTop w:val="0"/>
      <w:marBottom w:val="0"/>
      <w:divBdr>
        <w:top w:val="none" w:sz="0" w:space="0" w:color="auto"/>
        <w:left w:val="none" w:sz="0" w:space="0" w:color="auto"/>
        <w:bottom w:val="none" w:sz="0" w:space="0" w:color="auto"/>
        <w:right w:val="none" w:sz="0" w:space="0" w:color="auto"/>
      </w:divBdr>
    </w:div>
    <w:div w:id="402025509">
      <w:bodyDiv w:val="1"/>
      <w:marLeft w:val="0"/>
      <w:marRight w:val="0"/>
      <w:marTop w:val="0"/>
      <w:marBottom w:val="0"/>
      <w:divBdr>
        <w:top w:val="none" w:sz="0" w:space="0" w:color="auto"/>
        <w:left w:val="none" w:sz="0" w:space="0" w:color="auto"/>
        <w:bottom w:val="none" w:sz="0" w:space="0" w:color="auto"/>
        <w:right w:val="none" w:sz="0" w:space="0" w:color="auto"/>
      </w:divBdr>
    </w:div>
    <w:div w:id="404110147">
      <w:bodyDiv w:val="1"/>
      <w:marLeft w:val="0"/>
      <w:marRight w:val="0"/>
      <w:marTop w:val="0"/>
      <w:marBottom w:val="0"/>
      <w:divBdr>
        <w:top w:val="none" w:sz="0" w:space="0" w:color="auto"/>
        <w:left w:val="none" w:sz="0" w:space="0" w:color="auto"/>
        <w:bottom w:val="none" w:sz="0" w:space="0" w:color="auto"/>
        <w:right w:val="none" w:sz="0" w:space="0" w:color="auto"/>
      </w:divBdr>
    </w:div>
    <w:div w:id="404689074">
      <w:bodyDiv w:val="1"/>
      <w:marLeft w:val="0"/>
      <w:marRight w:val="0"/>
      <w:marTop w:val="0"/>
      <w:marBottom w:val="0"/>
      <w:divBdr>
        <w:top w:val="none" w:sz="0" w:space="0" w:color="auto"/>
        <w:left w:val="none" w:sz="0" w:space="0" w:color="auto"/>
        <w:bottom w:val="none" w:sz="0" w:space="0" w:color="auto"/>
        <w:right w:val="none" w:sz="0" w:space="0" w:color="auto"/>
      </w:divBdr>
    </w:div>
    <w:div w:id="405344213">
      <w:bodyDiv w:val="1"/>
      <w:marLeft w:val="0"/>
      <w:marRight w:val="0"/>
      <w:marTop w:val="0"/>
      <w:marBottom w:val="0"/>
      <w:divBdr>
        <w:top w:val="none" w:sz="0" w:space="0" w:color="auto"/>
        <w:left w:val="none" w:sz="0" w:space="0" w:color="auto"/>
        <w:bottom w:val="none" w:sz="0" w:space="0" w:color="auto"/>
        <w:right w:val="none" w:sz="0" w:space="0" w:color="auto"/>
      </w:divBdr>
    </w:div>
    <w:div w:id="405763588">
      <w:bodyDiv w:val="1"/>
      <w:marLeft w:val="0"/>
      <w:marRight w:val="0"/>
      <w:marTop w:val="0"/>
      <w:marBottom w:val="0"/>
      <w:divBdr>
        <w:top w:val="none" w:sz="0" w:space="0" w:color="auto"/>
        <w:left w:val="none" w:sz="0" w:space="0" w:color="auto"/>
        <w:bottom w:val="none" w:sz="0" w:space="0" w:color="auto"/>
        <w:right w:val="none" w:sz="0" w:space="0" w:color="auto"/>
      </w:divBdr>
    </w:div>
    <w:div w:id="408115287">
      <w:bodyDiv w:val="1"/>
      <w:marLeft w:val="0"/>
      <w:marRight w:val="0"/>
      <w:marTop w:val="0"/>
      <w:marBottom w:val="0"/>
      <w:divBdr>
        <w:top w:val="none" w:sz="0" w:space="0" w:color="auto"/>
        <w:left w:val="none" w:sz="0" w:space="0" w:color="auto"/>
        <w:bottom w:val="none" w:sz="0" w:space="0" w:color="auto"/>
        <w:right w:val="none" w:sz="0" w:space="0" w:color="auto"/>
      </w:divBdr>
    </w:div>
    <w:div w:id="408843106">
      <w:bodyDiv w:val="1"/>
      <w:marLeft w:val="0"/>
      <w:marRight w:val="0"/>
      <w:marTop w:val="0"/>
      <w:marBottom w:val="0"/>
      <w:divBdr>
        <w:top w:val="none" w:sz="0" w:space="0" w:color="auto"/>
        <w:left w:val="none" w:sz="0" w:space="0" w:color="auto"/>
        <w:bottom w:val="none" w:sz="0" w:space="0" w:color="auto"/>
        <w:right w:val="none" w:sz="0" w:space="0" w:color="auto"/>
      </w:divBdr>
    </w:div>
    <w:div w:id="409817810">
      <w:bodyDiv w:val="1"/>
      <w:marLeft w:val="0"/>
      <w:marRight w:val="0"/>
      <w:marTop w:val="0"/>
      <w:marBottom w:val="0"/>
      <w:divBdr>
        <w:top w:val="none" w:sz="0" w:space="0" w:color="auto"/>
        <w:left w:val="none" w:sz="0" w:space="0" w:color="auto"/>
        <w:bottom w:val="none" w:sz="0" w:space="0" w:color="auto"/>
        <w:right w:val="none" w:sz="0" w:space="0" w:color="auto"/>
      </w:divBdr>
    </w:div>
    <w:div w:id="411270620">
      <w:bodyDiv w:val="1"/>
      <w:marLeft w:val="0"/>
      <w:marRight w:val="0"/>
      <w:marTop w:val="0"/>
      <w:marBottom w:val="0"/>
      <w:divBdr>
        <w:top w:val="none" w:sz="0" w:space="0" w:color="auto"/>
        <w:left w:val="none" w:sz="0" w:space="0" w:color="auto"/>
        <w:bottom w:val="none" w:sz="0" w:space="0" w:color="auto"/>
        <w:right w:val="none" w:sz="0" w:space="0" w:color="auto"/>
      </w:divBdr>
    </w:div>
    <w:div w:id="412970882">
      <w:bodyDiv w:val="1"/>
      <w:marLeft w:val="0"/>
      <w:marRight w:val="0"/>
      <w:marTop w:val="0"/>
      <w:marBottom w:val="0"/>
      <w:divBdr>
        <w:top w:val="none" w:sz="0" w:space="0" w:color="auto"/>
        <w:left w:val="none" w:sz="0" w:space="0" w:color="auto"/>
        <w:bottom w:val="none" w:sz="0" w:space="0" w:color="auto"/>
        <w:right w:val="none" w:sz="0" w:space="0" w:color="auto"/>
      </w:divBdr>
    </w:div>
    <w:div w:id="414714153">
      <w:bodyDiv w:val="1"/>
      <w:marLeft w:val="0"/>
      <w:marRight w:val="0"/>
      <w:marTop w:val="0"/>
      <w:marBottom w:val="0"/>
      <w:divBdr>
        <w:top w:val="none" w:sz="0" w:space="0" w:color="auto"/>
        <w:left w:val="none" w:sz="0" w:space="0" w:color="auto"/>
        <w:bottom w:val="none" w:sz="0" w:space="0" w:color="auto"/>
        <w:right w:val="none" w:sz="0" w:space="0" w:color="auto"/>
      </w:divBdr>
    </w:div>
    <w:div w:id="415591123">
      <w:bodyDiv w:val="1"/>
      <w:marLeft w:val="0"/>
      <w:marRight w:val="0"/>
      <w:marTop w:val="0"/>
      <w:marBottom w:val="0"/>
      <w:divBdr>
        <w:top w:val="none" w:sz="0" w:space="0" w:color="auto"/>
        <w:left w:val="none" w:sz="0" w:space="0" w:color="auto"/>
        <w:bottom w:val="none" w:sz="0" w:space="0" w:color="auto"/>
        <w:right w:val="none" w:sz="0" w:space="0" w:color="auto"/>
      </w:divBdr>
    </w:div>
    <w:div w:id="416486387">
      <w:bodyDiv w:val="1"/>
      <w:marLeft w:val="0"/>
      <w:marRight w:val="0"/>
      <w:marTop w:val="0"/>
      <w:marBottom w:val="0"/>
      <w:divBdr>
        <w:top w:val="none" w:sz="0" w:space="0" w:color="auto"/>
        <w:left w:val="none" w:sz="0" w:space="0" w:color="auto"/>
        <w:bottom w:val="none" w:sz="0" w:space="0" w:color="auto"/>
        <w:right w:val="none" w:sz="0" w:space="0" w:color="auto"/>
      </w:divBdr>
    </w:div>
    <w:div w:id="416632898">
      <w:bodyDiv w:val="1"/>
      <w:marLeft w:val="0"/>
      <w:marRight w:val="0"/>
      <w:marTop w:val="0"/>
      <w:marBottom w:val="0"/>
      <w:divBdr>
        <w:top w:val="none" w:sz="0" w:space="0" w:color="auto"/>
        <w:left w:val="none" w:sz="0" w:space="0" w:color="auto"/>
        <w:bottom w:val="none" w:sz="0" w:space="0" w:color="auto"/>
        <w:right w:val="none" w:sz="0" w:space="0" w:color="auto"/>
      </w:divBdr>
    </w:div>
    <w:div w:id="418527808">
      <w:bodyDiv w:val="1"/>
      <w:marLeft w:val="0"/>
      <w:marRight w:val="0"/>
      <w:marTop w:val="0"/>
      <w:marBottom w:val="0"/>
      <w:divBdr>
        <w:top w:val="none" w:sz="0" w:space="0" w:color="auto"/>
        <w:left w:val="none" w:sz="0" w:space="0" w:color="auto"/>
        <w:bottom w:val="none" w:sz="0" w:space="0" w:color="auto"/>
        <w:right w:val="none" w:sz="0" w:space="0" w:color="auto"/>
      </w:divBdr>
    </w:div>
    <w:div w:id="418646319">
      <w:bodyDiv w:val="1"/>
      <w:marLeft w:val="0"/>
      <w:marRight w:val="0"/>
      <w:marTop w:val="0"/>
      <w:marBottom w:val="0"/>
      <w:divBdr>
        <w:top w:val="none" w:sz="0" w:space="0" w:color="auto"/>
        <w:left w:val="none" w:sz="0" w:space="0" w:color="auto"/>
        <w:bottom w:val="none" w:sz="0" w:space="0" w:color="auto"/>
        <w:right w:val="none" w:sz="0" w:space="0" w:color="auto"/>
      </w:divBdr>
    </w:div>
    <w:div w:id="419448640">
      <w:bodyDiv w:val="1"/>
      <w:marLeft w:val="0"/>
      <w:marRight w:val="0"/>
      <w:marTop w:val="0"/>
      <w:marBottom w:val="0"/>
      <w:divBdr>
        <w:top w:val="none" w:sz="0" w:space="0" w:color="auto"/>
        <w:left w:val="none" w:sz="0" w:space="0" w:color="auto"/>
        <w:bottom w:val="none" w:sz="0" w:space="0" w:color="auto"/>
        <w:right w:val="none" w:sz="0" w:space="0" w:color="auto"/>
      </w:divBdr>
    </w:div>
    <w:div w:id="420106236">
      <w:bodyDiv w:val="1"/>
      <w:marLeft w:val="0"/>
      <w:marRight w:val="0"/>
      <w:marTop w:val="0"/>
      <w:marBottom w:val="0"/>
      <w:divBdr>
        <w:top w:val="none" w:sz="0" w:space="0" w:color="auto"/>
        <w:left w:val="none" w:sz="0" w:space="0" w:color="auto"/>
        <w:bottom w:val="none" w:sz="0" w:space="0" w:color="auto"/>
        <w:right w:val="none" w:sz="0" w:space="0" w:color="auto"/>
      </w:divBdr>
    </w:div>
    <w:div w:id="420685346">
      <w:bodyDiv w:val="1"/>
      <w:marLeft w:val="0"/>
      <w:marRight w:val="0"/>
      <w:marTop w:val="0"/>
      <w:marBottom w:val="0"/>
      <w:divBdr>
        <w:top w:val="none" w:sz="0" w:space="0" w:color="auto"/>
        <w:left w:val="none" w:sz="0" w:space="0" w:color="auto"/>
        <w:bottom w:val="none" w:sz="0" w:space="0" w:color="auto"/>
        <w:right w:val="none" w:sz="0" w:space="0" w:color="auto"/>
      </w:divBdr>
    </w:div>
    <w:div w:id="421806698">
      <w:bodyDiv w:val="1"/>
      <w:marLeft w:val="0"/>
      <w:marRight w:val="0"/>
      <w:marTop w:val="0"/>
      <w:marBottom w:val="0"/>
      <w:divBdr>
        <w:top w:val="none" w:sz="0" w:space="0" w:color="auto"/>
        <w:left w:val="none" w:sz="0" w:space="0" w:color="auto"/>
        <w:bottom w:val="none" w:sz="0" w:space="0" w:color="auto"/>
        <w:right w:val="none" w:sz="0" w:space="0" w:color="auto"/>
      </w:divBdr>
    </w:div>
    <w:div w:id="422651289">
      <w:bodyDiv w:val="1"/>
      <w:marLeft w:val="0"/>
      <w:marRight w:val="0"/>
      <w:marTop w:val="0"/>
      <w:marBottom w:val="0"/>
      <w:divBdr>
        <w:top w:val="none" w:sz="0" w:space="0" w:color="auto"/>
        <w:left w:val="none" w:sz="0" w:space="0" w:color="auto"/>
        <w:bottom w:val="none" w:sz="0" w:space="0" w:color="auto"/>
        <w:right w:val="none" w:sz="0" w:space="0" w:color="auto"/>
      </w:divBdr>
    </w:div>
    <w:div w:id="423847995">
      <w:bodyDiv w:val="1"/>
      <w:marLeft w:val="0"/>
      <w:marRight w:val="0"/>
      <w:marTop w:val="0"/>
      <w:marBottom w:val="0"/>
      <w:divBdr>
        <w:top w:val="none" w:sz="0" w:space="0" w:color="auto"/>
        <w:left w:val="none" w:sz="0" w:space="0" w:color="auto"/>
        <w:bottom w:val="none" w:sz="0" w:space="0" w:color="auto"/>
        <w:right w:val="none" w:sz="0" w:space="0" w:color="auto"/>
      </w:divBdr>
    </w:div>
    <w:div w:id="427120623">
      <w:bodyDiv w:val="1"/>
      <w:marLeft w:val="0"/>
      <w:marRight w:val="0"/>
      <w:marTop w:val="0"/>
      <w:marBottom w:val="0"/>
      <w:divBdr>
        <w:top w:val="none" w:sz="0" w:space="0" w:color="auto"/>
        <w:left w:val="none" w:sz="0" w:space="0" w:color="auto"/>
        <w:bottom w:val="none" w:sz="0" w:space="0" w:color="auto"/>
        <w:right w:val="none" w:sz="0" w:space="0" w:color="auto"/>
      </w:divBdr>
    </w:div>
    <w:div w:id="427896884">
      <w:bodyDiv w:val="1"/>
      <w:marLeft w:val="0"/>
      <w:marRight w:val="0"/>
      <w:marTop w:val="0"/>
      <w:marBottom w:val="0"/>
      <w:divBdr>
        <w:top w:val="none" w:sz="0" w:space="0" w:color="auto"/>
        <w:left w:val="none" w:sz="0" w:space="0" w:color="auto"/>
        <w:bottom w:val="none" w:sz="0" w:space="0" w:color="auto"/>
        <w:right w:val="none" w:sz="0" w:space="0" w:color="auto"/>
      </w:divBdr>
    </w:div>
    <w:div w:id="429010150">
      <w:bodyDiv w:val="1"/>
      <w:marLeft w:val="0"/>
      <w:marRight w:val="0"/>
      <w:marTop w:val="0"/>
      <w:marBottom w:val="0"/>
      <w:divBdr>
        <w:top w:val="none" w:sz="0" w:space="0" w:color="auto"/>
        <w:left w:val="none" w:sz="0" w:space="0" w:color="auto"/>
        <w:bottom w:val="none" w:sz="0" w:space="0" w:color="auto"/>
        <w:right w:val="none" w:sz="0" w:space="0" w:color="auto"/>
      </w:divBdr>
    </w:div>
    <w:div w:id="429201108">
      <w:bodyDiv w:val="1"/>
      <w:marLeft w:val="0"/>
      <w:marRight w:val="0"/>
      <w:marTop w:val="0"/>
      <w:marBottom w:val="0"/>
      <w:divBdr>
        <w:top w:val="none" w:sz="0" w:space="0" w:color="auto"/>
        <w:left w:val="none" w:sz="0" w:space="0" w:color="auto"/>
        <w:bottom w:val="none" w:sz="0" w:space="0" w:color="auto"/>
        <w:right w:val="none" w:sz="0" w:space="0" w:color="auto"/>
      </w:divBdr>
    </w:div>
    <w:div w:id="429207262">
      <w:bodyDiv w:val="1"/>
      <w:marLeft w:val="0"/>
      <w:marRight w:val="0"/>
      <w:marTop w:val="0"/>
      <w:marBottom w:val="0"/>
      <w:divBdr>
        <w:top w:val="none" w:sz="0" w:space="0" w:color="auto"/>
        <w:left w:val="none" w:sz="0" w:space="0" w:color="auto"/>
        <w:bottom w:val="none" w:sz="0" w:space="0" w:color="auto"/>
        <w:right w:val="none" w:sz="0" w:space="0" w:color="auto"/>
      </w:divBdr>
    </w:div>
    <w:div w:id="429468185">
      <w:bodyDiv w:val="1"/>
      <w:marLeft w:val="0"/>
      <w:marRight w:val="0"/>
      <w:marTop w:val="0"/>
      <w:marBottom w:val="0"/>
      <w:divBdr>
        <w:top w:val="none" w:sz="0" w:space="0" w:color="auto"/>
        <w:left w:val="none" w:sz="0" w:space="0" w:color="auto"/>
        <w:bottom w:val="none" w:sz="0" w:space="0" w:color="auto"/>
        <w:right w:val="none" w:sz="0" w:space="0" w:color="auto"/>
      </w:divBdr>
    </w:div>
    <w:div w:id="430055644">
      <w:bodyDiv w:val="1"/>
      <w:marLeft w:val="0"/>
      <w:marRight w:val="0"/>
      <w:marTop w:val="0"/>
      <w:marBottom w:val="0"/>
      <w:divBdr>
        <w:top w:val="none" w:sz="0" w:space="0" w:color="auto"/>
        <w:left w:val="none" w:sz="0" w:space="0" w:color="auto"/>
        <w:bottom w:val="none" w:sz="0" w:space="0" w:color="auto"/>
        <w:right w:val="none" w:sz="0" w:space="0" w:color="auto"/>
      </w:divBdr>
    </w:div>
    <w:div w:id="430129828">
      <w:bodyDiv w:val="1"/>
      <w:marLeft w:val="0"/>
      <w:marRight w:val="0"/>
      <w:marTop w:val="0"/>
      <w:marBottom w:val="0"/>
      <w:divBdr>
        <w:top w:val="none" w:sz="0" w:space="0" w:color="auto"/>
        <w:left w:val="none" w:sz="0" w:space="0" w:color="auto"/>
        <w:bottom w:val="none" w:sz="0" w:space="0" w:color="auto"/>
        <w:right w:val="none" w:sz="0" w:space="0" w:color="auto"/>
      </w:divBdr>
    </w:div>
    <w:div w:id="431826192">
      <w:bodyDiv w:val="1"/>
      <w:marLeft w:val="0"/>
      <w:marRight w:val="0"/>
      <w:marTop w:val="0"/>
      <w:marBottom w:val="0"/>
      <w:divBdr>
        <w:top w:val="none" w:sz="0" w:space="0" w:color="auto"/>
        <w:left w:val="none" w:sz="0" w:space="0" w:color="auto"/>
        <w:bottom w:val="none" w:sz="0" w:space="0" w:color="auto"/>
        <w:right w:val="none" w:sz="0" w:space="0" w:color="auto"/>
      </w:divBdr>
    </w:div>
    <w:div w:id="432014623">
      <w:bodyDiv w:val="1"/>
      <w:marLeft w:val="0"/>
      <w:marRight w:val="0"/>
      <w:marTop w:val="0"/>
      <w:marBottom w:val="0"/>
      <w:divBdr>
        <w:top w:val="none" w:sz="0" w:space="0" w:color="auto"/>
        <w:left w:val="none" w:sz="0" w:space="0" w:color="auto"/>
        <w:bottom w:val="none" w:sz="0" w:space="0" w:color="auto"/>
        <w:right w:val="none" w:sz="0" w:space="0" w:color="auto"/>
      </w:divBdr>
    </w:div>
    <w:div w:id="433327179">
      <w:bodyDiv w:val="1"/>
      <w:marLeft w:val="0"/>
      <w:marRight w:val="0"/>
      <w:marTop w:val="0"/>
      <w:marBottom w:val="0"/>
      <w:divBdr>
        <w:top w:val="none" w:sz="0" w:space="0" w:color="auto"/>
        <w:left w:val="none" w:sz="0" w:space="0" w:color="auto"/>
        <w:bottom w:val="none" w:sz="0" w:space="0" w:color="auto"/>
        <w:right w:val="none" w:sz="0" w:space="0" w:color="auto"/>
      </w:divBdr>
    </w:div>
    <w:div w:id="433593782">
      <w:bodyDiv w:val="1"/>
      <w:marLeft w:val="0"/>
      <w:marRight w:val="0"/>
      <w:marTop w:val="0"/>
      <w:marBottom w:val="0"/>
      <w:divBdr>
        <w:top w:val="none" w:sz="0" w:space="0" w:color="auto"/>
        <w:left w:val="none" w:sz="0" w:space="0" w:color="auto"/>
        <w:bottom w:val="none" w:sz="0" w:space="0" w:color="auto"/>
        <w:right w:val="none" w:sz="0" w:space="0" w:color="auto"/>
      </w:divBdr>
    </w:div>
    <w:div w:id="433939929">
      <w:bodyDiv w:val="1"/>
      <w:marLeft w:val="0"/>
      <w:marRight w:val="0"/>
      <w:marTop w:val="0"/>
      <w:marBottom w:val="0"/>
      <w:divBdr>
        <w:top w:val="none" w:sz="0" w:space="0" w:color="auto"/>
        <w:left w:val="none" w:sz="0" w:space="0" w:color="auto"/>
        <w:bottom w:val="none" w:sz="0" w:space="0" w:color="auto"/>
        <w:right w:val="none" w:sz="0" w:space="0" w:color="auto"/>
      </w:divBdr>
    </w:div>
    <w:div w:id="434792887">
      <w:bodyDiv w:val="1"/>
      <w:marLeft w:val="0"/>
      <w:marRight w:val="0"/>
      <w:marTop w:val="0"/>
      <w:marBottom w:val="0"/>
      <w:divBdr>
        <w:top w:val="none" w:sz="0" w:space="0" w:color="auto"/>
        <w:left w:val="none" w:sz="0" w:space="0" w:color="auto"/>
        <w:bottom w:val="none" w:sz="0" w:space="0" w:color="auto"/>
        <w:right w:val="none" w:sz="0" w:space="0" w:color="auto"/>
      </w:divBdr>
    </w:div>
    <w:div w:id="436489499">
      <w:bodyDiv w:val="1"/>
      <w:marLeft w:val="0"/>
      <w:marRight w:val="0"/>
      <w:marTop w:val="0"/>
      <w:marBottom w:val="0"/>
      <w:divBdr>
        <w:top w:val="none" w:sz="0" w:space="0" w:color="auto"/>
        <w:left w:val="none" w:sz="0" w:space="0" w:color="auto"/>
        <w:bottom w:val="none" w:sz="0" w:space="0" w:color="auto"/>
        <w:right w:val="none" w:sz="0" w:space="0" w:color="auto"/>
      </w:divBdr>
    </w:div>
    <w:div w:id="436564617">
      <w:bodyDiv w:val="1"/>
      <w:marLeft w:val="0"/>
      <w:marRight w:val="0"/>
      <w:marTop w:val="0"/>
      <w:marBottom w:val="0"/>
      <w:divBdr>
        <w:top w:val="none" w:sz="0" w:space="0" w:color="auto"/>
        <w:left w:val="none" w:sz="0" w:space="0" w:color="auto"/>
        <w:bottom w:val="none" w:sz="0" w:space="0" w:color="auto"/>
        <w:right w:val="none" w:sz="0" w:space="0" w:color="auto"/>
      </w:divBdr>
    </w:div>
    <w:div w:id="436565311">
      <w:bodyDiv w:val="1"/>
      <w:marLeft w:val="0"/>
      <w:marRight w:val="0"/>
      <w:marTop w:val="0"/>
      <w:marBottom w:val="0"/>
      <w:divBdr>
        <w:top w:val="none" w:sz="0" w:space="0" w:color="auto"/>
        <w:left w:val="none" w:sz="0" w:space="0" w:color="auto"/>
        <w:bottom w:val="none" w:sz="0" w:space="0" w:color="auto"/>
        <w:right w:val="none" w:sz="0" w:space="0" w:color="auto"/>
      </w:divBdr>
    </w:div>
    <w:div w:id="437332351">
      <w:bodyDiv w:val="1"/>
      <w:marLeft w:val="0"/>
      <w:marRight w:val="0"/>
      <w:marTop w:val="0"/>
      <w:marBottom w:val="0"/>
      <w:divBdr>
        <w:top w:val="none" w:sz="0" w:space="0" w:color="auto"/>
        <w:left w:val="none" w:sz="0" w:space="0" w:color="auto"/>
        <w:bottom w:val="none" w:sz="0" w:space="0" w:color="auto"/>
        <w:right w:val="none" w:sz="0" w:space="0" w:color="auto"/>
      </w:divBdr>
    </w:div>
    <w:div w:id="439226178">
      <w:bodyDiv w:val="1"/>
      <w:marLeft w:val="0"/>
      <w:marRight w:val="0"/>
      <w:marTop w:val="0"/>
      <w:marBottom w:val="0"/>
      <w:divBdr>
        <w:top w:val="none" w:sz="0" w:space="0" w:color="auto"/>
        <w:left w:val="none" w:sz="0" w:space="0" w:color="auto"/>
        <w:bottom w:val="none" w:sz="0" w:space="0" w:color="auto"/>
        <w:right w:val="none" w:sz="0" w:space="0" w:color="auto"/>
      </w:divBdr>
    </w:div>
    <w:div w:id="439447221">
      <w:bodyDiv w:val="1"/>
      <w:marLeft w:val="0"/>
      <w:marRight w:val="0"/>
      <w:marTop w:val="0"/>
      <w:marBottom w:val="0"/>
      <w:divBdr>
        <w:top w:val="none" w:sz="0" w:space="0" w:color="auto"/>
        <w:left w:val="none" w:sz="0" w:space="0" w:color="auto"/>
        <w:bottom w:val="none" w:sz="0" w:space="0" w:color="auto"/>
        <w:right w:val="none" w:sz="0" w:space="0" w:color="auto"/>
      </w:divBdr>
    </w:div>
    <w:div w:id="442193368">
      <w:bodyDiv w:val="1"/>
      <w:marLeft w:val="0"/>
      <w:marRight w:val="0"/>
      <w:marTop w:val="0"/>
      <w:marBottom w:val="0"/>
      <w:divBdr>
        <w:top w:val="none" w:sz="0" w:space="0" w:color="auto"/>
        <w:left w:val="none" w:sz="0" w:space="0" w:color="auto"/>
        <w:bottom w:val="none" w:sz="0" w:space="0" w:color="auto"/>
        <w:right w:val="none" w:sz="0" w:space="0" w:color="auto"/>
      </w:divBdr>
    </w:div>
    <w:div w:id="443040364">
      <w:bodyDiv w:val="1"/>
      <w:marLeft w:val="0"/>
      <w:marRight w:val="0"/>
      <w:marTop w:val="0"/>
      <w:marBottom w:val="0"/>
      <w:divBdr>
        <w:top w:val="none" w:sz="0" w:space="0" w:color="auto"/>
        <w:left w:val="none" w:sz="0" w:space="0" w:color="auto"/>
        <w:bottom w:val="none" w:sz="0" w:space="0" w:color="auto"/>
        <w:right w:val="none" w:sz="0" w:space="0" w:color="auto"/>
      </w:divBdr>
    </w:div>
    <w:div w:id="444078295">
      <w:bodyDiv w:val="1"/>
      <w:marLeft w:val="0"/>
      <w:marRight w:val="0"/>
      <w:marTop w:val="0"/>
      <w:marBottom w:val="0"/>
      <w:divBdr>
        <w:top w:val="none" w:sz="0" w:space="0" w:color="auto"/>
        <w:left w:val="none" w:sz="0" w:space="0" w:color="auto"/>
        <w:bottom w:val="none" w:sz="0" w:space="0" w:color="auto"/>
        <w:right w:val="none" w:sz="0" w:space="0" w:color="auto"/>
      </w:divBdr>
    </w:div>
    <w:div w:id="444155040">
      <w:bodyDiv w:val="1"/>
      <w:marLeft w:val="0"/>
      <w:marRight w:val="0"/>
      <w:marTop w:val="0"/>
      <w:marBottom w:val="0"/>
      <w:divBdr>
        <w:top w:val="none" w:sz="0" w:space="0" w:color="auto"/>
        <w:left w:val="none" w:sz="0" w:space="0" w:color="auto"/>
        <w:bottom w:val="none" w:sz="0" w:space="0" w:color="auto"/>
        <w:right w:val="none" w:sz="0" w:space="0" w:color="auto"/>
      </w:divBdr>
    </w:div>
    <w:div w:id="444234443">
      <w:bodyDiv w:val="1"/>
      <w:marLeft w:val="0"/>
      <w:marRight w:val="0"/>
      <w:marTop w:val="0"/>
      <w:marBottom w:val="0"/>
      <w:divBdr>
        <w:top w:val="none" w:sz="0" w:space="0" w:color="auto"/>
        <w:left w:val="none" w:sz="0" w:space="0" w:color="auto"/>
        <w:bottom w:val="none" w:sz="0" w:space="0" w:color="auto"/>
        <w:right w:val="none" w:sz="0" w:space="0" w:color="auto"/>
      </w:divBdr>
    </w:div>
    <w:div w:id="444469827">
      <w:bodyDiv w:val="1"/>
      <w:marLeft w:val="0"/>
      <w:marRight w:val="0"/>
      <w:marTop w:val="0"/>
      <w:marBottom w:val="0"/>
      <w:divBdr>
        <w:top w:val="none" w:sz="0" w:space="0" w:color="auto"/>
        <w:left w:val="none" w:sz="0" w:space="0" w:color="auto"/>
        <w:bottom w:val="none" w:sz="0" w:space="0" w:color="auto"/>
        <w:right w:val="none" w:sz="0" w:space="0" w:color="auto"/>
      </w:divBdr>
    </w:div>
    <w:div w:id="444739351">
      <w:bodyDiv w:val="1"/>
      <w:marLeft w:val="0"/>
      <w:marRight w:val="0"/>
      <w:marTop w:val="0"/>
      <w:marBottom w:val="0"/>
      <w:divBdr>
        <w:top w:val="none" w:sz="0" w:space="0" w:color="auto"/>
        <w:left w:val="none" w:sz="0" w:space="0" w:color="auto"/>
        <w:bottom w:val="none" w:sz="0" w:space="0" w:color="auto"/>
        <w:right w:val="none" w:sz="0" w:space="0" w:color="auto"/>
      </w:divBdr>
    </w:div>
    <w:div w:id="445123428">
      <w:bodyDiv w:val="1"/>
      <w:marLeft w:val="0"/>
      <w:marRight w:val="0"/>
      <w:marTop w:val="0"/>
      <w:marBottom w:val="0"/>
      <w:divBdr>
        <w:top w:val="none" w:sz="0" w:space="0" w:color="auto"/>
        <w:left w:val="none" w:sz="0" w:space="0" w:color="auto"/>
        <w:bottom w:val="none" w:sz="0" w:space="0" w:color="auto"/>
        <w:right w:val="none" w:sz="0" w:space="0" w:color="auto"/>
      </w:divBdr>
    </w:div>
    <w:div w:id="445973847">
      <w:bodyDiv w:val="1"/>
      <w:marLeft w:val="0"/>
      <w:marRight w:val="0"/>
      <w:marTop w:val="0"/>
      <w:marBottom w:val="0"/>
      <w:divBdr>
        <w:top w:val="none" w:sz="0" w:space="0" w:color="auto"/>
        <w:left w:val="none" w:sz="0" w:space="0" w:color="auto"/>
        <w:bottom w:val="none" w:sz="0" w:space="0" w:color="auto"/>
        <w:right w:val="none" w:sz="0" w:space="0" w:color="auto"/>
      </w:divBdr>
    </w:div>
    <w:div w:id="446856354">
      <w:bodyDiv w:val="1"/>
      <w:marLeft w:val="0"/>
      <w:marRight w:val="0"/>
      <w:marTop w:val="0"/>
      <w:marBottom w:val="0"/>
      <w:divBdr>
        <w:top w:val="none" w:sz="0" w:space="0" w:color="auto"/>
        <w:left w:val="none" w:sz="0" w:space="0" w:color="auto"/>
        <w:bottom w:val="none" w:sz="0" w:space="0" w:color="auto"/>
        <w:right w:val="none" w:sz="0" w:space="0" w:color="auto"/>
      </w:divBdr>
    </w:div>
    <w:div w:id="449907056">
      <w:bodyDiv w:val="1"/>
      <w:marLeft w:val="0"/>
      <w:marRight w:val="0"/>
      <w:marTop w:val="0"/>
      <w:marBottom w:val="0"/>
      <w:divBdr>
        <w:top w:val="none" w:sz="0" w:space="0" w:color="auto"/>
        <w:left w:val="none" w:sz="0" w:space="0" w:color="auto"/>
        <w:bottom w:val="none" w:sz="0" w:space="0" w:color="auto"/>
        <w:right w:val="none" w:sz="0" w:space="0" w:color="auto"/>
      </w:divBdr>
    </w:div>
    <w:div w:id="450445182">
      <w:bodyDiv w:val="1"/>
      <w:marLeft w:val="0"/>
      <w:marRight w:val="0"/>
      <w:marTop w:val="0"/>
      <w:marBottom w:val="0"/>
      <w:divBdr>
        <w:top w:val="none" w:sz="0" w:space="0" w:color="auto"/>
        <w:left w:val="none" w:sz="0" w:space="0" w:color="auto"/>
        <w:bottom w:val="none" w:sz="0" w:space="0" w:color="auto"/>
        <w:right w:val="none" w:sz="0" w:space="0" w:color="auto"/>
      </w:divBdr>
    </w:div>
    <w:div w:id="450586779">
      <w:bodyDiv w:val="1"/>
      <w:marLeft w:val="0"/>
      <w:marRight w:val="0"/>
      <w:marTop w:val="0"/>
      <w:marBottom w:val="0"/>
      <w:divBdr>
        <w:top w:val="none" w:sz="0" w:space="0" w:color="auto"/>
        <w:left w:val="none" w:sz="0" w:space="0" w:color="auto"/>
        <w:bottom w:val="none" w:sz="0" w:space="0" w:color="auto"/>
        <w:right w:val="none" w:sz="0" w:space="0" w:color="auto"/>
      </w:divBdr>
    </w:div>
    <w:div w:id="451440629">
      <w:bodyDiv w:val="1"/>
      <w:marLeft w:val="0"/>
      <w:marRight w:val="0"/>
      <w:marTop w:val="0"/>
      <w:marBottom w:val="0"/>
      <w:divBdr>
        <w:top w:val="none" w:sz="0" w:space="0" w:color="auto"/>
        <w:left w:val="none" w:sz="0" w:space="0" w:color="auto"/>
        <w:bottom w:val="none" w:sz="0" w:space="0" w:color="auto"/>
        <w:right w:val="none" w:sz="0" w:space="0" w:color="auto"/>
      </w:divBdr>
    </w:div>
    <w:div w:id="451478085">
      <w:bodyDiv w:val="1"/>
      <w:marLeft w:val="0"/>
      <w:marRight w:val="0"/>
      <w:marTop w:val="0"/>
      <w:marBottom w:val="0"/>
      <w:divBdr>
        <w:top w:val="none" w:sz="0" w:space="0" w:color="auto"/>
        <w:left w:val="none" w:sz="0" w:space="0" w:color="auto"/>
        <w:bottom w:val="none" w:sz="0" w:space="0" w:color="auto"/>
        <w:right w:val="none" w:sz="0" w:space="0" w:color="auto"/>
      </w:divBdr>
    </w:div>
    <w:div w:id="452016126">
      <w:bodyDiv w:val="1"/>
      <w:marLeft w:val="0"/>
      <w:marRight w:val="0"/>
      <w:marTop w:val="0"/>
      <w:marBottom w:val="0"/>
      <w:divBdr>
        <w:top w:val="none" w:sz="0" w:space="0" w:color="auto"/>
        <w:left w:val="none" w:sz="0" w:space="0" w:color="auto"/>
        <w:bottom w:val="none" w:sz="0" w:space="0" w:color="auto"/>
        <w:right w:val="none" w:sz="0" w:space="0" w:color="auto"/>
      </w:divBdr>
    </w:div>
    <w:div w:id="453713327">
      <w:bodyDiv w:val="1"/>
      <w:marLeft w:val="0"/>
      <w:marRight w:val="0"/>
      <w:marTop w:val="0"/>
      <w:marBottom w:val="0"/>
      <w:divBdr>
        <w:top w:val="none" w:sz="0" w:space="0" w:color="auto"/>
        <w:left w:val="none" w:sz="0" w:space="0" w:color="auto"/>
        <w:bottom w:val="none" w:sz="0" w:space="0" w:color="auto"/>
        <w:right w:val="none" w:sz="0" w:space="0" w:color="auto"/>
      </w:divBdr>
    </w:div>
    <w:div w:id="454104399">
      <w:bodyDiv w:val="1"/>
      <w:marLeft w:val="0"/>
      <w:marRight w:val="0"/>
      <w:marTop w:val="0"/>
      <w:marBottom w:val="0"/>
      <w:divBdr>
        <w:top w:val="none" w:sz="0" w:space="0" w:color="auto"/>
        <w:left w:val="none" w:sz="0" w:space="0" w:color="auto"/>
        <w:bottom w:val="none" w:sz="0" w:space="0" w:color="auto"/>
        <w:right w:val="none" w:sz="0" w:space="0" w:color="auto"/>
      </w:divBdr>
    </w:div>
    <w:div w:id="454257789">
      <w:bodyDiv w:val="1"/>
      <w:marLeft w:val="0"/>
      <w:marRight w:val="0"/>
      <w:marTop w:val="0"/>
      <w:marBottom w:val="0"/>
      <w:divBdr>
        <w:top w:val="none" w:sz="0" w:space="0" w:color="auto"/>
        <w:left w:val="none" w:sz="0" w:space="0" w:color="auto"/>
        <w:bottom w:val="none" w:sz="0" w:space="0" w:color="auto"/>
        <w:right w:val="none" w:sz="0" w:space="0" w:color="auto"/>
      </w:divBdr>
    </w:div>
    <w:div w:id="455025170">
      <w:bodyDiv w:val="1"/>
      <w:marLeft w:val="0"/>
      <w:marRight w:val="0"/>
      <w:marTop w:val="0"/>
      <w:marBottom w:val="0"/>
      <w:divBdr>
        <w:top w:val="none" w:sz="0" w:space="0" w:color="auto"/>
        <w:left w:val="none" w:sz="0" w:space="0" w:color="auto"/>
        <w:bottom w:val="none" w:sz="0" w:space="0" w:color="auto"/>
        <w:right w:val="none" w:sz="0" w:space="0" w:color="auto"/>
      </w:divBdr>
    </w:div>
    <w:div w:id="455299578">
      <w:bodyDiv w:val="1"/>
      <w:marLeft w:val="0"/>
      <w:marRight w:val="0"/>
      <w:marTop w:val="0"/>
      <w:marBottom w:val="0"/>
      <w:divBdr>
        <w:top w:val="none" w:sz="0" w:space="0" w:color="auto"/>
        <w:left w:val="none" w:sz="0" w:space="0" w:color="auto"/>
        <w:bottom w:val="none" w:sz="0" w:space="0" w:color="auto"/>
        <w:right w:val="none" w:sz="0" w:space="0" w:color="auto"/>
      </w:divBdr>
    </w:div>
    <w:div w:id="456410011">
      <w:bodyDiv w:val="1"/>
      <w:marLeft w:val="0"/>
      <w:marRight w:val="0"/>
      <w:marTop w:val="0"/>
      <w:marBottom w:val="0"/>
      <w:divBdr>
        <w:top w:val="none" w:sz="0" w:space="0" w:color="auto"/>
        <w:left w:val="none" w:sz="0" w:space="0" w:color="auto"/>
        <w:bottom w:val="none" w:sz="0" w:space="0" w:color="auto"/>
        <w:right w:val="none" w:sz="0" w:space="0" w:color="auto"/>
      </w:divBdr>
    </w:div>
    <w:div w:id="456610100">
      <w:bodyDiv w:val="1"/>
      <w:marLeft w:val="0"/>
      <w:marRight w:val="0"/>
      <w:marTop w:val="0"/>
      <w:marBottom w:val="0"/>
      <w:divBdr>
        <w:top w:val="none" w:sz="0" w:space="0" w:color="auto"/>
        <w:left w:val="none" w:sz="0" w:space="0" w:color="auto"/>
        <w:bottom w:val="none" w:sz="0" w:space="0" w:color="auto"/>
        <w:right w:val="none" w:sz="0" w:space="0" w:color="auto"/>
      </w:divBdr>
    </w:div>
    <w:div w:id="456725272">
      <w:bodyDiv w:val="1"/>
      <w:marLeft w:val="0"/>
      <w:marRight w:val="0"/>
      <w:marTop w:val="0"/>
      <w:marBottom w:val="0"/>
      <w:divBdr>
        <w:top w:val="none" w:sz="0" w:space="0" w:color="auto"/>
        <w:left w:val="none" w:sz="0" w:space="0" w:color="auto"/>
        <w:bottom w:val="none" w:sz="0" w:space="0" w:color="auto"/>
        <w:right w:val="none" w:sz="0" w:space="0" w:color="auto"/>
      </w:divBdr>
    </w:div>
    <w:div w:id="457800789">
      <w:bodyDiv w:val="1"/>
      <w:marLeft w:val="0"/>
      <w:marRight w:val="0"/>
      <w:marTop w:val="0"/>
      <w:marBottom w:val="0"/>
      <w:divBdr>
        <w:top w:val="none" w:sz="0" w:space="0" w:color="auto"/>
        <w:left w:val="none" w:sz="0" w:space="0" w:color="auto"/>
        <w:bottom w:val="none" w:sz="0" w:space="0" w:color="auto"/>
        <w:right w:val="none" w:sz="0" w:space="0" w:color="auto"/>
      </w:divBdr>
    </w:div>
    <w:div w:id="459349260">
      <w:bodyDiv w:val="1"/>
      <w:marLeft w:val="0"/>
      <w:marRight w:val="0"/>
      <w:marTop w:val="0"/>
      <w:marBottom w:val="0"/>
      <w:divBdr>
        <w:top w:val="none" w:sz="0" w:space="0" w:color="auto"/>
        <w:left w:val="none" w:sz="0" w:space="0" w:color="auto"/>
        <w:bottom w:val="none" w:sz="0" w:space="0" w:color="auto"/>
        <w:right w:val="none" w:sz="0" w:space="0" w:color="auto"/>
      </w:divBdr>
    </w:div>
    <w:div w:id="459885676">
      <w:bodyDiv w:val="1"/>
      <w:marLeft w:val="0"/>
      <w:marRight w:val="0"/>
      <w:marTop w:val="0"/>
      <w:marBottom w:val="0"/>
      <w:divBdr>
        <w:top w:val="none" w:sz="0" w:space="0" w:color="auto"/>
        <w:left w:val="none" w:sz="0" w:space="0" w:color="auto"/>
        <w:bottom w:val="none" w:sz="0" w:space="0" w:color="auto"/>
        <w:right w:val="none" w:sz="0" w:space="0" w:color="auto"/>
      </w:divBdr>
    </w:div>
    <w:div w:id="460195658">
      <w:bodyDiv w:val="1"/>
      <w:marLeft w:val="0"/>
      <w:marRight w:val="0"/>
      <w:marTop w:val="0"/>
      <w:marBottom w:val="0"/>
      <w:divBdr>
        <w:top w:val="none" w:sz="0" w:space="0" w:color="auto"/>
        <w:left w:val="none" w:sz="0" w:space="0" w:color="auto"/>
        <w:bottom w:val="none" w:sz="0" w:space="0" w:color="auto"/>
        <w:right w:val="none" w:sz="0" w:space="0" w:color="auto"/>
      </w:divBdr>
    </w:div>
    <w:div w:id="460613570">
      <w:bodyDiv w:val="1"/>
      <w:marLeft w:val="0"/>
      <w:marRight w:val="0"/>
      <w:marTop w:val="0"/>
      <w:marBottom w:val="0"/>
      <w:divBdr>
        <w:top w:val="none" w:sz="0" w:space="0" w:color="auto"/>
        <w:left w:val="none" w:sz="0" w:space="0" w:color="auto"/>
        <w:bottom w:val="none" w:sz="0" w:space="0" w:color="auto"/>
        <w:right w:val="none" w:sz="0" w:space="0" w:color="auto"/>
      </w:divBdr>
    </w:div>
    <w:div w:id="462844357">
      <w:bodyDiv w:val="1"/>
      <w:marLeft w:val="0"/>
      <w:marRight w:val="0"/>
      <w:marTop w:val="0"/>
      <w:marBottom w:val="0"/>
      <w:divBdr>
        <w:top w:val="none" w:sz="0" w:space="0" w:color="auto"/>
        <w:left w:val="none" w:sz="0" w:space="0" w:color="auto"/>
        <w:bottom w:val="none" w:sz="0" w:space="0" w:color="auto"/>
        <w:right w:val="none" w:sz="0" w:space="0" w:color="auto"/>
      </w:divBdr>
    </w:div>
    <w:div w:id="463231771">
      <w:bodyDiv w:val="1"/>
      <w:marLeft w:val="0"/>
      <w:marRight w:val="0"/>
      <w:marTop w:val="0"/>
      <w:marBottom w:val="0"/>
      <w:divBdr>
        <w:top w:val="none" w:sz="0" w:space="0" w:color="auto"/>
        <w:left w:val="none" w:sz="0" w:space="0" w:color="auto"/>
        <w:bottom w:val="none" w:sz="0" w:space="0" w:color="auto"/>
        <w:right w:val="none" w:sz="0" w:space="0" w:color="auto"/>
      </w:divBdr>
    </w:div>
    <w:div w:id="465196131">
      <w:bodyDiv w:val="1"/>
      <w:marLeft w:val="0"/>
      <w:marRight w:val="0"/>
      <w:marTop w:val="0"/>
      <w:marBottom w:val="0"/>
      <w:divBdr>
        <w:top w:val="none" w:sz="0" w:space="0" w:color="auto"/>
        <w:left w:val="none" w:sz="0" w:space="0" w:color="auto"/>
        <w:bottom w:val="none" w:sz="0" w:space="0" w:color="auto"/>
        <w:right w:val="none" w:sz="0" w:space="0" w:color="auto"/>
      </w:divBdr>
    </w:div>
    <w:div w:id="468789200">
      <w:bodyDiv w:val="1"/>
      <w:marLeft w:val="0"/>
      <w:marRight w:val="0"/>
      <w:marTop w:val="0"/>
      <w:marBottom w:val="0"/>
      <w:divBdr>
        <w:top w:val="none" w:sz="0" w:space="0" w:color="auto"/>
        <w:left w:val="none" w:sz="0" w:space="0" w:color="auto"/>
        <w:bottom w:val="none" w:sz="0" w:space="0" w:color="auto"/>
        <w:right w:val="none" w:sz="0" w:space="0" w:color="auto"/>
      </w:divBdr>
    </w:div>
    <w:div w:id="470294468">
      <w:bodyDiv w:val="1"/>
      <w:marLeft w:val="0"/>
      <w:marRight w:val="0"/>
      <w:marTop w:val="0"/>
      <w:marBottom w:val="0"/>
      <w:divBdr>
        <w:top w:val="none" w:sz="0" w:space="0" w:color="auto"/>
        <w:left w:val="none" w:sz="0" w:space="0" w:color="auto"/>
        <w:bottom w:val="none" w:sz="0" w:space="0" w:color="auto"/>
        <w:right w:val="none" w:sz="0" w:space="0" w:color="auto"/>
      </w:divBdr>
    </w:div>
    <w:div w:id="471215133">
      <w:bodyDiv w:val="1"/>
      <w:marLeft w:val="0"/>
      <w:marRight w:val="0"/>
      <w:marTop w:val="0"/>
      <w:marBottom w:val="0"/>
      <w:divBdr>
        <w:top w:val="none" w:sz="0" w:space="0" w:color="auto"/>
        <w:left w:val="none" w:sz="0" w:space="0" w:color="auto"/>
        <w:bottom w:val="none" w:sz="0" w:space="0" w:color="auto"/>
        <w:right w:val="none" w:sz="0" w:space="0" w:color="auto"/>
      </w:divBdr>
    </w:div>
    <w:div w:id="471752061">
      <w:bodyDiv w:val="1"/>
      <w:marLeft w:val="0"/>
      <w:marRight w:val="0"/>
      <w:marTop w:val="0"/>
      <w:marBottom w:val="0"/>
      <w:divBdr>
        <w:top w:val="none" w:sz="0" w:space="0" w:color="auto"/>
        <w:left w:val="none" w:sz="0" w:space="0" w:color="auto"/>
        <w:bottom w:val="none" w:sz="0" w:space="0" w:color="auto"/>
        <w:right w:val="none" w:sz="0" w:space="0" w:color="auto"/>
      </w:divBdr>
    </w:div>
    <w:div w:id="472262091">
      <w:bodyDiv w:val="1"/>
      <w:marLeft w:val="0"/>
      <w:marRight w:val="0"/>
      <w:marTop w:val="0"/>
      <w:marBottom w:val="0"/>
      <w:divBdr>
        <w:top w:val="none" w:sz="0" w:space="0" w:color="auto"/>
        <w:left w:val="none" w:sz="0" w:space="0" w:color="auto"/>
        <w:bottom w:val="none" w:sz="0" w:space="0" w:color="auto"/>
        <w:right w:val="none" w:sz="0" w:space="0" w:color="auto"/>
      </w:divBdr>
    </w:div>
    <w:div w:id="472454933">
      <w:bodyDiv w:val="1"/>
      <w:marLeft w:val="0"/>
      <w:marRight w:val="0"/>
      <w:marTop w:val="0"/>
      <w:marBottom w:val="0"/>
      <w:divBdr>
        <w:top w:val="none" w:sz="0" w:space="0" w:color="auto"/>
        <w:left w:val="none" w:sz="0" w:space="0" w:color="auto"/>
        <w:bottom w:val="none" w:sz="0" w:space="0" w:color="auto"/>
        <w:right w:val="none" w:sz="0" w:space="0" w:color="auto"/>
      </w:divBdr>
    </w:div>
    <w:div w:id="472792172">
      <w:bodyDiv w:val="1"/>
      <w:marLeft w:val="0"/>
      <w:marRight w:val="0"/>
      <w:marTop w:val="0"/>
      <w:marBottom w:val="0"/>
      <w:divBdr>
        <w:top w:val="none" w:sz="0" w:space="0" w:color="auto"/>
        <w:left w:val="none" w:sz="0" w:space="0" w:color="auto"/>
        <w:bottom w:val="none" w:sz="0" w:space="0" w:color="auto"/>
        <w:right w:val="none" w:sz="0" w:space="0" w:color="auto"/>
      </w:divBdr>
    </w:div>
    <w:div w:id="474030832">
      <w:bodyDiv w:val="1"/>
      <w:marLeft w:val="0"/>
      <w:marRight w:val="0"/>
      <w:marTop w:val="0"/>
      <w:marBottom w:val="0"/>
      <w:divBdr>
        <w:top w:val="none" w:sz="0" w:space="0" w:color="auto"/>
        <w:left w:val="none" w:sz="0" w:space="0" w:color="auto"/>
        <w:bottom w:val="none" w:sz="0" w:space="0" w:color="auto"/>
        <w:right w:val="none" w:sz="0" w:space="0" w:color="auto"/>
      </w:divBdr>
    </w:div>
    <w:div w:id="476265243">
      <w:bodyDiv w:val="1"/>
      <w:marLeft w:val="0"/>
      <w:marRight w:val="0"/>
      <w:marTop w:val="0"/>
      <w:marBottom w:val="0"/>
      <w:divBdr>
        <w:top w:val="none" w:sz="0" w:space="0" w:color="auto"/>
        <w:left w:val="none" w:sz="0" w:space="0" w:color="auto"/>
        <w:bottom w:val="none" w:sz="0" w:space="0" w:color="auto"/>
        <w:right w:val="none" w:sz="0" w:space="0" w:color="auto"/>
      </w:divBdr>
    </w:div>
    <w:div w:id="476456437">
      <w:bodyDiv w:val="1"/>
      <w:marLeft w:val="0"/>
      <w:marRight w:val="0"/>
      <w:marTop w:val="0"/>
      <w:marBottom w:val="0"/>
      <w:divBdr>
        <w:top w:val="none" w:sz="0" w:space="0" w:color="auto"/>
        <w:left w:val="none" w:sz="0" w:space="0" w:color="auto"/>
        <w:bottom w:val="none" w:sz="0" w:space="0" w:color="auto"/>
        <w:right w:val="none" w:sz="0" w:space="0" w:color="auto"/>
      </w:divBdr>
    </w:div>
    <w:div w:id="476727666">
      <w:bodyDiv w:val="1"/>
      <w:marLeft w:val="0"/>
      <w:marRight w:val="0"/>
      <w:marTop w:val="0"/>
      <w:marBottom w:val="0"/>
      <w:divBdr>
        <w:top w:val="none" w:sz="0" w:space="0" w:color="auto"/>
        <w:left w:val="none" w:sz="0" w:space="0" w:color="auto"/>
        <w:bottom w:val="none" w:sz="0" w:space="0" w:color="auto"/>
        <w:right w:val="none" w:sz="0" w:space="0" w:color="auto"/>
      </w:divBdr>
    </w:div>
    <w:div w:id="477380397">
      <w:bodyDiv w:val="1"/>
      <w:marLeft w:val="0"/>
      <w:marRight w:val="0"/>
      <w:marTop w:val="0"/>
      <w:marBottom w:val="0"/>
      <w:divBdr>
        <w:top w:val="none" w:sz="0" w:space="0" w:color="auto"/>
        <w:left w:val="none" w:sz="0" w:space="0" w:color="auto"/>
        <w:bottom w:val="none" w:sz="0" w:space="0" w:color="auto"/>
        <w:right w:val="none" w:sz="0" w:space="0" w:color="auto"/>
      </w:divBdr>
    </w:div>
    <w:div w:id="477695237">
      <w:bodyDiv w:val="1"/>
      <w:marLeft w:val="0"/>
      <w:marRight w:val="0"/>
      <w:marTop w:val="0"/>
      <w:marBottom w:val="0"/>
      <w:divBdr>
        <w:top w:val="none" w:sz="0" w:space="0" w:color="auto"/>
        <w:left w:val="none" w:sz="0" w:space="0" w:color="auto"/>
        <w:bottom w:val="none" w:sz="0" w:space="0" w:color="auto"/>
        <w:right w:val="none" w:sz="0" w:space="0" w:color="auto"/>
      </w:divBdr>
    </w:div>
    <w:div w:id="478575597">
      <w:bodyDiv w:val="1"/>
      <w:marLeft w:val="0"/>
      <w:marRight w:val="0"/>
      <w:marTop w:val="0"/>
      <w:marBottom w:val="0"/>
      <w:divBdr>
        <w:top w:val="none" w:sz="0" w:space="0" w:color="auto"/>
        <w:left w:val="none" w:sz="0" w:space="0" w:color="auto"/>
        <w:bottom w:val="none" w:sz="0" w:space="0" w:color="auto"/>
        <w:right w:val="none" w:sz="0" w:space="0" w:color="auto"/>
      </w:divBdr>
    </w:div>
    <w:div w:id="480732899">
      <w:bodyDiv w:val="1"/>
      <w:marLeft w:val="0"/>
      <w:marRight w:val="0"/>
      <w:marTop w:val="0"/>
      <w:marBottom w:val="0"/>
      <w:divBdr>
        <w:top w:val="none" w:sz="0" w:space="0" w:color="auto"/>
        <w:left w:val="none" w:sz="0" w:space="0" w:color="auto"/>
        <w:bottom w:val="none" w:sz="0" w:space="0" w:color="auto"/>
        <w:right w:val="none" w:sz="0" w:space="0" w:color="auto"/>
      </w:divBdr>
    </w:div>
    <w:div w:id="480971852">
      <w:bodyDiv w:val="1"/>
      <w:marLeft w:val="0"/>
      <w:marRight w:val="0"/>
      <w:marTop w:val="0"/>
      <w:marBottom w:val="0"/>
      <w:divBdr>
        <w:top w:val="none" w:sz="0" w:space="0" w:color="auto"/>
        <w:left w:val="none" w:sz="0" w:space="0" w:color="auto"/>
        <w:bottom w:val="none" w:sz="0" w:space="0" w:color="auto"/>
        <w:right w:val="none" w:sz="0" w:space="0" w:color="auto"/>
      </w:divBdr>
    </w:div>
    <w:div w:id="481384494">
      <w:bodyDiv w:val="1"/>
      <w:marLeft w:val="0"/>
      <w:marRight w:val="0"/>
      <w:marTop w:val="0"/>
      <w:marBottom w:val="0"/>
      <w:divBdr>
        <w:top w:val="none" w:sz="0" w:space="0" w:color="auto"/>
        <w:left w:val="none" w:sz="0" w:space="0" w:color="auto"/>
        <w:bottom w:val="none" w:sz="0" w:space="0" w:color="auto"/>
        <w:right w:val="none" w:sz="0" w:space="0" w:color="auto"/>
      </w:divBdr>
    </w:div>
    <w:div w:id="481848295">
      <w:bodyDiv w:val="1"/>
      <w:marLeft w:val="0"/>
      <w:marRight w:val="0"/>
      <w:marTop w:val="0"/>
      <w:marBottom w:val="0"/>
      <w:divBdr>
        <w:top w:val="none" w:sz="0" w:space="0" w:color="auto"/>
        <w:left w:val="none" w:sz="0" w:space="0" w:color="auto"/>
        <w:bottom w:val="none" w:sz="0" w:space="0" w:color="auto"/>
        <w:right w:val="none" w:sz="0" w:space="0" w:color="auto"/>
      </w:divBdr>
    </w:div>
    <w:div w:id="483467811">
      <w:bodyDiv w:val="1"/>
      <w:marLeft w:val="0"/>
      <w:marRight w:val="0"/>
      <w:marTop w:val="0"/>
      <w:marBottom w:val="0"/>
      <w:divBdr>
        <w:top w:val="none" w:sz="0" w:space="0" w:color="auto"/>
        <w:left w:val="none" w:sz="0" w:space="0" w:color="auto"/>
        <w:bottom w:val="none" w:sz="0" w:space="0" w:color="auto"/>
        <w:right w:val="none" w:sz="0" w:space="0" w:color="auto"/>
      </w:divBdr>
    </w:div>
    <w:div w:id="489903068">
      <w:bodyDiv w:val="1"/>
      <w:marLeft w:val="0"/>
      <w:marRight w:val="0"/>
      <w:marTop w:val="0"/>
      <w:marBottom w:val="0"/>
      <w:divBdr>
        <w:top w:val="none" w:sz="0" w:space="0" w:color="auto"/>
        <w:left w:val="none" w:sz="0" w:space="0" w:color="auto"/>
        <w:bottom w:val="none" w:sz="0" w:space="0" w:color="auto"/>
        <w:right w:val="none" w:sz="0" w:space="0" w:color="auto"/>
      </w:divBdr>
    </w:div>
    <w:div w:id="490603952">
      <w:bodyDiv w:val="1"/>
      <w:marLeft w:val="0"/>
      <w:marRight w:val="0"/>
      <w:marTop w:val="0"/>
      <w:marBottom w:val="0"/>
      <w:divBdr>
        <w:top w:val="none" w:sz="0" w:space="0" w:color="auto"/>
        <w:left w:val="none" w:sz="0" w:space="0" w:color="auto"/>
        <w:bottom w:val="none" w:sz="0" w:space="0" w:color="auto"/>
        <w:right w:val="none" w:sz="0" w:space="0" w:color="auto"/>
      </w:divBdr>
    </w:div>
    <w:div w:id="491876486">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493111566">
      <w:bodyDiv w:val="1"/>
      <w:marLeft w:val="0"/>
      <w:marRight w:val="0"/>
      <w:marTop w:val="0"/>
      <w:marBottom w:val="0"/>
      <w:divBdr>
        <w:top w:val="none" w:sz="0" w:space="0" w:color="auto"/>
        <w:left w:val="none" w:sz="0" w:space="0" w:color="auto"/>
        <w:bottom w:val="none" w:sz="0" w:space="0" w:color="auto"/>
        <w:right w:val="none" w:sz="0" w:space="0" w:color="auto"/>
      </w:divBdr>
    </w:div>
    <w:div w:id="493228204">
      <w:bodyDiv w:val="1"/>
      <w:marLeft w:val="0"/>
      <w:marRight w:val="0"/>
      <w:marTop w:val="0"/>
      <w:marBottom w:val="0"/>
      <w:divBdr>
        <w:top w:val="none" w:sz="0" w:space="0" w:color="auto"/>
        <w:left w:val="none" w:sz="0" w:space="0" w:color="auto"/>
        <w:bottom w:val="none" w:sz="0" w:space="0" w:color="auto"/>
        <w:right w:val="none" w:sz="0" w:space="0" w:color="auto"/>
      </w:divBdr>
    </w:div>
    <w:div w:id="494876598">
      <w:bodyDiv w:val="1"/>
      <w:marLeft w:val="0"/>
      <w:marRight w:val="0"/>
      <w:marTop w:val="0"/>
      <w:marBottom w:val="0"/>
      <w:divBdr>
        <w:top w:val="none" w:sz="0" w:space="0" w:color="auto"/>
        <w:left w:val="none" w:sz="0" w:space="0" w:color="auto"/>
        <w:bottom w:val="none" w:sz="0" w:space="0" w:color="auto"/>
        <w:right w:val="none" w:sz="0" w:space="0" w:color="auto"/>
      </w:divBdr>
    </w:div>
    <w:div w:id="496309793">
      <w:bodyDiv w:val="1"/>
      <w:marLeft w:val="0"/>
      <w:marRight w:val="0"/>
      <w:marTop w:val="0"/>
      <w:marBottom w:val="0"/>
      <w:divBdr>
        <w:top w:val="none" w:sz="0" w:space="0" w:color="auto"/>
        <w:left w:val="none" w:sz="0" w:space="0" w:color="auto"/>
        <w:bottom w:val="none" w:sz="0" w:space="0" w:color="auto"/>
        <w:right w:val="none" w:sz="0" w:space="0" w:color="auto"/>
      </w:divBdr>
    </w:div>
    <w:div w:id="497310180">
      <w:bodyDiv w:val="1"/>
      <w:marLeft w:val="0"/>
      <w:marRight w:val="0"/>
      <w:marTop w:val="0"/>
      <w:marBottom w:val="0"/>
      <w:divBdr>
        <w:top w:val="none" w:sz="0" w:space="0" w:color="auto"/>
        <w:left w:val="none" w:sz="0" w:space="0" w:color="auto"/>
        <w:bottom w:val="none" w:sz="0" w:space="0" w:color="auto"/>
        <w:right w:val="none" w:sz="0" w:space="0" w:color="auto"/>
      </w:divBdr>
    </w:div>
    <w:div w:id="498349624">
      <w:bodyDiv w:val="1"/>
      <w:marLeft w:val="0"/>
      <w:marRight w:val="0"/>
      <w:marTop w:val="0"/>
      <w:marBottom w:val="0"/>
      <w:divBdr>
        <w:top w:val="none" w:sz="0" w:space="0" w:color="auto"/>
        <w:left w:val="none" w:sz="0" w:space="0" w:color="auto"/>
        <w:bottom w:val="none" w:sz="0" w:space="0" w:color="auto"/>
        <w:right w:val="none" w:sz="0" w:space="0" w:color="auto"/>
      </w:divBdr>
    </w:div>
    <w:div w:id="498927227">
      <w:bodyDiv w:val="1"/>
      <w:marLeft w:val="0"/>
      <w:marRight w:val="0"/>
      <w:marTop w:val="0"/>
      <w:marBottom w:val="0"/>
      <w:divBdr>
        <w:top w:val="none" w:sz="0" w:space="0" w:color="auto"/>
        <w:left w:val="none" w:sz="0" w:space="0" w:color="auto"/>
        <w:bottom w:val="none" w:sz="0" w:space="0" w:color="auto"/>
        <w:right w:val="none" w:sz="0" w:space="0" w:color="auto"/>
      </w:divBdr>
    </w:div>
    <w:div w:id="499464085">
      <w:bodyDiv w:val="1"/>
      <w:marLeft w:val="0"/>
      <w:marRight w:val="0"/>
      <w:marTop w:val="0"/>
      <w:marBottom w:val="0"/>
      <w:divBdr>
        <w:top w:val="none" w:sz="0" w:space="0" w:color="auto"/>
        <w:left w:val="none" w:sz="0" w:space="0" w:color="auto"/>
        <w:bottom w:val="none" w:sz="0" w:space="0" w:color="auto"/>
        <w:right w:val="none" w:sz="0" w:space="0" w:color="auto"/>
      </w:divBdr>
    </w:div>
    <w:div w:id="499543116">
      <w:bodyDiv w:val="1"/>
      <w:marLeft w:val="0"/>
      <w:marRight w:val="0"/>
      <w:marTop w:val="0"/>
      <w:marBottom w:val="0"/>
      <w:divBdr>
        <w:top w:val="none" w:sz="0" w:space="0" w:color="auto"/>
        <w:left w:val="none" w:sz="0" w:space="0" w:color="auto"/>
        <w:bottom w:val="none" w:sz="0" w:space="0" w:color="auto"/>
        <w:right w:val="none" w:sz="0" w:space="0" w:color="auto"/>
      </w:divBdr>
    </w:div>
    <w:div w:id="501816728">
      <w:bodyDiv w:val="1"/>
      <w:marLeft w:val="0"/>
      <w:marRight w:val="0"/>
      <w:marTop w:val="0"/>
      <w:marBottom w:val="0"/>
      <w:divBdr>
        <w:top w:val="none" w:sz="0" w:space="0" w:color="auto"/>
        <w:left w:val="none" w:sz="0" w:space="0" w:color="auto"/>
        <w:bottom w:val="none" w:sz="0" w:space="0" w:color="auto"/>
        <w:right w:val="none" w:sz="0" w:space="0" w:color="auto"/>
      </w:divBdr>
    </w:div>
    <w:div w:id="503083671">
      <w:bodyDiv w:val="1"/>
      <w:marLeft w:val="0"/>
      <w:marRight w:val="0"/>
      <w:marTop w:val="0"/>
      <w:marBottom w:val="0"/>
      <w:divBdr>
        <w:top w:val="none" w:sz="0" w:space="0" w:color="auto"/>
        <w:left w:val="none" w:sz="0" w:space="0" w:color="auto"/>
        <w:bottom w:val="none" w:sz="0" w:space="0" w:color="auto"/>
        <w:right w:val="none" w:sz="0" w:space="0" w:color="auto"/>
      </w:divBdr>
    </w:div>
    <w:div w:id="506094713">
      <w:bodyDiv w:val="1"/>
      <w:marLeft w:val="0"/>
      <w:marRight w:val="0"/>
      <w:marTop w:val="0"/>
      <w:marBottom w:val="0"/>
      <w:divBdr>
        <w:top w:val="none" w:sz="0" w:space="0" w:color="auto"/>
        <w:left w:val="none" w:sz="0" w:space="0" w:color="auto"/>
        <w:bottom w:val="none" w:sz="0" w:space="0" w:color="auto"/>
        <w:right w:val="none" w:sz="0" w:space="0" w:color="auto"/>
      </w:divBdr>
    </w:div>
    <w:div w:id="509218061">
      <w:bodyDiv w:val="1"/>
      <w:marLeft w:val="0"/>
      <w:marRight w:val="0"/>
      <w:marTop w:val="0"/>
      <w:marBottom w:val="0"/>
      <w:divBdr>
        <w:top w:val="none" w:sz="0" w:space="0" w:color="auto"/>
        <w:left w:val="none" w:sz="0" w:space="0" w:color="auto"/>
        <w:bottom w:val="none" w:sz="0" w:space="0" w:color="auto"/>
        <w:right w:val="none" w:sz="0" w:space="0" w:color="auto"/>
      </w:divBdr>
    </w:div>
    <w:div w:id="509560797">
      <w:bodyDiv w:val="1"/>
      <w:marLeft w:val="0"/>
      <w:marRight w:val="0"/>
      <w:marTop w:val="0"/>
      <w:marBottom w:val="0"/>
      <w:divBdr>
        <w:top w:val="none" w:sz="0" w:space="0" w:color="auto"/>
        <w:left w:val="none" w:sz="0" w:space="0" w:color="auto"/>
        <w:bottom w:val="none" w:sz="0" w:space="0" w:color="auto"/>
        <w:right w:val="none" w:sz="0" w:space="0" w:color="auto"/>
      </w:divBdr>
    </w:div>
    <w:div w:id="513737205">
      <w:bodyDiv w:val="1"/>
      <w:marLeft w:val="0"/>
      <w:marRight w:val="0"/>
      <w:marTop w:val="0"/>
      <w:marBottom w:val="0"/>
      <w:divBdr>
        <w:top w:val="none" w:sz="0" w:space="0" w:color="auto"/>
        <w:left w:val="none" w:sz="0" w:space="0" w:color="auto"/>
        <w:bottom w:val="none" w:sz="0" w:space="0" w:color="auto"/>
        <w:right w:val="none" w:sz="0" w:space="0" w:color="auto"/>
      </w:divBdr>
    </w:div>
    <w:div w:id="514030011">
      <w:bodyDiv w:val="1"/>
      <w:marLeft w:val="0"/>
      <w:marRight w:val="0"/>
      <w:marTop w:val="0"/>
      <w:marBottom w:val="0"/>
      <w:divBdr>
        <w:top w:val="none" w:sz="0" w:space="0" w:color="auto"/>
        <w:left w:val="none" w:sz="0" w:space="0" w:color="auto"/>
        <w:bottom w:val="none" w:sz="0" w:space="0" w:color="auto"/>
        <w:right w:val="none" w:sz="0" w:space="0" w:color="auto"/>
      </w:divBdr>
    </w:div>
    <w:div w:id="516962236">
      <w:bodyDiv w:val="1"/>
      <w:marLeft w:val="0"/>
      <w:marRight w:val="0"/>
      <w:marTop w:val="0"/>
      <w:marBottom w:val="0"/>
      <w:divBdr>
        <w:top w:val="none" w:sz="0" w:space="0" w:color="auto"/>
        <w:left w:val="none" w:sz="0" w:space="0" w:color="auto"/>
        <w:bottom w:val="none" w:sz="0" w:space="0" w:color="auto"/>
        <w:right w:val="none" w:sz="0" w:space="0" w:color="auto"/>
      </w:divBdr>
    </w:div>
    <w:div w:id="517163048">
      <w:bodyDiv w:val="1"/>
      <w:marLeft w:val="0"/>
      <w:marRight w:val="0"/>
      <w:marTop w:val="0"/>
      <w:marBottom w:val="0"/>
      <w:divBdr>
        <w:top w:val="none" w:sz="0" w:space="0" w:color="auto"/>
        <w:left w:val="none" w:sz="0" w:space="0" w:color="auto"/>
        <w:bottom w:val="none" w:sz="0" w:space="0" w:color="auto"/>
        <w:right w:val="none" w:sz="0" w:space="0" w:color="auto"/>
      </w:divBdr>
    </w:div>
    <w:div w:id="523980287">
      <w:bodyDiv w:val="1"/>
      <w:marLeft w:val="0"/>
      <w:marRight w:val="0"/>
      <w:marTop w:val="0"/>
      <w:marBottom w:val="0"/>
      <w:divBdr>
        <w:top w:val="none" w:sz="0" w:space="0" w:color="auto"/>
        <w:left w:val="none" w:sz="0" w:space="0" w:color="auto"/>
        <w:bottom w:val="none" w:sz="0" w:space="0" w:color="auto"/>
        <w:right w:val="none" w:sz="0" w:space="0" w:color="auto"/>
      </w:divBdr>
    </w:div>
    <w:div w:id="524750960">
      <w:bodyDiv w:val="1"/>
      <w:marLeft w:val="0"/>
      <w:marRight w:val="0"/>
      <w:marTop w:val="0"/>
      <w:marBottom w:val="0"/>
      <w:divBdr>
        <w:top w:val="none" w:sz="0" w:space="0" w:color="auto"/>
        <w:left w:val="none" w:sz="0" w:space="0" w:color="auto"/>
        <w:bottom w:val="none" w:sz="0" w:space="0" w:color="auto"/>
        <w:right w:val="none" w:sz="0" w:space="0" w:color="auto"/>
      </w:divBdr>
    </w:div>
    <w:div w:id="525754034">
      <w:bodyDiv w:val="1"/>
      <w:marLeft w:val="0"/>
      <w:marRight w:val="0"/>
      <w:marTop w:val="0"/>
      <w:marBottom w:val="0"/>
      <w:divBdr>
        <w:top w:val="none" w:sz="0" w:space="0" w:color="auto"/>
        <w:left w:val="none" w:sz="0" w:space="0" w:color="auto"/>
        <w:bottom w:val="none" w:sz="0" w:space="0" w:color="auto"/>
        <w:right w:val="none" w:sz="0" w:space="0" w:color="auto"/>
      </w:divBdr>
    </w:div>
    <w:div w:id="527569994">
      <w:bodyDiv w:val="1"/>
      <w:marLeft w:val="0"/>
      <w:marRight w:val="0"/>
      <w:marTop w:val="0"/>
      <w:marBottom w:val="0"/>
      <w:divBdr>
        <w:top w:val="none" w:sz="0" w:space="0" w:color="auto"/>
        <w:left w:val="none" w:sz="0" w:space="0" w:color="auto"/>
        <w:bottom w:val="none" w:sz="0" w:space="0" w:color="auto"/>
        <w:right w:val="none" w:sz="0" w:space="0" w:color="auto"/>
      </w:divBdr>
    </w:div>
    <w:div w:id="527842116">
      <w:bodyDiv w:val="1"/>
      <w:marLeft w:val="0"/>
      <w:marRight w:val="0"/>
      <w:marTop w:val="0"/>
      <w:marBottom w:val="0"/>
      <w:divBdr>
        <w:top w:val="none" w:sz="0" w:space="0" w:color="auto"/>
        <w:left w:val="none" w:sz="0" w:space="0" w:color="auto"/>
        <w:bottom w:val="none" w:sz="0" w:space="0" w:color="auto"/>
        <w:right w:val="none" w:sz="0" w:space="0" w:color="auto"/>
      </w:divBdr>
    </w:div>
    <w:div w:id="528224135">
      <w:bodyDiv w:val="1"/>
      <w:marLeft w:val="0"/>
      <w:marRight w:val="0"/>
      <w:marTop w:val="0"/>
      <w:marBottom w:val="0"/>
      <w:divBdr>
        <w:top w:val="none" w:sz="0" w:space="0" w:color="auto"/>
        <w:left w:val="none" w:sz="0" w:space="0" w:color="auto"/>
        <w:bottom w:val="none" w:sz="0" w:space="0" w:color="auto"/>
        <w:right w:val="none" w:sz="0" w:space="0" w:color="auto"/>
      </w:divBdr>
    </w:div>
    <w:div w:id="529995085">
      <w:bodyDiv w:val="1"/>
      <w:marLeft w:val="0"/>
      <w:marRight w:val="0"/>
      <w:marTop w:val="0"/>
      <w:marBottom w:val="0"/>
      <w:divBdr>
        <w:top w:val="none" w:sz="0" w:space="0" w:color="auto"/>
        <w:left w:val="none" w:sz="0" w:space="0" w:color="auto"/>
        <w:bottom w:val="none" w:sz="0" w:space="0" w:color="auto"/>
        <w:right w:val="none" w:sz="0" w:space="0" w:color="auto"/>
      </w:divBdr>
    </w:div>
    <w:div w:id="529997734">
      <w:bodyDiv w:val="1"/>
      <w:marLeft w:val="0"/>
      <w:marRight w:val="0"/>
      <w:marTop w:val="0"/>
      <w:marBottom w:val="0"/>
      <w:divBdr>
        <w:top w:val="none" w:sz="0" w:space="0" w:color="auto"/>
        <w:left w:val="none" w:sz="0" w:space="0" w:color="auto"/>
        <w:bottom w:val="none" w:sz="0" w:space="0" w:color="auto"/>
        <w:right w:val="none" w:sz="0" w:space="0" w:color="auto"/>
      </w:divBdr>
    </w:div>
    <w:div w:id="531385030">
      <w:bodyDiv w:val="1"/>
      <w:marLeft w:val="0"/>
      <w:marRight w:val="0"/>
      <w:marTop w:val="0"/>
      <w:marBottom w:val="0"/>
      <w:divBdr>
        <w:top w:val="none" w:sz="0" w:space="0" w:color="auto"/>
        <w:left w:val="none" w:sz="0" w:space="0" w:color="auto"/>
        <w:bottom w:val="none" w:sz="0" w:space="0" w:color="auto"/>
        <w:right w:val="none" w:sz="0" w:space="0" w:color="auto"/>
      </w:divBdr>
    </w:div>
    <w:div w:id="531456954">
      <w:bodyDiv w:val="1"/>
      <w:marLeft w:val="0"/>
      <w:marRight w:val="0"/>
      <w:marTop w:val="0"/>
      <w:marBottom w:val="0"/>
      <w:divBdr>
        <w:top w:val="none" w:sz="0" w:space="0" w:color="auto"/>
        <w:left w:val="none" w:sz="0" w:space="0" w:color="auto"/>
        <w:bottom w:val="none" w:sz="0" w:space="0" w:color="auto"/>
        <w:right w:val="none" w:sz="0" w:space="0" w:color="auto"/>
      </w:divBdr>
    </w:div>
    <w:div w:id="532812430">
      <w:bodyDiv w:val="1"/>
      <w:marLeft w:val="0"/>
      <w:marRight w:val="0"/>
      <w:marTop w:val="0"/>
      <w:marBottom w:val="0"/>
      <w:divBdr>
        <w:top w:val="none" w:sz="0" w:space="0" w:color="auto"/>
        <w:left w:val="none" w:sz="0" w:space="0" w:color="auto"/>
        <w:bottom w:val="none" w:sz="0" w:space="0" w:color="auto"/>
        <w:right w:val="none" w:sz="0" w:space="0" w:color="auto"/>
      </w:divBdr>
    </w:div>
    <w:div w:id="533466671">
      <w:bodyDiv w:val="1"/>
      <w:marLeft w:val="0"/>
      <w:marRight w:val="0"/>
      <w:marTop w:val="0"/>
      <w:marBottom w:val="0"/>
      <w:divBdr>
        <w:top w:val="none" w:sz="0" w:space="0" w:color="auto"/>
        <w:left w:val="none" w:sz="0" w:space="0" w:color="auto"/>
        <w:bottom w:val="none" w:sz="0" w:space="0" w:color="auto"/>
        <w:right w:val="none" w:sz="0" w:space="0" w:color="auto"/>
      </w:divBdr>
    </w:div>
    <w:div w:id="536285296">
      <w:bodyDiv w:val="1"/>
      <w:marLeft w:val="0"/>
      <w:marRight w:val="0"/>
      <w:marTop w:val="0"/>
      <w:marBottom w:val="0"/>
      <w:divBdr>
        <w:top w:val="none" w:sz="0" w:space="0" w:color="auto"/>
        <w:left w:val="none" w:sz="0" w:space="0" w:color="auto"/>
        <w:bottom w:val="none" w:sz="0" w:space="0" w:color="auto"/>
        <w:right w:val="none" w:sz="0" w:space="0" w:color="auto"/>
      </w:divBdr>
    </w:div>
    <w:div w:id="538277184">
      <w:bodyDiv w:val="1"/>
      <w:marLeft w:val="0"/>
      <w:marRight w:val="0"/>
      <w:marTop w:val="0"/>
      <w:marBottom w:val="0"/>
      <w:divBdr>
        <w:top w:val="none" w:sz="0" w:space="0" w:color="auto"/>
        <w:left w:val="none" w:sz="0" w:space="0" w:color="auto"/>
        <w:bottom w:val="none" w:sz="0" w:space="0" w:color="auto"/>
        <w:right w:val="none" w:sz="0" w:space="0" w:color="auto"/>
      </w:divBdr>
    </w:div>
    <w:div w:id="541400413">
      <w:bodyDiv w:val="1"/>
      <w:marLeft w:val="0"/>
      <w:marRight w:val="0"/>
      <w:marTop w:val="0"/>
      <w:marBottom w:val="0"/>
      <w:divBdr>
        <w:top w:val="none" w:sz="0" w:space="0" w:color="auto"/>
        <w:left w:val="none" w:sz="0" w:space="0" w:color="auto"/>
        <w:bottom w:val="none" w:sz="0" w:space="0" w:color="auto"/>
        <w:right w:val="none" w:sz="0" w:space="0" w:color="auto"/>
      </w:divBdr>
    </w:div>
    <w:div w:id="541475581">
      <w:bodyDiv w:val="1"/>
      <w:marLeft w:val="0"/>
      <w:marRight w:val="0"/>
      <w:marTop w:val="0"/>
      <w:marBottom w:val="0"/>
      <w:divBdr>
        <w:top w:val="none" w:sz="0" w:space="0" w:color="auto"/>
        <w:left w:val="none" w:sz="0" w:space="0" w:color="auto"/>
        <w:bottom w:val="none" w:sz="0" w:space="0" w:color="auto"/>
        <w:right w:val="none" w:sz="0" w:space="0" w:color="auto"/>
      </w:divBdr>
    </w:div>
    <w:div w:id="542131223">
      <w:bodyDiv w:val="1"/>
      <w:marLeft w:val="0"/>
      <w:marRight w:val="0"/>
      <w:marTop w:val="0"/>
      <w:marBottom w:val="0"/>
      <w:divBdr>
        <w:top w:val="none" w:sz="0" w:space="0" w:color="auto"/>
        <w:left w:val="none" w:sz="0" w:space="0" w:color="auto"/>
        <w:bottom w:val="none" w:sz="0" w:space="0" w:color="auto"/>
        <w:right w:val="none" w:sz="0" w:space="0" w:color="auto"/>
      </w:divBdr>
    </w:div>
    <w:div w:id="543295422">
      <w:bodyDiv w:val="1"/>
      <w:marLeft w:val="0"/>
      <w:marRight w:val="0"/>
      <w:marTop w:val="0"/>
      <w:marBottom w:val="0"/>
      <w:divBdr>
        <w:top w:val="none" w:sz="0" w:space="0" w:color="auto"/>
        <w:left w:val="none" w:sz="0" w:space="0" w:color="auto"/>
        <w:bottom w:val="none" w:sz="0" w:space="0" w:color="auto"/>
        <w:right w:val="none" w:sz="0" w:space="0" w:color="auto"/>
      </w:divBdr>
    </w:div>
    <w:div w:id="544484483">
      <w:bodyDiv w:val="1"/>
      <w:marLeft w:val="0"/>
      <w:marRight w:val="0"/>
      <w:marTop w:val="0"/>
      <w:marBottom w:val="0"/>
      <w:divBdr>
        <w:top w:val="none" w:sz="0" w:space="0" w:color="auto"/>
        <w:left w:val="none" w:sz="0" w:space="0" w:color="auto"/>
        <w:bottom w:val="none" w:sz="0" w:space="0" w:color="auto"/>
        <w:right w:val="none" w:sz="0" w:space="0" w:color="auto"/>
      </w:divBdr>
    </w:div>
    <w:div w:id="544830376">
      <w:bodyDiv w:val="1"/>
      <w:marLeft w:val="0"/>
      <w:marRight w:val="0"/>
      <w:marTop w:val="0"/>
      <w:marBottom w:val="0"/>
      <w:divBdr>
        <w:top w:val="none" w:sz="0" w:space="0" w:color="auto"/>
        <w:left w:val="none" w:sz="0" w:space="0" w:color="auto"/>
        <w:bottom w:val="none" w:sz="0" w:space="0" w:color="auto"/>
        <w:right w:val="none" w:sz="0" w:space="0" w:color="auto"/>
      </w:divBdr>
    </w:div>
    <w:div w:id="54507236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5720187">
      <w:bodyDiv w:val="1"/>
      <w:marLeft w:val="0"/>
      <w:marRight w:val="0"/>
      <w:marTop w:val="0"/>
      <w:marBottom w:val="0"/>
      <w:divBdr>
        <w:top w:val="none" w:sz="0" w:space="0" w:color="auto"/>
        <w:left w:val="none" w:sz="0" w:space="0" w:color="auto"/>
        <w:bottom w:val="none" w:sz="0" w:space="0" w:color="auto"/>
        <w:right w:val="none" w:sz="0" w:space="0" w:color="auto"/>
      </w:divBdr>
    </w:div>
    <w:div w:id="546453399">
      <w:bodyDiv w:val="1"/>
      <w:marLeft w:val="0"/>
      <w:marRight w:val="0"/>
      <w:marTop w:val="0"/>
      <w:marBottom w:val="0"/>
      <w:divBdr>
        <w:top w:val="none" w:sz="0" w:space="0" w:color="auto"/>
        <w:left w:val="none" w:sz="0" w:space="0" w:color="auto"/>
        <w:bottom w:val="none" w:sz="0" w:space="0" w:color="auto"/>
        <w:right w:val="none" w:sz="0" w:space="0" w:color="auto"/>
      </w:divBdr>
    </w:div>
    <w:div w:id="546648147">
      <w:bodyDiv w:val="1"/>
      <w:marLeft w:val="0"/>
      <w:marRight w:val="0"/>
      <w:marTop w:val="0"/>
      <w:marBottom w:val="0"/>
      <w:divBdr>
        <w:top w:val="none" w:sz="0" w:space="0" w:color="auto"/>
        <w:left w:val="none" w:sz="0" w:space="0" w:color="auto"/>
        <w:bottom w:val="none" w:sz="0" w:space="0" w:color="auto"/>
        <w:right w:val="none" w:sz="0" w:space="0" w:color="auto"/>
      </w:divBdr>
    </w:div>
    <w:div w:id="548882699">
      <w:bodyDiv w:val="1"/>
      <w:marLeft w:val="0"/>
      <w:marRight w:val="0"/>
      <w:marTop w:val="0"/>
      <w:marBottom w:val="0"/>
      <w:divBdr>
        <w:top w:val="none" w:sz="0" w:space="0" w:color="auto"/>
        <w:left w:val="none" w:sz="0" w:space="0" w:color="auto"/>
        <w:bottom w:val="none" w:sz="0" w:space="0" w:color="auto"/>
        <w:right w:val="none" w:sz="0" w:space="0" w:color="auto"/>
      </w:divBdr>
    </w:div>
    <w:div w:id="549614962">
      <w:bodyDiv w:val="1"/>
      <w:marLeft w:val="0"/>
      <w:marRight w:val="0"/>
      <w:marTop w:val="0"/>
      <w:marBottom w:val="0"/>
      <w:divBdr>
        <w:top w:val="none" w:sz="0" w:space="0" w:color="auto"/>
        <w:left w:val="none" w:sz="0" w:space="0" w:color="auto"/>
        <w:bottom w:val="none" w:sz="0" w:space="0" w:color="auto"/>
        <w:right w:val="none" w:sz="0" w:space="0" w:color="auto"/>
      </w:divBdr>
    </w:div>
    <w:div w:id="549876581">
      <w:bodyDiv w:val="1"/>
      <w:marLeft w:val="0"/>
      <w:marRight w:val="0"/>
      <w:marTop w:val="0"/>
      <w:marBottom w:val="0"/>
      <w:divBdr>
        <w:top w:val="none" w:sz="0" w:space="0" w:color="auto"/>
        <w:left w:val="none" w:sz="0" w:space="0" w:color="auto"/>
        <w:bottom w:val="none" w:sz="0" w:space="0" w:color="auto"/>
        <w:right w:val="none" w:sz="0" w:space="0" w:color="auto"/>
      </w:divBdr>
    </w:div>
    <w:div w:id="551501373">
      <w:bodyDiv w:val="1"/>
      <w:marLeft w:val="0"/>
      <w:marRight w:val="0"/>
      <w:marTop w:val="0"/>
      <w:marBottom w:val="0"/>
      <w:divBdr>
        <w:top w:val="none" w:sz="0" w:space="0" w:color="auto"/>
        <w:left w:val="none" w:sz="0" w:space="0" w:color="auto"/>
        <w:bottom w:val="none" w:sz="0" w:space="0" w:color="auto"/>
        <w:right w:val="none" w:sz="0" w:space="0" w:color="auto"/>
      </w:divBdr>
    </w:div>
    <w:div w:id="552158351">
      <w:bodyDiv w:val="1"/>
      <w:marLeft w:val="0"/>
      <w:marRight w:val="0"/>
      <w:marTop w:val="0"/>
      <w:marBottom w:val="0"/>
      <w:divBdr>
        <w:top w:val="none" w:sz="0" w:space="0" w:color="auto"/>
        <w:left w:val="none" w:sz="0" w:space="0" w:color="auto"/>
        <w:bottom w:val="none" w:sz="0" w:space="0" w:color="auto"/>
        <w:right w:val="none" w:sz="0" w:space="0" w:color="auto"/>
      </w:divBdr>
    </w:div>
    <w:div w:id="552234101">
      <w:bodyDiv w:val="1"/>
      <w:marLeft w:val="0"/>
      <w:marRight w:val="0"/>
      <w:marTop w:val="0"/>
      <w:marBottom w:val="0"/>
      <w:divBdr>
        <w:top w:val="none" w:sz="0" w:space="0" w:color="auto"/>
        <w:left w:val="none" w:sz="0" w:space="0" w:color="auto"/>
        <w:bottom w:val="none" w:sz="0" w:space="0" w:color="auto"/>
        <w:right w:val="none" w:sz="0" w:space="0" w:color="auto"/>
      </w:divBdr>
    </w:div>
    <w:div w:id="552618714">
      <w:bodyDiv w:val="1"/>
      <w:marLeft w:val="0"/>
      <w:marRight w:val="0"/>
      <w:marTop w:val="0"/>
      <w:marBottom w:val="0"/>
      <w:divBdr>
        <w:top w:val="none" w:sz="0" w:space="0" w:color="auto"/>
        <w:left w:val="none" w:sz="0" w:space="0" w:color="auto"/>
        <w:bottom w:val="none" w:sz="0" w:space="0" w:color="auto"/>
        <w:right w:val="none" w:sz="0" w:space="0" w:color="auto"/>
      </w:divBdr>
    </w:div>
    <w:div w:id="552933944">
      <w:bodyDiv w:val="1"/>
      <w:marLeft w:val="0"/>
      <w:marRight w:val="0"/>
      <w:marTop w:val="0"/>
      <w:marBottom w:val="0"/>
      <w:divBdr>
        <w:top w:val="none" w:sz="0" w:space="0" w:color="auto"/>
        <w:left w:val="none" w:sz="0" w:space="0" w:color="auto"/>
        <w:bottom w:val="none" w:sz="0" w:space="0" w:color="auto"/>
        <w:right w:val="none" w:sz="0" w:space="0" w:color="auto"/>
      </w:divBdr>
    </w:div>
    <w:div w:id="554127689">
      <w:bodyDiv w:val="1"/>
      <w:marLeft w:val="0"/>
      <w:marRight w:val="0"/>
      <w:marTop w:val="0"/>
      <w:marBottom w:val="0"/>
      <w:divBdr>
        <w:top w:val="none" w:sz="0" w:space="0" w:color="auto"/>
        <w:left w:val="none" w:sz="0" w:space="0" w:color="auto"/>
        <w:bottom w:val="none" w:sz="0" w:space="0" w:color="auto"/>
        <w:right w:val="none" w:sz="0" w:space="0" w:color="auto"/>
      </w:divBdr>
    </w:div>
    <w:div w:id="554972887">
      <w:bodyDiv w:val="1"/>
      <w:marLeft w:val="0"/>
      <w:marRight w:val="0"/>
      <w:marTop w:val="0"/>
      <w:marBottom w:val="0"/>
      <w:divBdr>
        <w:top w:val="none" w:sz="0" w:space="0" w:color="auto"/>
        <w:left w:val="none" w:sz="0" w:space="0" w:color="auto"/>
        <w:bottom w:val="none" w:sz="0" w:space="0" w:color="auto"/>
        <w:right w:val="none" w:sz="0" w:space="0" w:color="auto"/>
      </w:divBdr>
    </w:div>
    <w:div w:id="555823747">
      <w:bodyDiv w:val="1"/>
      <w:marLeft w:val="0"/>
      <w:marRight w:val="0"/>
      <w:marTop w:val="0"/>
      <w:marBottom w:val="0"/>
      <w:divBdr>
        <w:top w:val="none" w:sz="0" w:space="0" w:color="auto"/>
        <w:left w:val="none" w:sz="0" w:space="0" w:color="auto"/>
        <w:bottom w:val="none" w:sz="0" w:space="0" w:color="auto"/>
        <w:right w:val="none" w:sz="0" w:space="0" w:color="auto"/>
      </w:divBdr>
    </w:div>
    <w:div w:id="556011789">
      <w:bodyDiv w:val="1"/>
      <w:marLeft w:val="0"/>
      <w:marRight w:val="0"/>
      <w:marTop w:val="0"/>
      <w:marBottom w:val="0"/>
      <w:divBdr>
        <w:top w:val="none" w:sz="0" w:space="0" w:color="auto"/>
        <w:left w:val="none" w:sz="0" w:space="0" w:color="auto"/>
        <w:bottom w:val="none" w:sz="0" w:space="0" w:color="auto"/>
        <w:right w:val="none" w:sz="0" w:space="0" w:color="auto"/>
      </w:divBdr>
    </w:div>
    <w:div w:id="556358540">
      <w:bodyDiv w:val="1"/>
      <w:marLeft w:val="0"/>
      <w:marRight w:val="0"/>
      <w:marTop w:val="0"/>
      <w:marBottom w:val="0"/>
      <w:divBdr>
        <w:top w:val="none" w:sz="0" w:space="0" w:color="auto"/>
        <w:left w:val="none" w:sz="0" w:space="0" w:color="auto"/>
        <w:bottom w:val="none" w:sz="0" w:space="0" w:color="auto"/>
        <w:right w:val="none" w:sz="0" w:space="0" w:color="auto"/>
      </w:divBdr>
    </w:div>
    <w:div w:id="559748916">
      <w:bodyDiv w:val="1"/>
      <w:marLeft w:val="0"/>
      <w:marRight w:val="0"/>
      <w:marTop w:val="0"/>
      <w:marBottom w:val="0"/>
      <w:divBdr>
        <w:top w:val="none" w:sz="0" w:space="0" w:color="auto"/>
        <w:left w:val="none" w:sz="0" w:space="0" w:color="auto"/>
        <w:bottom w:val="none" w:sz="0" w:space="0" w:color="auto"/>
        <w:right w:val="none" w:sz="0" w:space="0" w:color="auto"/>
      </w:divBdr>
    </w:div>
    <w:div w:id="560096823">
      <w:bodyDiv w:val="1"/>
      <w:marLeft w:val="0"/>
      <w:marRight w:val="0"/>
      <w:marTop w:val="0"/>
      <w:marBottom w:val="0"/>
      <w:divBdr>
        <w:top w:val="none" w:sz="0" w:space="0" w:color="auto"/>
        <w:left w:val="none" w:sz="0" w:space="0" w:color="auto"/>
        <w:bottom w:val="none" w:sz="0" w:space="0" w:color="auto"/>
        <w:right w:val="none" w:sz="0" w:space="0" w:color="auto"/>
      </w:divBdr>
    </w:div>
    <w:div w:id="562522546">
      <w:bodyDiv w:val="1"/>
      <w:marLeft w:val="0"/>
      <w:marRight w:val="0"/>
      <w:marTop w:val="0"/>
      <w:marBottom w:val="0"/>
      <w:divBdr>
        <w:top w:val="none" w:sz="0" w:space="0" w:color="auto"/>
        <w:left w:val="none" w:sz="0" w:space="0" w:color="auto"/>
        <w:bottom w:val="none" w:sz="0" w:space="0" w:color="auto"/>
        <w:right w:val="none" w:sz="0" w:space="0" w:color="auto"/>
      </w:divBdr>
    </w:div>
    <w:div w:id="564292675">
      <w:bodyDiv w:val="1"/>
      <w:marLeft w:val="0"/>
      <w:marRight w:val="0"/>
      <w:marTop w:val="0"/>
      <w:marBottom w:val="0"/>
      <w:divBdr>
        <w:top w:val="none" w:sz="0" w:space="0" w:color="auto"/>
        <w:left w:val="none" w:sz="0" w:space="0" w:color="auto"/>
        <w:bottom w:val="none" w:sz="0" w:space="0" w:color="auto"/>
        <w:right w:val="none" w:sz="0" w:space="0" w:color="auto"/>
      </w:divBdr>
    </w:div>
    <w:div w:id="565529299">
      <w:bodyDiv w:val="1"/>
      <w:marLeft w:val="0"/>
      <w:marRight w:val="0"/>
      <w:marTop w:val="0"/>
      <w:marBottom w:val="0"/>
      <w:divBdr>
        <w:top w:val="none" w:sz="0" w:space="0" w:color="auto"/>
        <w:left w:val="none" w:sz="0" w:space="0" w:color="auto"/>
        <w:bottom w:val="none" w:sz="0" w:space="0" w:color="auto"/>
        <w:right w:val="none" w:sz="0" w:space="0" w:color="auto"/>
      </w:divBdr>
    </w:div>
    <w:div w:id="567107216">
      <w:bodyDiv w:val="1"/>
      <w:marLeft w:val="0"/>
      <w:marRight w:val="0"/>
      <w:marTop w:val="0"/>
      <w:marBottom w:val="0"/>
      <w:divBdr>
        <w:top w:val="none" w:sz="0" w:space="0" w:color="auto"/>
        <w:left w:val="none" w:sz="0" w:space="0" w:color="auto"/>
        <w:bottom w:val="none" w:sz="0" w:space="0" w:color="auto"/>
        <w:right w:val="none" w:sz="0" w:space="0" w:color="auto"/>
      </w:divBdr>
    </w:div>
    <w:div w:id="567302731">
      <w:bodyDiv w:val="1"/>
      <w:marLeft w:val="0"/>
      <w:marRight w:val="0"/>
      <w:marTop w:val="0"/>
      <w:marBottom w:val="0"/>
      <w:divBdr>
        <w:top w:val="none" w:sz="0" w:space="0" w:color="auto"/>
        <w:left w:val="none" w:sz="0" w:space="0" w:color="auto"/>
        <w:bottom w:val="none" w:sz="0" w:space="0" w:color="auto"/>
        <w:right w:val="none" w:sz="0" w:space="0" w:color="auto"/>
      </w:divBdr>
    </w:div>
    <w:div w:id="569778600">
      <w:bodyDiv w:val="1"/>
      <w:marLeft w:val="0"/>
      <w:marRight w:val="0"/>
      <w:marTop w:val="0"/>
      <w:marBottom w:val="0"/>
      <w:divBdr>
        <w:top w:val="none" w:sz="0" w:space="0" w:color="auto"/>
        <w:left w:val="none" w:sz="0" w:space="0" w:color="auto"/>
        <w:bottom w:val="none" w:sz="0" w:space="0" w:color="auto"/>
        <w:right w:val="none" w:sz="0" w:space="0" w:color="auto"/>
      </w:divBdr>
    </w:div>
    <w:div w:id="570384550">
      <w:bodyDiv w:val="1"/>
      <w:marLeft w:val="0"/>
      <w:marRight w:val="0"/>
      <w:marTop w:val="0"/>
      <w:marBottom w:val="0"/>
      <w:divBdr>
        <w:top w:val="none" w:sz="0" w:space="0" w:color="auto"/>
        <w:left w:val="none" w:sz="0" w:space="0" w:color="auto"/>
        <w:bottom w:val="none" w:sz="0" w:space="0" w:color="auto"/>
        <w:right w:val="none" w:sz="0" w:space="0" w:color="auto"/>
      </w:divBdr>
    </w:div>
    <w:div w:id="570428171">
      <w:bodyDiv w:val="1"/>
      <w:marLeft w:val="0"/>
      <w:marRight w:val="0"/>
      <w:marTop w:val="0"/>
      <w:marBottom w:val="0"/>
      <w:divBdr>
        <w:top w:val="none" w:sz="0" w:space="0" w:color="auto"/>
        <w:left w:val="none" w:sz="0" w:space="0" w:color="auto"/>
        <w:bottom w:val="none" w:sz="0" w:space="0" w:color="auto"/>
        <w:right w:val="none" w:sz="0" w:space="0" w:color="auto"/>
      </w:divBdr>
    </w:div>
    <w:div w:id="571503847">
      <w:bodyDiv w:val="1"/>
      <w:marLeft w:val="0"/>
      <w:marRight w:val="0"/>
      <w:marTop w:val="0"/>
      <w:marBottom w:val="0"/>
      <w:divBdr>
        <w:top w:val="none" w:sz="0" w:space="0" w:color="auto"/>
        <w:left w:val="none" w:sz="0" w:space="0" w:color="auto"/>
        <w:bottom w:val="none" w:sz="0" w:space="0" w:color="auto"/>
        <w:right w:val="none" w:sz="0" w:space="0" w:color="auto"/>
      </w:divBdr>
    </w:div>
    <w:div w:id="574894385">
      <w:bodyDiv w:val="1"/>
      <w:marLeft w:val="0"/>
      <w:marRight w:val="0"/>
      <w:marTop w:val="0"/>
      <w:marBottom w:val="0"/>
      <w:divBdr>
        <w:top w:val="none" w:sz="0" w:space="0" w:color="auto"/>
        <w:left w:val="none" w:sz="0" w:space="0" w:color="auto"/>
        <w:bottom w:val="none" w:sz="0" w:space="0" w:color="auto"/>
        <w:right w:val="none" w:sz="0" w:space="0" w:color="auto"/>
      </w:divBdr>
    </w:div>
    <w:div w:id="576280271">
      <w:bodyDiv w:val="1"/>
      <w:marLeft w:val="0"/>
      <w:marRight w:val="0"/>
      <w:marTop w:val="0"/>
      <w:marBottom w:val="0"/>
      <w:divBdr>
        <w:top w:val="none" w:sz="0" w:space="0" w:color="auto"/>
        <w:left w:val="none" w:sz="0" w:space="0" w:color="auto"/>
        <w:bottom w:val="none" w:sz="0" w:space="0" w:color="auto"/>
        <w:right w:val="none" w:sz="0" w:space="0" w:color="auto"/>
      </w:divBdr>
    </w:div>
    <w:div w:id="576280763">
      <w:bodyDiv w:val="1"/>
      <w:marLeft w:val="0"/>
      <w:marRight w:val="0"/>
      <w:marTop w:val="0"/>
      <w:marBottom w:val="0"/>
      <w:divBdr>
        <w:top w:val="none" w:sz="0" w:space="0" w:color="auto"/>
        <w:left w:val="none" w:sz="0" w:space="0" w:color="auto"/>
        <w:bottom w:val="none" w:sz="0" w:space="0" w:color="auto"/>
        <w:right w:val="none" w:sz="0" w:space="0" w:color="auto"/>
      </w:divBdr>
    </w:div>
    <w:div w:id="576326346">
      <w:bodyDiv w:val="1"/>
      <w:marLeft w:val="0"/>
      <w:marRight w:val="0"/>
      <w:marTop w:val="0"/>
      <w:marBottom w:val="0"/>
      <w:divBdr>
        <w:top w:val="none" w:sz="0" w:space="0" w:color="auto"/>
        <w:left w:val="none" w:sz="0" w:space="0" w:color="auto"/>
        <w:bottom w:val="none" w:sz="0" w:space="0" w:color="auto"/>
        <w:right w:val="none" w:sz="0" w:space="0" w:color="auto"/>
      </w:divBdr>
    </w:div>
    <w:div w:id="576941266">
      <w:bodyDiv w:val="1"/>
      <w:marLeft w:val="0"/>
      <w:marRight w:val="0"/>
      <w:marTop w:val="0"/>
      <w:marBottom w:val="0"/>
      <w:divBdr>
        <w:top w:val="none" w:sz="0" w:space="0" w:color="auto"/>
        <w:left w:val="none" w:sz="0" w:space="0" w:color="auto"/>
        <w:bottom w:val="none" w:sz="0" w:space="0" w:color="auto"/>
        <w:right w:val="none" w:sz="0" w:space="0" w:color="auto"/>
      </w:divBdr>
    </w:div>
    <w:div w:id="577248425">
      <w:bodyDiv w:val="1"/>
      <w:marLeft w:val="0"/>
      <w:marRight w:val="0"/>
      <w:marTop w:val="0"/>
      <w:marBottom w:val="0"/>
      <w:divBdr>
        <w:top w:val="none" w:sz="0" w:space="0" w:color="auto"/>
        <w:left w:val="none" w:sz="0" w:space="0" w:color="auto"/>
        <w:bottom w:val="none" w:sz="0" w:space="0" w:color="auto"/>
        <w:right w:val="none" w:sz="0" w:space="0" w:color="auto"/>
      </w:divBdr>
    </w:div>
    <w:div w:id="577331568">
      <w:bodyDiv w:val="1"/>
      <w:marLeft w:val="0"/>
      <w:marRight w:val="0"/>
      <w:marTop w:val="0"/>
      <w:marBottom w:val="0"/>
      <w:divBdr>
        <w:top w:val="none" w:sz="0" w:space="0" w:color="auto"/>
        <w:left w:val="none" w:sz="0" w:space="0" w:color="auto"/>
        <w:bottom w:val="none" w:sz="0" w:space="0" w:color="auto"/>
        <w:right w:val="none" w:sz="0" w:space="0" w:color="auto"/>
      </w:divBdr>
    </w:div>
    <w:div w:id="578367310">
      <w:bodyDiv w:val="1"/>
      <w:marLeft w:val="0"/>
      <w:marRight w:val="0"/>
      <w:marTop w:val="0"/>
      <w:marBottom w:val="0"/>
      <w:divBdr>
        <w:top w:val="none" w:sz="0" w:space="0" w:color="auto"/>
        <w:left w:val="none" w:sz="0" w:space="0" w:color="auto"/>
        <w:bottom w:val="none" w:sz="0" w:space="0" w:color="auto"/>
        <w:right w:val="none" w:sz="0" w:space="0" w:color="auto"/>
      </w:divBdr>
    </w:div>
    <w:div w:id="578445457">
      <w:bodyDiv w:val="1"/>
      <w:marLeft w:val="0"/>
      <w:marRight w:val="0"/>
      <w:marTop w:val="0"/>
      <w:marBottom w:val="0"/>
      <w:divBdr>
        <w:top w:val="none" w:sz="0" w:space="0" w:color="auto"/>
        <w:left w:val="none" w:sz="0" w:space="0" w:color="auto"/>
        <w:bottom w:val="none" w:sz="0" w:space="0" w:color="auto"/>
        <w:right w:val="none" w:sz="0" w:space="0" w:color="auto"/>
      </w:divBdr>
    </w:div>
    <w:div w:id="579754320">
      <w:bodyDiv w:val="1"/>
      <w:marLeft w:val="0"/>
      <w:marRight w:val="0"/>
      <w:marTop w:val="0"/>
      <w:marBottom w:val="0"/>
      <w:divBdr>
        <w:top w:val="none" w:sz="0" w:space="0" w:color="auto"/>
        <w:left w:val="none" w:sz="0" w:space="0" w:color="auto"/>
        <w:bottom w:val="none" w:sz="0" w:space="0" w:color="auto"/>
        <w:right w:val="none" w:sz="0" w:space="0" w:color="auto"/>
      </w:divBdr>
    </w:div>
    <w:div w:id="580214430">
      <w:bodyDiv w:val="1"/>
      <w:marLeft w:val="0"/>
      <w:marRight w:val="0"/>
      <w:marTop w:val="0"/>
      <w:marBottom w:val="0"/>
      <w:divBdr>
        <w:top w:val="none" w:sz="0" w:space="0" w:color="auto"/>
        <w:left w:val="none" w:sz="0" w:space="0" w:color="auto"/>
        <w:bottom w:val="none" w:sz="0" w:space="0" w:color="auto"/>
        <w:right w:val="none" w:sz="0" w:space="0" w:color="auto"/>
      </w:divBdr>
    </w:div>
    <w:div w:id="580483968">
      <w:bodyDiv w:val="1"/>
      <w:marLeft w:val="0"/>
      <w:marRight w:val="0"/>
      <w:marTop w:val="0"/>
      <w:marBottom w:val="0"/>
      <w:divBdr>
        <w:top w:val="none" w:sz="0" w:space="0" w:color="auto"/>
        <w:left w:val="none" w:sz="0" w:space="0" w:color="auto"/>
        <w:bottom w:val="none" w:sz="0" w:space="0" w:color="auto"/>
        <w:right w:val="none" w:sz="0" w:space="0" w:color="auto"/>
      </w:divBdr>
    </w:div>
    <w:div w:id="583296315">
      <w:bodyDiv w:val="1"/>
      <w:marLeft w:val="0"/>
      <w:marRight w:val="0"/>
      <w:marTop w:val="0"/>
      <w:marBottom w:val="0"/>
      <w:divBdr>
        <w:top w:val="none" w:sz="0" w:space="0" w:color="auto"/>
        <w:left w:val="none" w:sz="0" w:space="0" w:color="auto"/>
        <w:bottom w:val="none" w:sz="0" w:space="0" w:color="auto"/>
        <w:right w:val="none" w:sz="0" w:space="0" w:color="auto"/>
      </w:divBdr>
    </w:div>
    <w:div w:id="583883409">
      <w:bodyDiv w:val="1"/>
      <w:marLeft w:val="0"/>
      <w:marRight w:val="0"/>
      <w:marTop w:val="0"/>
      <w:marBottom w:val="0"/>
      <w:divBdr>
        <w:top w:val="none" w:sz="0" w:space="0" w:color="auto"/>
        <w:left w:val="none" w:sz="0" w:space="0" w:color="auto"/>
        <w:bottom w:val="none" w:sz="0" w:space="0" w:color="auto"/>
        <w:right w:val="none" w:sz="0" w:space="0" w:color="auto"/>
      </w:divBdr>
    </w:div>
    <w:div w:id="584190463">
      <w:bodyDiv w:val="1"/>
      <w:marLeft w:val="0"/>
      <w:marRight w:val="0"/>
      <w:marTop w:val="0"/>
      <w:marBottom w:val="0"/>
      <w:divBdr>
        <w:top w:val="none" w:sz="0" w:space="0" w:color="auto"/>
        <w:left w:val="none" w:sz="0" w:space="0" w:color="auto"/>
        <w:bottom w:val="none" w:sz="0" w:space="0" w:color="auto"/>
        <w:right w:val="none" w:sz="0" w:space="0" w:color="auto"/>
      </w:divBdr>
    </w:div>
    <w:div w:id="586113522">
      <w:bodyDiv w:val="1"/>
      <w:marLeft w:val="0"/>
      <w:marRight w:val="0"/>
      <w:marTop w:val="0"/>
      <w:marBottom w:val="0"/>
      <w:divBdr>
        <w:top w:val="none" w:sz="0" w:space="0" w:color="auto"/>
        <w:left w:val="none" w:sz="0" w:space="0" w:color="auto"/>
        <w:bottom w:val="none" w:sz="0" w:space="0" w:color="auto"/>
        <w:right w:val="none" w:sz="0" w:space="0" w:color="auto"/>
      </w:divBdr>
    </w:div>
    <w:div w:id="586809747">
      <w:bodyDiv w:val="1"/>
      <w:marLeft w:val="0"/>
      <w:marRight w:val="0"/>
      <w:marTop w:val="0"/>
      <w:marBottom w:val="0"/>
      <w:divBdr>
        <w:top w:val="none" w:sz="0" w:space="0" w:color="auto"/>
        <w:left w:val="none" w:sz="0" w:space="0" w:color="auto"/>
        <w:bottom w:val="none" w:sz="0" w:space="0" w:color="auto"/>
        <w:right w:val="none" w:sz="0" w:space="0" w:color="auto"/>
      </w:divBdr>
    </w:div>
    <w:div w:id="590092703">
      <w:bodyDiv w:val="1"/>
      <w:marLeft w:val="0"/>
      <w:marRight w:val="0"/>
      <w:marTop w:val="0"/>
      <w:marBottom w:val="0"/>
      <w:divBdr>
        <w:top w:val="none" w:sz="0" w:space="0" w:color="auto"/>
        <w:left w:val="none" w:sz="0" w:space="0" w:color="auto"/>
        <w:bottom w:val="none" w:sz="0" w:space="0" w:color="auto"/>
        <w:right w:val="none" w:sz="0" w:space="0" w:color="auto"/>
      </w:divBdr>
    </w:div>
    <w:div w:id="590822610">
      <w:bodyDiv w:val="1"/>
      <w:marLeft w:val="0"/>
      <w:marRight w:val="0"/>
      <w:marTop w:val="0"/>
      <w:marBottom w:val="0"/>
      <w:divBdr>
        <w:top w:val="none" w:sz="0" w:space="0" w:color="auto"/>
        <w:left w:val="none" w:sz="0" w:space="0" w:color="auto"/>
        <w:bottom w:val="none" w:sz="0" w:space="0" w:color="auto"/>
        <w:right w:val="none" w:sz="0" w:space="0" w:color="auto"/>
      </w:divBdr>
    </w:div>
    <w:div w:id="591741500">
      <w:bodyDiv w:val="1"/>
      <w:marLeft w:val="0"/>
      <w:marRight w:val="0"/>
      <w:marTop w:val="0"/>
      <w:marBottom w:val="0"/>
      <w:divBdr>
        <w:top w:val="none" w:sz="0" w:space="0" w:color="auto"/>
        <w:left w:val="none" w:sz="0" w:space="0" w:color="auto"/>
        <w:bottom w:val="none" w:sz="0" w:space="0" w:color="auto"/>
        <w:right w:val="none" w:sz="0" w:space="0" w:color="auto"/>
      </w:divBdr>
    </w:div>
    <w:div w:id="593442565">
      <w:bodyDiv w:val="1"/>
      <w:marLeft w:val="0"/>
      <w:marRight w:val="0"/>
      <w:marTop w:val="0"/>
      <w:marBottom w:val="0"/>
      <w:divBdr>
        <w:top w:val="none" w:sz="0" w:space="0" w:color="auto"/>
        <w:left w:val="none" w:sz="0" w:space="0" w:color="auto"/>
        <w:bottom w:val="none" w:sz="0" w:space="0" w:color="auto"/>
        <w:right w:val="none" w:sz="0" w:space="0" w:color="auto"/>
      </w:divBdr>
    </w:div>
    <w:div w:id="593634620">
      <w:bodyDiv w:val="1"/>
      <w:marLeft w:val="0"/>
      <w:marRight w:val="0"/>
      <w:marTop w:val="0"/>
      <w:marBottom w:val="0"/>
      <w:divBdr>
        <w:top w:val="none" w:sz="0" w:space="0" w:color="auto"/>
        <w:left w:val="none" w:sz="0" w:space="0" w:color="auto"/>
        <w:bottom w:val="none" w:sz="0" w:space="0" w:color="auto"/>
        <w:right w:val="none" w:sz="0" w:space="0" w:color="auto"/>
      </w:divBdr>
    </w:div>
    <w:div w:id="596867600">
      <w:bodyDiv w:val="1"/>
      <w:marLeft w:val="0"/>
      <w:marRight w:val="0"/>
      <w:marTop w:val="0"/>
      <w:marBottom w:val="0"/>
      <w:divBdr>
        <w:top w:val="none" w:sz="0" w:space="0" w:color="auto"/>
        <w:left w:val="none" w:sz="0" w:space="0" w:color="auto"/>
        <w:bottom w:val="none" w:sz="0" w:space="0" w:color="auto"/>
        <w:right w:val="none" w:sz="0" w:space="0" w:color="auto"/>
      </w:divBdr>
    </w:div>
    <w:div w:id="597711118">
      <w:bodyDiv w:val="1"/>
      <w:marLeft w:val="0"/>
      <w:marRight w:val="0"/>
      <w:marTop w:val="0"/>
      <w:marBottom w:val="0"/>
      <w:divBdr>
        <w:top w:val="none" w:sz="0" w:space="0" w:color="auto"/>
        <w:left w:val="none" w:sz="0" w:space="0" w:color="auto"/>
        <w:bottom w:val="none" w:sz="0" w:space="0" w:color="auto"/>
        <w:right w:val="none" w:sz="0" w:space="0" w:color="auto"/>
      </w:divBdr>
    </w:div>
    <w:div w:id="598755692">
      <w:bodyDiv w:val="1"/>
      <w:marLeft w:val="0"/>
      <w:marRight w:val="0"/>
      <w:marTop w:val="0"/>
      <w:marBottom w:val="0"/>
      <w:divBdr>
        <w:top w:val="none" w:sz="0" w:space="0" w:color="auto"/>
        <w:left w:val="none" w:sz="0" w:space="0" w:color="auto"/>
        <w:bottom w:val="none" w:sz="0" w:space="0" w:color="auto"/>
        <w:right w:val="none" w:sz="0" w:space="0" w:color="auto"/>
      </w:divBdr>
    </w:div>
    <w:div w:id="599528087">
      <w:bodyDiv w:val="1"/>
      <w:marLeft w:val="0"/>
      <w:marRight w:val="0"/>
      <w:marTop w:val="0"/>
      <w:marBottom w:val="0"/>
      <w:divBdr>
        <w:top w:val="none" w:sz="0" w:space="0" w:color="auto"/>
        <w:left w:val="none" w:sz="0" w:space="0" w:color="auto"/>
        <w:bottom w:val="none" w:sz="0" w:space="0" w:color="auto"/>
        <w:right w:val="none" w:sz="0" w:space="0" w:color="auto"/>
      </w:divBdr>
    </w:div>
    <w:div w:id="601957732">
      <w:bodyDiv w:val="1"/>
      <w:marLeft w:val="0"/>
      <w:marRight w:val="0"/>
      <w:marTop w:val="0"/>
      <w:marBottom w:val="0"/>
      <w:divBdr>
        <w:top w:val="none" w:sz="0" w:space="0" w:color="auto"/>
        <w:left w:val="none" w:sz="0" w:space="0" w:color="auto"/>
        <w:bottom w:val="none" w:sz="0" w:space="0" w:color="auto"/>
        <w:right w:val="none" w:sz="0" w:space="0" w:color="auto"/>
      </w:divBdr>
    </w:div>
    <w:div w:id="602306303">
      <w:bodyDiv w:val="1"/>
      <w:marLeft w:val="0"/>
      <w:marRight w:val="0"/>
      <w:marTop w:val="0"/>
      <w:marBottom w:val="0"/>
      <w:divBdr>
        <w:top w:val="none" w:sz="0" w:space="0" w:color="auto"/>
        <w:left w:val="none" w:sz="0" w:space="0" w:color="auto"/>
        <w:bottom w:val="none" w:sz="0" w:space="0" w:color="auto"/>
        <w:right w:val="none" w:sz="0" w:space="0" w:color="auto"/>
      </w:divBdr>
    </w:div>
    <w:div w:id="602618384">
      <w:bodyDiv w:val="1"/>
      <w:marLeft w:val="0"/>
      <w:marRight w:val="0"/>
      <w:marTop w:val="0"/>
      <w:marBottom w:val="0"/>
      <w:divBdr>
        <w:top w:val="none" w:sz="0" w:space="0" w:color="auto"/>
        <w:left w:val="none" w:sz="0" w:space="0" w:color="auto"/>
        <w:bottom w:val="none" w:sz="0" w:space="0" w:color="auto"/>
        <w:right w:val="none" w:sz="0" w:space="0" w:color="auto"/>
      </w:divBdr>
    </w:div>
    <w:div w:id="604535641">
      <w:bodyDiv w:val="1"/>
      <w:marLeft w:val="0"/>
      <w:marRight w:val="0"/>
      <w:marTop w:val="0"/>
      <w:marBottom w:val="0"/>
      <w:divBdr>
        <w:top w:val="none" w:sz="0" w:space="0" w:color="auto"/>
        <w:left w:val="none" w:sz="0" w:space="0" w:color="auto"/>
        <w:bottom w:val="none" w:sz="0" w:space="0" w:color="auto"/>
        <w:right w:val="none" w:sz="0" w:space="0" w:color="auto"/>
      </w:divBdr>
    </w:div>
    <w:div w:id="604702205">
      <w:bodyDiv w:val="1"/>
      <w:marLeft w:val="0"/>
      <w:marRight w:val="0"/>
      <w:marTop w:val="0"/>
      <w:marBottom w:val="0"/>
      <w:divBdr>
        <w:top w:val="none" w:sz="0" w:space="0" w:color="auto"/>
        <w:left w:val="none" w:sz="0" w:space="0" w:color="auto"/>
        <w:bottom w:val="none" w:sz="0" w:space="0" w:color="auto"/>
        <w:right w:val="none" w:sz="0" w:space="0" w:color="auto"/>
      </w:divBdr>
    </w:div>
    <w:div w:id="605115810">
      <w:bodyDiv w:val="1"/>
      <w:marLeft w:val="0"/>
      <w:marRight w:val="0"/>
      <w:marTop w:val="0"/>
      <w:marBottom w:val="0"/>
      <w:divBdr>
        <w:top w:val="none" w:sz="0" w:space="0" w:color="auto"/>
        <w:left w:val="none" w:sz="0" w:space="0" w:color="auto"/>
        <w:bottom w:val="none" w:sz="0" w:space="0" w:color="auto"/>
        <w:right w:val="none" w:sz="0" w:space="0" w:color="auto"/>
      </w:divBdr>
    </w:div>
    <w:div w:id="606736309">
      <w:bodyDiv w:val="1"/>
      <w:marLeft w:val="0"/>
      <w:marRight w:val="0"/>
      <w:marTop w:val="0"/>
      <w:marBottom w:val="0"/>
      <w:divBdr>
        <w:top w:val="none" w:sz="0" w:space="0" w:color="auto"/>
        <w:left w:val="none" w:sz="0" w:space="0" w:color="auto"/>
        <w:bottom w:val="none" w:sz="0" w:space="0" w:color="auto"/>
        <w:right w:val="none" w:sz="0" w:space="0" w:color="auto"/>
      </w:divBdr>
    </w:div>
    <w:div w:id="609356685">
      <w:bodyDiv w:val="1"/>
      <w:marLeft w:val="0"/>
      <w:marRight w:val="0"/>
      <w:marTop w:val="0"/>
      <w:marBottom w:val="0"/>
      <w:divBdr>
        <w:top w:val="none" w:sz="0" w:space="0" w:color="auto"/>
        <w:left w:val="none" w:sz="0" w:space="0" w:color="auto"/>
        <w:bottom w:val="none" w:sz="0" w:space="0" w:color="auto"/>
        <w:right w:val="none" w:sz="0" w:space="0" w:color="auto"/>
      </w:divBdr>
    </w:div>
    <w:div w:id="609513539">
      <w:bodyDiv w:val="1"/>
      <w:marLeft w:val="0"/>
      <w:marRight w:val="0"/>
      <w:marTop w:val="0"/>
      <w:marBottom w:val="0"/>
      <w:divBdr>
        <w:top w:val="none" w:sz="0" w:space="0" w:color="auto"/>
        <w:left w:val="none" w:sz="0" w:space="0" w:color="auto"/>
        <w:bottom w:val="none" w:sz="0" w:space="0" w:color="auto"/>
        <w:right w:val="none" w:sz="0" w:space="0" w:color="auto"/>
      </w:divBdr>
    </w:div>
    <w:div w:id="611132093">
      <w:bodyDiv w:val="1"/>
      <w:marLeft w:val="0"/>
      <w:marRight w:val="0"/>
      <w:marTop w:val="0"/>
      <w:marBottom w:val="0"/>
      <w:divBdr>
        <w:top w:val="none" w:sz="0" w:space="0" w:color="auto"/>
        <w:left w:val="none" w:sz="0" w:space="0" w:color="auto"/>
        <w:bottom w:val="none" w:sz="0" w:space="0" w:color="auto"/>
        <w:right w:val="none" w:sz="0" w:space="0" w:color="auto"/>
      </w:divBdr>
    </w:div>
    <w:div w:id="611783391">
      <w:bodyDiv w:val="1"/>
      <w:marLeft w:val="0"/>
      <w:marRight w:val="0"/>
      <w:marTop w:val="0"/>
      <w:marBottom w:val="0"/>
      <w:divBdr>
        <w:top w:val="none" w:sz="0" w:space="0" w:color="auto"/>
        <w:left w:val="none" w:sz="0" w:space="0" w:color="auto"/>
        <w:bottom w:val="none" w:sz="0" w:space="0" w:color="auto"/>
        <w:right w:val="none" w:sz="0" w:space="0" w:color="auto"/>
      </w:divBdr>
    </w:div>
    <w:div w:id="612711537">
      <w:bodyDiv w:val="1"/>
      <w:marLeft w:val="0"/>
      <w:marRight w:val="0"/>
      <w:marTop w:val="0"/>
      <w:marBottom w:val="0"/>
      <w:divBdr>
        <w:top w:val="none" w:sz="0" w:space="0" w:color="auto"/>
        <w:left w:val="none" w:sz="0" w:space="0" w:color="auto"/>
        <w:bottom w:val="none" w:sz="0" w:space="0" w:color="auto"/>
        <w:right w:val="none" w:sz="0" w:space="0" w:color="auto"/>
      </w:divBdr>
    </w:div>
    <w:div w:id="613025424">
      <w:bodyDiv w:val="1"/>
      <w:marLeft w:val="0"/>
      <w:marRight w:val="0"/>
      <w:marTop w:val="0"/>
      <w:marBottom w:val="0"/>
      <w:divBdr>
        <w:top w:val="none" w:sz="0" w:space="0" w:color="auto"/>
        <w:left w:val="none" w:sz="0" w:space="0" w:color="auto"/>
        <w:bottom w:val="none" w:sz="0" w:space="0" w:color="auto"/>
        <w:right w:val="none" w:sz="0" w:space="0" w:color="auto"/>
      </w:divBdr>
    </w:div>
    <w:div w:id="618342839">
      <w:bodyDiv w:val="1"/>
      <w:marLeft w:val="0"/>
      <w:marRight w:val="0"/>
      <w:marTop w:val="0"/>
      <w:marBottom w:val="0"/>
      <w:divBdr>
        <w:top w:val="none" w:sz="0" w:space="0" w:color="auto"/>
        <w:left w:val="none" w:sz="0" w:space="0" w:color="auto"/>
        <w:bottom w:val="none" w:sz="0" w:space="0" w:color="auto"/>
        <w:right w:val="none" w:sz="0" w:space="0" w:color="auto"/>
      </w:divBdr>
    </w:div>
    <w:div w:id="618873080">
      <w:bodyDiv w:val="1"/>
      <w:marLeft w:val="0"/>
      <w:marRight w:val="0"/>
      <w:marTop w:val="0"/>
      <w:marBottom w:val="0"/>
      <w:divBdr>
        <w:top w:val="none" w:sz="0" w:space="0" w:color="auto"/>
        <w:left w:val="none" w:sz="0" w:space="0" w:color="auto"/>
        <w:bottom w:val="none" w:sz="0" w:space="0" w:color="auto"/>
        <w:right w:val="none" w:sz="0" w:space="0" w:color="auto"/>
      </w:divBdr>
    </w:div>
    <w:div w:id="619343749">
      <w:bodyDiv w:val="1"/>
      <w:marLeft w:val="0"/>
      <w:marRight w:val="0"/>
      <w:marTop w:val="0"/>
      <w:marBottom w:val="0"/>
      <w:divBdr>
        <w:top w:val="none" w:sz="0" w:space="0" w:color="auto"/>
        <w:left w:val="none" w:sz="0" w:space="0" w:color="auto"/>
        <w:bottom w:val="none" w:sz="0" w:space="0" w:color="auto"/>
        <w:right w:val="none" w:sz="0" w:space="0" w:color="auto"/>
      </w:divBdr>
    </w:div>
    <w:div w:id="619998902">
      <w:bodyDiv w:val="1"/>
      <w:marLeft w:val="0"/>
      <w:marRight w:val="0"/>
      <w:marTop w:val="0"/>
      <w:marBottom w:val="0"/>
      <w:divBdr>
        <w:top w:val="none" w:sz="0" w:space="0" w:color="auto"/>
        <w:left w:val="none" w:sz="0" w:space="0" w:color="auto"/>
        <w:bottom w:val="none" w:sz="0" w:space="0" w:color="auto"/>
        <w:right w:val="none" w:sz="0" w:space="0" w:color="auto"/>
      </w:divBdr>
    </w:div>
    <w:div w:id="620232838">
      <w:bodyDiv w:val="1"/>
      <w:marLeft w:val="0"/>
      <w:marRight w:val="0"/>
      <w:marTop w:val="0"/>
      <w:marBottom w:val="0"/>
      <w:divBdr>
        <w:top w:val="none" w:sz="0" w:space="0" w:color="auto"/>
        <w:left w:val="none" w:sz="0" w:space="0" w:color="auto"/>
        <w:bottom w:val="none" w:sz="0" w:space="0" w:color="auto"/>
        <w:right w:val="none" w:sz="0" w:space="0" w:color="auto"/>
      </w:divBdr>
    </w:div>
    <w:div w:id="623777611">
      <w:bodyDiv w:val="1"/>
      <w:marLeft w:val="0"/>
      <w:marRight w:val="0"/>
      <w:marTop w:val="0"/>
      <w:marBottom w:val="0"/>
      <w:divBdr>
        <w:top w:val="none" w:sz="0" w:space="0" w:color="auto"/>
        <w:left w:val="none" w:sz="0" w:space="0" w:color="auto"/>
        <w:bottom w:val="none" w:sz="0" w:space="0" w:color="auto"/>
        <w:right w:val="none" w:sz="0" w:space="0" w:color="auto"/>
      </w:divBdr>
    </w:div>
    <w:div w:id="625701500">
      <w:bodyDiv w:val="1"/>
      <w:marLeft w:val="0"/>
      <w:marRight w:val="0"/>
      <w:marTop w:val="0"/>
      <w:marBottom w:val="0"/>
      <w:divBdr>
        <w:top w:val="none" w:sz="0" w:space="0" w:color="auto"/>
        <w:left w:val="none" w:sz="0" w:space="0" w:color="auto"/>
        <w:bottom w:val="none" w:sz="0" w:space="0" w:color="auto"/>
        <w:right w:val="none" w:sz="0" w:space="0" w:color="auto"/>
      </w:divBdr>
    </w:div>
    <w:div w:id="625894980">
      <w:bodyDiv w:val="1"/>
      <w:marLeft w:val="0"/>
      <w:marRight w:val="0"/>
      <w:marTop w:val="0"/>
      <w:marBottom w:val="0"/>
      <w:divBdr>
        <w:top w:val="none" w:sz="0" w:space="0" w:color="auto"/>
        <w:left w:val="none" w:sz="0" w:space="0" w:color="auto"/>
        <w:bottom w:val="none" w:sz="0" w:space="0" w:color="auto"/>
        <w:right w:val="none" w:sz="0" w:space="0" w:color="auto"/>
      </w:divBdr>
    </w:div>
    <w:div w:id="626816872">
      <w:bodyDiv w:val="1"/>
      <w:marLeft w:val="0"/>
      <w:marRight w:val="0"/>
      <w:marTop w:val="0"/>
      <w:marBottom w:val="0"/>
      <w:divBdr>
        <w:top w:val="none" w:sz="0" w:space="0" w:color="auto"/>
        <w:left w:val="none" w:sz="0" w:space="0" w:color="auto"/>
        <w:bottom w:val="none" w:sz="0" w:space="0" w:color="auto"/>
        <w:right w:val="none" w:sz="0" w:space="0" w:color="auto"/>
      </w:divBdr>
    </w:div>
    <w:div w:id="627247093">
      <w:bodyDiv w:val="1"/>
      <w:marLeft w:val="0"/>
      <w:marRight w:val="0"/>
      <w:marTop w:val="0"/>
      <w:marBottom w:val="0"/>
      <w:divBdr>
        <w:top w:val="none" w:sz="0" w:space="0" w:color="auto"/>
        <w:left w:val="none" w:sz="0" w:space="0" w:color="auto"/>
        <w:bottom w:val="none" w:sz="0" w:space="0" w:color="auto"/>
        <w:right w:val="none" w:sz="0" w:space="0" w:color="auto"/>
      </w:divBdr>
    </w:div>
    <w:div w:id="627471535">
      <w:bodyDiv w:val="1"/>
      <w:marLeft w:val="0"/>
      <w:marRight w:val="0"/>
      <w:marTop w:val="0"/>
      <w:marBottom w:val="0"/>
      <w:divBdr>
        <w:top w:val="none" w:sz="0" w:space="0" w:color="auto"/>
        <w:left w:val="none" w:sz="0" w:space="0" w:color="auto"/>
        <w:bottom w:val="none" w:sz="0" w:space="0" w:color="auto"/>
        <w:right w:val="none" w:sz="0" w:space="0" w:color="auto"/>
      </w:divBdr>
    </w:div>
    <w:div w:id="629476421">
      <w:bodyDiv w:val="1"/>
      <w:marLeft w:val="0"/>
      <w:marRight w:val="0"/>
      <w:marTop w:val="0"/>
      <w:marBottom w:val="0"/>
      <w:divBdr>
        <w:top w:val="none" w:sz="0" w:space="0" w:color="auto"/>
        <w:left w:val="none" w:sz="0" w:space="0" w:color="auto"/>
        <w:bottom w:val="none" w:sz="0" w:space="0" w:color="auto"/>
        <w:right w:val="none" w:sz="0" w:space="0" w:color="auto"/>
      </w:divBdr>
    </w:div>
    <w:div w:id="631906884">
      <w:bodyDiv w:val="1"/>
      <w:marLeft w:val="0"/>
      <w:marRight w:val="0"/>
      <w:marTop w:val="0"/>
      <w:marBottom w:val="0"/>
      <w:divBdr>
        <w:top w:val="none" w:sz="0" w:space="0" w:color="auto"/>
        <w:left w:val="none" w:sz="0" w:space="0" w:color="auto"/>
        <w:bottom w:val="none" w:sz="0" w:space="0" w:color="auto"/>
        <w:right w:val="none" w:sz="0" w:space="0" w:color="auto"/>
      </w:divBdr>
    </w:div>
    <w:div w:id="632102131">
      <w:bodyDiv w:val="1"/>
      <w:marLeft w:val="0"/>
      <w:marRight w:val="0"/>
      <w:marTop w:val="0"/>
      <w:marBottom w:val="0"/>
      <w:divBdr>
        <w:top w:val="none" w:sz="0" w:space="0" w:color="auto"/>
        <w:left w:val="none" w:sz="0" w:space="0" w:color="auto"/>
        <w:bottom w:val="none" w:sz="0" w:space="0" w:color="auto"/>
        <w:right w:val="none" w:sz="0" w:space="0" w:color="auto"/>
      </w:divBdr>
    </w:div>
    <w:div w:id="632295609">
      <w:bodyDiv w:val="1"/>
      <w:marLeft w:val="0"/>
      <w:marRight w:val="0"/>
      <w:marTop w:val="0"/>
      <w:marBottom w:val="0"/>
      <w:divBdr>
        <w:top w:val="none" w:sz="0" w:space="0" w:color="auto"/>
        <w:left w:val="none" w:sz="0" w:space="0" w:color="auto"/>
        <w:bottom w:val="none" w:sz="0" w:space="0" w:color="auto"/>
        <w:right w:val="none" w:sz="0" w:space="0" w:color="auto"/>
      </w:divBdr>
    </w:div>
    <w:div w:id="635064567">
      <w:bodyDiv w:val="1"/>
      <w:marLeft w:val="0"/>
      <w:marRight w:val="0"/>
      <w:marTop w:val="0"/>
      <w:marBottom w:val="0"/>
      <w:divBdr>
        <w:top w:val="none" w:sz="0" w:space="0" w:color="auto"/>
        <w:left w:val="none" w:sz="0" w:space="0" w:color="auto"/>
        <w:bottom w:val="none" w:sz="0" w:space="0" w:color="auto"/>
        <w:right w:val="none" w:sz="0" w:space="0" w:color="auto"/>
      </w:divBdr>
    </w:div>
    <w:div w:id="635910044">
      <w:bodyDiv w:val="1"/>
      <w:marLeft w:val="0"/>
      <w:marRight w:val="0"/>
      <w:marTop w:val="0"/>
      <w:marBottom w:val="0"/>
      <w:divBdr>
        <w:top w:val="none" w:sz="0" w:space="0" w:color="auto"/>
        <w:left w:val="none" w:sz="0" w:space="0" w:color="auto"/>
        <w:bottom w:val="none" w:sz="0" w:space="0" w:color="auto"/>
        <w:right w:val="none" w:sz="0" w:space="0" w:color="auto"/>
      </w:divBdr>
    </w:div>
    <w:div w:id="636447849">
      <w:bodyDiv w:val="1"/>
      <w:marLeft w:val="0"/>
      <w:marRight w:val="0"/>
      <w:marTop w:val="0"/>
      <w:marBottom w:val="0"/>
      <w:divBdr>
        <w:top w:val="none" w:sz="0" w:space="0" w:color="auto"/>
        <w:left w:val="none" w:sz="0" w:space="0" w:color="auto"/>
        <w:bottom w:val="none" w:sz="0" w:space="0" w:color="auto"/>
        <w:right w:val="none" w:sz="0" w:space="0" w:color="auto"/>
      </w:divBdr>
    </w:div>
    <w:div w:id="637418374">
      <w:bodyDiv w:val="1"/>
      <w:marLeft w:val="0"/>
      <w:marRight w:val="0"/>
      <w:marTop w:val="0"/>
      <w:marBottom w:val="0"/>
      <w:divBdr>
        <w:top w:val="none" w:sz="0" w:space="0" w:color="auto"/>
        <w:left w:val="none" w:sz="0" w:space="0" w:color="auto"/>
        <w:bottom w:val="none" w:sz="0" w:space="0" w:color="auto"/>
        <w:right w:val="none" w:sz="0" w:space="0" w:color="auto"/>
      </w:divBdr>
    </w:div>
    <w:div w:id="637612972">
      <w:bodyDiv w:val="1"/>
      <w:marLeft w:val="0"/>
      <w:marRight w:val="0"/>
      <w:marTop w:val="0"/>
      <w:marBottom w:val="0"/>
      <w:divBdr>
        <w:top w:val="none" w:sz="0" w:space="0" w:color="auto"/>
        <w:left w:val="none" w:sz="0" w:space="0" w:color="auto"/>
        <w:bottom w:val="none" w:sz="0" w:space="0" w:color="auto"/>
        <w:right w:val="none" w:sz="0" w:space="0" w:color="auto"/>
      </w:divBdr>
    </w:div>
    <w:div w:id="637759868">
      <w:bodyDiv w:val="1"/>
      <w:marLeft w:val="0"/>
      <w:marRight w:val="0"/>
      <w:marTop w:val="0"/>
      <w:marBottom w:val="0"/>
      <w:divBdr>
        <w:top w:val="none" w:sz="0" w:space="0" w:color="auto"/>
        <w:left w:val="none" w:sz="0" w:space="0" w:color="auto"/>
        <w:bottom w:val="none" w:sz="0" w:space="0" w:color="auto"/>
        <w:right w:val="none" w:sz="0" w:space="0" w:color="auto"/>
      </w:divBdr>
    </w:div>
    <w:div w:id="639581900">
      <w:bodyDiv w:val="1"/>
      <w:marLeft w:val="0"/>
      <w:marRight w:val="0"/>
      <w:marTop w:val="0"/>
      <w:marBottom w:val="0"/>
      <w:divBdr>
        <w:top w:val="none" w:sz="0" w:space="0" w:color="auto"/>
        <w:left w:val="none" w:sz="0" w:space="0" w:color="auto"/>
        <w:bottom w:val="none" w:sz="0" w:space="0" w:color="auto"/>
        <w:right w:val="none" w:sz="0" w:space="0" w:color="auto"/>
      </w:divBdr>
    </w:div>
    <w:div w:id="640115594">
      <w:bodyDiv w:val="1"/>
      <w:marLeft w:val="0"/>
      <w:marRight w:val="0"/>
      <w:marTop w:val="0"/>
      <w:marBottom w:val="0"/>
      <w:divBdr>
        <w:top w:val="none" w:sz="0" w:space="0" w:color="auto"/>
        <w:left w:val="none" w:sz="0" w:space="0" w:color="auto"/>
        <w:bottom w:val="none" w:sz="0" w:space="0" w:color="auto"/>
        <w:right w:val="none" w:sz="0" w:space="0" w:color="auto"/>
      </w:divBdr>
    </w:div>
    <w:div w:id="640501625">
      <w:bodyDiv w:val="1"/>
      <w:marLeft w:val="0"/>
      <w:marRight w:val="0"/>
      <w:marTop w:val="0"/>
      <w:marBottom w:val="0"/>
      <w:divBdr>
        <w:top w:val="none" w:sz="0" w:space="0" w:color="auto"/>
        <w:left w:val="none" w:sz="0" w:space="0" w:color="auto"/>
        <w:bottom w:val="none" w:sz="0" w:space="0" w:color="auto"/>
        <w:right w:val="none" w:sz="0" w:space="0" w:color="auto"/>
      </w:divBdr>
    </w:div>
    <w:div w:id="641158929">
      <w:bodyDiv w:val="1"/>
      <w:marLeft w:val="0"/>
      <w:marRight w:val="0"/>
      <w:marTop w:val="0"/>
      <w:marBottom w:val="0"/>
      <w:divBdr>
        <w:top w:val="none" w:sz="0" w:space="0" w:color="auto"/>
        <w:left w:val="none" w:sz="0" w:space="0" w:color="auto"/>
        <w:bottom w:val="none" w:sz="0" w:space="0" w:color="auto"/>
        <w:right w:val="none" w:sz="0" w:space="0" w:color="auto"/>
      </w:divBdr>
    </w:div>
    <w:div w:id="641813460">
      <w:bodyDiv w:val="1"/>
      <w:marLeft w:val="0"/>
      <w:marRight w:val="0"/>
      <w:marTop w:val="0"/>
      <w:marBottom w:val="0"/>
      <w:divBdr>
        <w:top w:val="none" w:sz="0" w:space="0" w:color="auto"/>
        <w:left w:val="none" w:sz="0" w:space="0" w:color="auto"/>
        <w:bottom w:val="none" w:sz="0" w:space="0" w:color="auto"/>
        <w:right w:val="none" w:sz="0" w:space="0" w:color="auto"/>
      </w:divBdr>
    </w:div>
    <w:div w:id="641886613">
      <w:bodyDiv w:val="1"/>
      <w:marLeft w:val="0"/>
      <w:marRight w:val="0"/>
      <w:marTop w:val="0"/>
      <w:marBottom w:val="0"/>
      <w:divBdr>
        <w:top w:val="none" w:sz="0" w:space="0" w:color="auto"/>
        <w:left w:val="none" w:sz="0" w:space="0" w:color="auto"/>
        <w:bottom w:val="none" w:sz="0" w:space="0" w:color="auto"/>
        <w:right w:val="none" w:sz="0" w:space="0" w:color="auto"/>
      </w:divBdr>
    </w:div>
    <w:div w:id="643388875">
      <w:bodyDiv w:val="1"/>
      <w:marLeft w:val="0"/>
      <w:marRight w:val="0"/>
      <w:marTop w:val="0"/>
      <w:marBottom w:val="0"/>
      <w:divBdr>
        <w:top w:val="none" w:sz="0" w:space="0" w:color="auto"/>
        <w:left w:val="none" w:sz="0" w:space="0" w:color="auto"/>
        <w:bottom w:val="none" w:sz="0" w:space="0" w:color="auto"/>
        <w:right w:val="none" w:sz="0" w:space="0" w:color="auto"/>
      </w:divBdr>
    </w:div>
    <w:div w:id="643896706">
      <w:bodyDiv w:val="1"/>
      <w:marLeft w:val="0"/>
      <w:marRight w:val="0"/>
      <w:marTop w:val="0"/>
      <w:marBottom w:val="0"/>
      <w:divBdr>
        <w:top w:val="none" w:sz="0" w:space="0" w:color="auto"/>
        <w:left w:val="none" w:sz="0" w:space="0" w:color="auto"/>
        <w:bottom w:val="none" w:sz="0" w:space="0" w:color="auto"/>
        <w:right w:val="none" w:sz="0" w:space="0" w:color="auto"/>
      </w:divBdr>
    </w:div>
    <w:div w:id="644626943">
      <w:bodyDiv w:val="1"/>
      <w:marLeft w:val="0"/>
      <w:marRight w:val="0"/>
      <w:marTop w:val="0"/>
      <w:marBottom w:val="0"/>
      <w:divBdr>
        <w:top w:val="none" w:sz="0" w:space="0" w:color="auto"/>
        <w:left w:val="none" w:sz="0" w:space="0" w:color="auto"/>
        <w:bottom w:val="none" w:sz="0" w:space="0" w:color="auto"/>
        <w:right w:val="none" w:sz="0" w:space="0" w:color="auto"/>
      </w:divBdr>
    </w:div>
    <w:div w:id="644965304">
      <w:bodyDiv w:val="1"/>
      <w:marLeft w:val="0"/>
      <w:marRight w:val="0"/>
      <w:marTop w:val="0"/>
      <w:marBottom w:val="0"/>
      <w:divBdr>
        <w:top w:val="none" w:sz="0" w:space="0" w:color="auto"/>
        <w:left w:val="none" w:sz="0" w:space="0" w:color="auto"/>
        <w:bottom w:val="none" w:sz="0" w:space="0" w:color="auto"/>
        <w:right w:val="none" w:sz="0" w:space="0" w:color="auto"/>
      </w:divBdr>
    </w:div>
    <w:div w:id="646126241">
      <w:bodyDiv w:val="1"/>
      <w:marLeft w:val="0"/>
      <w:marRight w:val="0"/>
      <w:marTop w:val="0"/>
      <w:marBottom w:val="0"/>
      <w:divBdr>
        <w:top w:val="none" w:sz="0" w:space="0" w:color="auto"/>
        <w:left w:val="none" w:sz="0" w:space="0" w:color="auto"/>
        <w:bottom w:val="none" w:sz="0" w:space="0" w:color="auto"/>
        <w:right w:val="none" w:sz="0" w:space="0" w:color="auto"/>
      </w:divBdr>
    </w:div>
    <w:div w:id="646279927">
      <w:bodyDiv w:val="1"/>
      <w:marLeft w:val="0"/>
      <w:marRight w:val="0"/>
      <w:marTop w:val="0"/>
      <w:marBottom w:val="0"/>
      <w:divBdr>
        <w:top w:val="none" w:sz="0" w:space="0" w:color="auto"/>
        <w:left w:val="none" w:sz="0" w:space="0" w:color="auto"/>
        <w:bottom w:val="none" w:sz="0" w:space="0" w:color="auto"/>
        <w:right w:val="none" w:sz="0" w:space="0" w:color="auto"/>
      </w:divBdr>
    </w:div>
    <w:div w:id="647058432">
      <w:bodyDiv w:val="1"/>
      <w:marLeft w:val="0"/>
      <w:marRight w:val="0"/>
      <w:marTop w:val="0"/>
      <w:marBottom w:val="0"/>
      <w:divBdr>
        <w:top w:val="none" w:sz="0" w:space="0" w:color="auto"/>
        <w:left w:val="none" w:sz="0" w:space="0" w:color="auto"/>
        <w:bottom w:val="none" w:sz="0" w:space="0" w:color="auto"/>
        <w:right w:val="none" w:sz="0" w:space="0" w:color="auto"/>
      </w:divBdr>
    </w:div>
    <w:div w:id="647175401">
      <w:bodyDiv w:val="1"/>
      <w:marLeft w:val="0"/>
      <w:marRight w:val="0"/>
      <w:marTop w:val="0"/>
      <w:marBottom w:val="0"/>
      <w:divBdr>
        <w:top w:val="none" w:sz="0" w:space="0" w:color="auto"/>
        <w:left w:val="none" w:sz="0" w:space="0" w:color="auto"/>
        <w:bottom w:val="none" w:sz="0" w:space="0" w:color="auto"/>
        <w:right w:val="none" w:sz="0" w:space="0" w:color="auto"/>
      </w:divBdr>
    </w:div>
    <w:div w:id="647634167">
      <w:bodyDiv w:val="1"/>
      <w:marLeft w:val="0"/>
      <w:marRight w:val="0"/>
      <w:marTop w:val="0"/>
      <w:marBottom w:val="0"/>
      <w:divBdr>
        <w:top w:val="none" w:sz="0" w:space="0" w:color="auto"/>
        <w:left w:val="none" w:sz="0" w:space="0" w:color="auto"/>
        <w:bottom w:val="none" w:sz="0" w:space="0" w:color="auto"/>
        <w:right w:val="none" w:sz="0" w:space="0" w:color="auto"/>
      </w:divBdr>
    </w:div>
    <w:div w:id="648679703">
      <w:bodyDiv w:val="1"/>
      <w:marLeft w:val="0"/>
      <w:marRight w:val="0"/>
      <w:marTop w:val="0"/>
      <w:marBottom w:val="0"/>
      <w:divBdr>
        <w:top w:val="none" w:sz="0" w:space="0" w:color="auto"/>
        <w:left w:val="none" w:sz="0" w:space="0" w:color="auto"/>
        <w:bottom w:val="none" w:sz="0" w:space="0" w:color="auto"/>
        <w:right w:val="none" w:sz="0" w:space="0" w:color="auto"/>
      </w:divBdr>
    </w:div>
    <w:div w:id="650400979">
      <w:bodyDiv w:val="1"/>
      <w:marLeft w:val="0"/>
      <w:marRight w:val="0"/>
      <w:marTop w:val="0"/>
      <w:marBottom w:val="0"/>
      <w:divBdr>
        <w:top w:val="none" w:sz="0" w:space="0" w:color="auto"/>
        <w:left w:val="none" w:sz="0" w:space="0" w:color="auto"/>
        <w:bottom w:val="none" w:sz="0" w:space="0" w:color="auto"/>
        <w:right w:val="none" w:sz="0" w:space="0" w:color="auto"/>
      </w:divBdr>
    </w:div>
    <w:div w:id="651060262">
      <w:bodyDiv w:val="1"/>
      <w:marLeft w:val="0"/>
      <w:marRight w:val="0"/>
      <w:marTop w:val="0"/>
      <w:marBottom w:val="0"/>
      <w:divBdr>
        <w:top w:val="none" w:sz="0" w:space="0" w:color="auto"/>
        <w:left w:val="none" w:sz="0" w:space="0" w:color="auto"/>
        <w:bottom w:val="none" w:sz="0" w:space="0" w:color="auto"/>
        <w:right w:val="none" w:sz="0" w:space="0" w:color="auto"/>
      </w:divBdr>
    </w:div>
    <w:div w:id="651566666">
      <w:bodyDiv w:val="1"/>
      <w:marLeft w:val="0"/>
      <w:marRight w:val="0"/>
      <w:marTop w:val="0"/>
      <w:marBottom w:val="0"/>
      <w:divBdr>
        <w:top w:val="none" w:sz="0" w:space="0" w:color="auto"/>
        <w:left w:val="none" w:sz="0" w:space="0" w:color="auto"/>
        <w:bottom w:val="none" w:sz="0" w:space="0" w:color="auto"/>
        <w:right w:val="none" w:sz="0" w:space="0" w:color="auto"/>
      </w:divBdr>
    </w:div>
    <w:div w:id="652489865">
      <w:bodyDiv w:val="1"/>
      <w:marLeft w:val="0"/>
      <w:marRight w:val="0"/>
      <w:marTop w:val="0"/>
      <w:marBottom w:val="0"/>
      <w:divBdr>
        <w:top w:val="none" w:sz="0" w:space="0" w:color="auto"/>
        <w:left w:val="none" w:sz="0" w:space="0" w:color="auto"/>
        <w:bottom w:val="none" w:sz="0" w:space="0" w:color="auto"/>
        <w:right w:val="none" w:sz="0" w:space="0" w:color="auto"/>
      </w:divBdr>
    </w:div>
    <w:div w:id="653487993">
      <w:bodyDiv w:val="1"/>
      <w:marLeft w:val="0"/>
      <w:marRight w:val="0"/>
      <w:marTop w:val="0"/>
      <w:marBottom w:val="0"/>
      <w:divBdr>
        <w:top w:val="none" w:sz="0" w:space="0" w:color="auto"/>
        <w:left w:val="none" w:sz="0" w:space="0" w:color="auto"/>
        <w:bottom w:val="none" w:sz="0" w:space="0" w:color="auto"/>
        <w:right w:val="none" w:sz="0" w:space="0" w:color="auto"/>
      </w:divBdr>
    </w:div>
    <w:div w:id="653997937">
      <w:bodyDiv w:val="1"/>
      <w:marLeft w:val="0"/>
      <w:marRight w:val="0"/>
      <w:marTop w:val="0"/>
      <w:marBottom w:val="0"/>
      <w:divBdr>
        <w:top w:val="none" w:sz="0" w:space="0" w:color="auto"/>
        <w:left w:val="none" w:sz="0" w:space="0" w:color="auto"/>
        <w:bottom w:val="none" w:sz="0" w:space="0" w:color="auto"/>
        <w:right w:val="none" w:sz="0" w:space="0" w:color="auto"/>
      </w:divBdr>
    </w:div>
    <w:div w:id="654144416">
      <w:bodyDiv w:val="1"/>
      <w:marLeft w:val="0"/>
      <w:marRight w:val="0"/>
      <w:marTop w:val="0"/>
      <w:marBottom w:val="0"/>
      <w:divBdr>
        <w:top w:val="none" w:sz="0" w:space="0" w:color="auto"/>
        <w:left w:val="none" w:sz="0" w:space="0" w:color="auto"/>
        <w:bottom w:val="none" w:sz="0" w:space="0" w:color="auto"/>
        <w:right w:val="none" w:sz="0" w:space="0" w:color="auto"/>
      </w:divBdr>
    </w:div>
    <w:div w:id="658116330">
      <w:bodyDiv w:val="1"/>
      <w:marLeft w:val="0"/>
      <w:marRight w:val="0"/>
      <w:marTop w:val="0"/>
      <w:marBottom w:val="0"/>
      <w:divBdr>
        <w:top w:val="none" w:sz="0" w:space="0" w:color="auto"/>
        <w:left w:val="none" w:sz="0" w:space="0" w:color="auto"/>
        <w:bottom w:val="none" w:sz="0" w:space="0" w:color="auto"/>
        <w:right w:val="none" w:sz="0" w:space="0" w:color="auto"/>
      </w:divBdr>
    </w:div>
    <w:div w:id="658265967">
      <w:bodyDiv w:val="1"/>
      <w:marLeft w:val="0"/>
      <w:marRight w:val="0"/>
      <w:marTop w:val="0"/>
      <w:marBottom w:val="0"/>
      <w:divBdr>
        <w:top w:val="none" w:sz="0" w:space="0" w:color="auto"/>
        <w:left w:val="none" w:sz="0" w:space="0" w:color="auto"/>
        <w:bottom w:val="none" w:sz="0" w:space="0" w:color="auto"/>
        <w:right w:val="none" w:sz="0" w:space="0" w:color="auto"/>
      </w:divBdr>
    </w:div>
    <w:div w:id="659693874">
      <w:bodyDiv w:val="1"/>
      <w:marLeft w:val="0"/>
      <w:marRight w:val="0"/>
      <w:marTop w:val="0"/>
      <w:marBottom w:val="0"/>
      <w:divBdr>
        <w:top w:val="none" w:sz="0" w:space="0" w:color="auto"/>
        <w:left w:val="none" w:sz="0" w:space="0" w:color="auto"/>
        <w:bottom w:val="none" w:sz="0" w:space="0" w:color="auto"/>
        <w:right w:val="none" w:sz="0" w:space="0" w:color="auto"/>
      </w:divBdr>
    </w:div>
    <w:div w:id="661933516">
      <w:bodyDiv w:val="1"/>
      <w:marLeft w:val="0"/>
      <w:marRight w:val="0"/>
      <w:marTop w:val="0"/>
      <w:marBottom w:val="0"/>
      <w:divBdr>
        <w:top w:val="none" w:sz="0" w:space="0" w:color="auto"/>
        <w:left w:val="none" w:sz="0" w:space="0" w:color="auto"/>
        <w:bottom w:val="none" w:sz="0" w:space="0" w:color="auto"/>
        <w:right w:val="none" w:sz="0" w:space="0" w:color="auto"/>
      </w:divBdr>
    </w:div>
    <w:div w:id="663170576">
      <w:bodyDiv w:val="1"/>
      <w:marLeft w:val="0"/>
      <w:marRight w:val="0"/>
      <w:marTop w:val="0"/>
      <w:marBottom w:val="0"/>
      <w:divBdr>
        <w:top w:val="none" w:sz="0" w:space="0" w:color="auto"/>
        <w:left w:val="none" w:sz="0" w:space="0" w:color="auto"/>
        <w:bottom w:val="none" w:sz="0" w:space="0" w:color="auto"/>
        <w:right w:val="none" w:sz="0" w:space="0" w:color="auto"/>
      </w:divBdr>
    </w:div>
    <w:div w:id="663582280">
      <w:bodyDiv w:val="1"/>
      <w:marLeft w:val="0"/>
      <w:marRight w:val="0"/>
      <w:marTop w:val="0"/>
      <w:marBottom w:val="0"/>
      <w:divBdr>
        <w:top w:val="none" w:sz="0" w:space="0" w:color="auto"/>
        <w:left w:val="none" w:sz="0" w:space="0" w:color="auto"/>
        <w:bottom w:val="none" w:sz="0" w:space="0" w:color="auto"/>
        <w:right w:val="none" w:sz="0" w:space="0" w:color="auto"/>
      </w:divBdr>
    </w:div>
    <w:div w:id="663825951">
      <w:bodyDiv w:val="1"/>
      <w:marLeft w:val="0"/>
      <w:marRight w:val="0"/>
      <w:marTop w:val="0"/>
      <w:marBottom w:val="0"/>
      <w:divBdr>
        <w:top w:val="none" w:sz="0" w:space="0" w:color="auto"/>
        <w:left w:val="none" w:sz="0" w:space="0" w:color="auto"/>
        <w:bottom w:val="none" w:sz="0" w:space="0" w:color="auto"/>
        <w:right w:val="none" w:sz="0" w:space="0" w:color="auto"/>
      </w:divBdr>
    </w:div>
    <w:div w:id="664014432">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667564677">
      <w:bodyDiv w:val="1"/>
      <w:marLeft w:val="0"/>
      <w:marRight w:val="0"/>
      <w:marTop w:val="0"/>
      <w:marBottom w:val="0"/>
      <w:divBdr>
        <w:top w:val="none" w:sz="0" w:space="0" w:color="auto"/>
        <w:left w:val="none" w:sz="0" w:space="0" w:color="auto"/>
        <w:bottom w:val="none" w:sz="0" w:space="0" w:color="auto"/>
        <w:right w:val="none" w:sz="0" w:space="0" w:color="auto"/>
      </w:divBdr>
    </w:div>
    <w:div w:id="669676206">
      <w:bodyDiv w:val="1"/>
      <w:marLeft w:val="0"/>
      <w:marRight w:val="0"/>
      <w:marTop w:val="0"/>
      <w:marBottom w:val="0"/>
      <w:divBdr>
        <w:top w:val="none" w:sz="0" w:space="0" w:color="auto"/>
        <w:left w:val="none" w:sz="0" w:space="0" w:color="auto"/>
        <w:bottom w:val="none" w:sz="0" w:space="0" w:color="auto"/>
        <w:right w:val="none" w:sz="0" w:space="0" w:color="auto"/>
      </w:divBdr>
    </w:div>
    <w:div w:id="670177059">
      <w:bodyDiv w:val="1"/>
      <w:marLeft w:val="0"/>
      <w:marRight w:val="0"/>
      <w:marTop w:val="0"/>
      <w:marBottom w:val="0"/>
      <w:divBdr>
        <w:top w:val="none" w:sz="0" w:space="0" w:color="auto"/>
        <w:left w:val="none" w:sz="0" w:space="0" w:color="auto"/>
        <w:bottom w:val="none" w:sz="0" w:space="0" w:color="auto"/>
        <w:right w:val="none" w:sz="0" w:space="0" w:color="auto"/>
      </w:divBdr>
    </w:div>
    <w:div w:id="672992802">
      <w:bodyDiv w:val="1"/>
      <w:marLeft w:val="0"/>
      <w:marRight w:val="0"/>
      <w:marTop w:val="0"/>
      <w:marBottom w:val="0"/>
      <w:divBdr>
        <w:top w:val="none" w:sz="0" w:space="0" w:color="auto"/>
        <w:left w:val="none" w:sz="0" w:space="0" w:color="auto"/>
        <w:bottom w:val="none" w:sz="0" w:space="0" w:color="auto"/>
        <w:right w:val="none" w:sz="0" w:space="0" w:color="auto"/>
      </w:divBdr>
    </w:div>
    <w:div w:id="673459450">
      <w:bodyDiv w:val="1"/>
      <w:marLeft w:val="0"/>
      <w:marRight w:val="0"/>
      <w:marTop w:val="0"/>
      <w:marBottom w:val="0"/>
      <w:divBdr>
        <w:top w:val="none" w:sz="0" w:space="0" w:color="auto"/>
        <w:left w:val="none" w:sz="0" w:space="0" w:color="auto"/>
        <w:bottom w:val="none" w:sz="0" w:space="0" w:color="auto"/>
        <w:right w:val="none" w:sz="0" w:space="0" w:color="auto"/>
      </w:divBdr>
    </w:div>
    <w:div w:id="675302547">
      <w:bodyDiv w:val="1"/>
      <w:marLeft w:val="0"/>
      <w:marRight w:val="0"/>
      <w:marTop w:val="0"/>
      <w:marBottom w:val="0"/>
      <w:divBdr>
        <w:top w:val="none" w:sz="0" w:space="0" w:color="auto"/>
        <w:left w:val="none" w:sz="0" w:space="0" w:color="auto"/>
        <w:bottom w:val="none" w:sz="0" w:space="0" w:color="auto"/>
        <w:right w:val="none" w:sz="0" w:space="0" w:color="auto"/>
      </w:divBdr>
    </w:div>
    <w:div w:id="676270832">
      <w:bodyDiv w:val="1"/>
      <w:marLeft w:val="0"/>
      <w:marRight w:val="0"/>
      <w:marTop w:val="0"/>
      <w:marBottom w:val="0"/>
      <w:divBdr>
        <w:top w:val="none" w:sz="0" w:space="0" w:color="auto"/>
        <w:left w:val="none" w:sz="0" w:space="0" w:color="auto"/>
        <w:bottom w:val="none" w:sz="0" w:space="0" w:color="auto"/>
        <w:right w:val="none" w:sz="0" w:space="0" w:color="auto"/>
      </w:divBdr>
    </w:div>
    <w:div w:id="677584904">
      <w:bodyDiv w:val="1"/>
      <w:marLeft w:val="0"/>
      <w:marRight w:val="0"/>
      <w:marTop w:val="0"/>
      <w:marBottom w:val="0"/>
      <w:divBdr>
        <w:top w:val="none" w:sz="0" w:space="0" w:color="auto"/>
        <w:left w:val="none" w:sz="0" w:space="0" w:color="auto"/>
        <w:bottom w:val="none" w:sz="0" w:space="0" w:color="auto"/>
        <w:right w:val="none" w:sz="0" w:space="0" w:color="auto"/>
      </w:divBdr>
    </w:div>
    <w:div w:id="678509497">
      <w:bodyDiv w:val="1"/>
      <w:marLeft w:val="0"/>
      <w:marRight w:val="0"/>
      <w:marTop w:val="0"/>
      <w:marBottom w:val="0"/>
      <w:divBdr>
        <w:top w:val="none" w:sz="0" w:space="0" w:color="auto"/>
        <w:left w:val="none" w:sz="0" w:space="0" w:color="auto"/>
        <w:bottom w:val="none" w:sz="0" w:space="0" w:color="auto"/>
        <w:right w:val="none" w:sz="0" w:space="0" w:color="auto"/>
      </w:divBdr>
    </w:div>
    <w:div w:id="678893708">
      <w:bodyDiv w:val="1"/>
      <w:marLeft w:val="0"/>
      <w:marRight w:val="0"/>
      <w:marTop w:val="0"/>
      <w:marBottom w:val="0"/>
      <w:divBdr>
        <w:top w:val="none" w:sz="0" w:space="0" w:color="auto"/>
        <w:left w:val="none" w:sz="0" w:space="0" w:color="auto"/>
        <w:bottom w:val="none" w:sz="0" w:space="0" w:color="auto"/>
        <w:right w:val="none" w:sz="0" w:space="0" w:color="auto"/>
      </w:divBdr>
    </w:div>
    <w:div w:id="680158911">
      <w:bodyDiv w:val="1"/>
      <w:marLeft w:val="0"/>
      <w:marRight w:val="0"/>
      <w:marTop w:val="0"/>
      <w:marBottom w:val="0"/>
      <w:divBdr>
        <w:top w:val="none" w:sz="0" w:space="0" w:color="auto"/>
        <w:left w:val="none" w:sz="0" w:space="0" w:color="auto"/>
        <w:bottom w:val="none" w:sz="0" w:space="0" w:color="auto"/>
        <w:right w:val="none" w:sz="0" w:space="0" w:color="auto"/>
      </w:divBdr>
    </w:div>
    <w:div w:id="680623327">
      <w:bodyDiv w:val="1"/>
      <w:marLeft w:val="0"/>
      <w:marRight w:val="0"/>
      <w:marTop w:val="0"/>
      <w:marBottom w:val="0"/>
      <w:divBdr>
        <w:top w:val="none" w:sz="0" w:space="0" w:color="auto"/>
        <w:left w:val="none" w:sz="0" w:space="0" w:color="auto"/>
        <w:bottom w:val="none" w:sz="0" w:space="0" w:color="auto"/>
        <w:right w:val="none" w:sz="0" w:space="0" w:color="auto"/>
      </w:divBdr>
    </w:div>
    <w:div w:id="681316376">
      <w:bodyDiv w:val="1"/>
      <w:marLeft w:val="0"/>
      <w:marRight w:val="0"/>
      <w:marTop w:val="0"/>
      <w:marBottom w:val="0"/>
      <w:divBdr>
        <w:top w:val="none" w:sz="0" w:space="0" w:color="auto"/>
        <w:left w:val="none" w:sz="0" w:space="0" w:color="auto"/>
        <w:bottom w:val="none" w:sz="0" w:space="0" w:color="auto"/>
        <w:right w:val="none" w:sz="0" w:space="0" w:color="auto"/>
      </w:divBdr>
    </w:div>
    <w:div w:id="682628286">
      <w:bodyDiv w:val="1"/>
      <w:marLeft w:val="0"/>
      <w:marRight w:val="0"/>
      <w:marTop w:val="0"/>
      <w:marBottom w:val="0"/>
      <w:divBdr>
        <w:top w:val="none" w:sz="0" w:space="0" w:color="auto"/>
        <w:left w:val="none" w:sz="0" w:space="0" w:color="auto"/>
        <w:bottom w:val="none" w:sz="0" w:space="0" w:color="auto"/>
        <w:right w:val="none" w:sz="0" w:space="0" w:color="auto"/>
      </w:divBdr>
    </w:div>
    <w:div w:id="683021638">
      <w:bodyDiv w:val="1"/>
      <w:marLeft w:val="0"/>
      <w:marRight w:val="0"/>
      <w:marTop w:val="0"/>
      <w:marBottom w:val="0"/>
      <w:divBdr>
        <w:top w:val="none" w:sz="0" w:space="0" w:color="auto"/>
        <w:left w:val="none" w:sz="0" w:space="0" w:color="auto"/>
        <w:bottom w:val="none" w:sz="0" w:space="0" w:color="auto"/>
        <w:right w:val="none" w:sz="0" w:space="0" w:color="auto"/>
      </w:divBdr>
    </w:div>
    <w:div w:id="683167648">
      <w:bodyDiv w:val="1"/>
      <w:marLeft w:val="0"/>
      <w:marRight w:val="0"/>
      <w:marTop w:val="0"/>
      <w:marBottom w:val="0"/>
      <w:divBdr>
        <w:top w:val="none" w:sz="0" w:space="0" w:color="auto"/>
        <w:left w:val="none" w:sz="0" w:space="0" w:color="auto"/>
        <w:bottom w:val="none" w:sz="0" w:space="0" w:color="auto"/>
        <w:right w:val="none" w:sz="0" w:space="0" w:color="auto"/>
      </w:divBdr>
    </w:div>
    <w:div w:id="683216396">
      <w:bodyDiv w:val="1"/>
      <w:marLeft w:val="0"/>
      <w:marRight w:val="0"/>
      <w:marTop w:val="0"/>
      <w:marBottom w:val="0"/>
      <w:divBdr>
        <w:top w:val="none" w:sz="0" w:space="0" w:color="auto"/>
        <w:left w:val="none" w:sz="0" w:space="0" w:color="auto"/>
        <w:bottom w:val="none" w:sz="0" w:space="0" w:color="auto"/>
        <w:right w:val="none" w:sz="0" w:space="0" w:color="auto"/>
      </w:divBdr>
    </w:div>
    <w:div w:id="684135897">
      <w:bodyDiv w:val="1"/>
      <w:marLeft w:val="0"/>
      <w:marRight w:val="0"/>
      <w:marTop w:val="0"/>
      <w:marBottom w:val="0"/>
      <w:divBdr>
        <w:top w:val="none" w:sz="0" w:space="0" w:color="auto"/>
        <w:left w:val="none" w:sz="0" w:space="0" w:color="auto"/>
        <w:bottom w:val="none" w:sz="0" w:space="0" w:color="auto"/>
        <w:right w:val="none" w:sz="0" w:space="0" w:color="auto"/>
      </w:divBdr>
    </w:div>
    <w:div w:id="686905865">
      <w:bodyDiv w:val="1"/>
      <w:marLeft w:val="0"/>
      <w:marRight w:val="0"/>
      <w:marTop w:val="0"/>
      <w:marBottom w:val="0"/>
      <w:divBdr>
        <w:top w:val="none" w:sz="0" w:space="0" w:color="auto"/>
        <w:left w:val="none" w:sz="0" w:space="0" w:color="auto"/>
        <w:bottom w:val="none" w:sz="0" w:space="0" w:color="auto"/>
        <w:right w:val="none" w:sz="0" w:space="0" w:color="auto"/>
      </w:divBdr>
    </w:div>
    <w:div w:id="687483566">
      <w:bodyDiv w:val="1"/>
      <w:marLeft w:val="0"/>
      <w:marRight w:val="0"/>
      <w:marTop w:val="0"/>
      <w:marBottom w:val="0"/>
      <w:divBdr>
        <w:top w:val="none" w:sz="0" w:space="0" w:color="auto"/>
        <w:left w:val="none" w:sz="0" w:space="0" w:color="auto"/>
        <w:bottom w:val="none" w:sz="0" w:space="0" w:color="auto"/>
        <w:right w:val="none" w:sz="0" w:space="0" w:color="auto"/>
      </w:divBdr>
    </w:div>
    <w:div w:id="689573260">
      <w:bodyDiv w:val="1"/>
      <w:marLeft w:val="0"/>
      <w:marRight w:val="0"/>
      <w:marTop w:val="0"/>
      <w:marBottom w:val="0"/>
      <w:divBdr>
        <w:top w:val="none" w:sz="0" w:space="0" w:color="auto"/>
        <w:left w:val="none" w:sz="0" w:space="0" w:color="auto"/>
        <w:bottom w:val="none" w:sz="0" w:space="0" w:color="auto"/>
        <w:right w:val="none" w:sz="0" w:space="0" w:color="auto"/>
      </w:divBdr>
    </w:div>
    <w:div w:id="689767164">
      <w:bodyDiv w:val="1"/>
      <w:marLeft w:val="0"/>
      <w:marRight w:val="0"/>
      <w:marTop w:val="0"/>
      <w:marBottom w:val="0"/>
      <w:divBdr>
        <w:top w:val="none" w:sz="0" w:space="0" w:color="auto"/>
        <w:left w:val="none" w:sz="0" w:space="0" w:color="auto"/>
        <w:bottom w:val="none" w:sz="0" w:space="0" w:color="auto"/>
        <w:right w:val="none" w:sz="0" w:space="0" w:color="auto"/>
      </w:divBdr>
    </w:div>
    <w:div w:id="692921066">
      <w:bodyDiv w:val="1"/>
      <w:marLeft w:val="0"/>
      <w:marRight w:val="0"/>
      <w:marTop w:val="0"/>
      <w:marBottom w:val="0"/>
      <w:divBdr>
        <w:top w:val="none" w:sz="0" w:space="0" w:color="auto"/>
        <w:left w:val="none" w:sz="0" w:space="0" w:color="auto"/>
        <w:bottom w:val="none" w:sz="0" w:space="0" w:color="auto"/>
        <w:right w:val="none" w:sz="0" w:space="0" w:color="auto"/>
      </w:divBdr>
    </w:div>
    <w:div w:id="693727200">
      <w:bodyDiv w:val="1"/>
      <w:marLeft w:val="0"/>
      <w:marRight w:val="0"/>
      <w:marTop w:val="0"/>
      <w:marBottom w:val="0"/>
      <w:divBdr>
        <w:top w:val="none" w:sz="0" w:space="0" w:color="auto"/>
        <w:left w:val="none" w:sz="0" w:space="0" w:color="auto"/>
        <w:bottom w:val="none" w:sz="0" w:space="0" w:color="auto"/>
        <w:right w:val="none" w:sz="0" w:space="0" w:color="auto"/>
      </w:divBdr>
    </w:div>
    <w:div w:id="693847994">
      <w:bodyDiv w:val="1"/>
      <w:marLeft w:val="0"/>
      <w:marRight w:val="0"/>
      <w:marTop w:val="0"/>
      <w:marBottom w:val="0"/>
      <w:divBdr>
        <w:top w:val="none" w:sz="0" w:space="0" w:color="auto"/>
        <w:left w:val="none" w:sz="0" w:space="0" w:color="auto"/>
        <w:bottom w:val="none" w:sz="0" w:space="0" w:color="auto"/>
        <w:right w:val="none" w:sz="0" w:space="0" w:color="auto"/>
      </w:divBdr>
    </w:div>
    <w:div w:id="696005667">
      <w:bodyDiv w:val="1"/>
      <w:marLeft w:val="0"/>
      <w:marRight w:val="0"/>
      <w:marTop w:val="0"/>
      <w:marBottom w:val="0"/>
      <w:divBdr>
        <w:top w:val="none" w:sz="0" w:space="0" w:color="auto"/>
        <w:left w:val="none" w:sz="0" w:space="0" w:color="auto"/>
        <w:bottom w:val="none" w:sz="0" w:space="0" w:color="auto"/>
        <w:right w:val="none" w:sz="0" w:space="0" w:color="auto"/>
      </w:divBdr>
    </w:div>
    <w:div w:id="699550733">
      <w:bodyDiv w:val="1"/>
      <w:marLeft w:val="0"/>
      <w:marRight w:val="0"/>
      <w:marTop w:val="0"/>
      <w:marBottom w:val="0"/>
      <w:divBdr>
        <w:top w:val="none" w:sz="0" w:space="0" w:color="auto"/>
        <w:left w:val="none" w:sz="0" w:space="0" w:color="auto"/>
        <w:bottom w:val="none" w:sz="0" w:space="0" w:color="auto"/>
        <w:right w:val="none" w:sz="0" w:space="0" w:color="auto"/>
      </w:divBdr>
    </w:div>
    <w:div w:id="700516559">
      <w:bodyDiv w:val="1"/>
      <w:marLeft w:val="0"/>
      <w:marRight w:val="0"/>
      <w:marTop w:val="0"/>
      <w:marBottom w:val="0"/>
      <w:divBdr>
        <w:top w:val="none" w:sz="0" w:space="0" w:color="auto"/>
        <w:left w:val="none" w:sz="0" w:space="0" w:color="auto"/>
        <w:bottom w:val="none" w:sz="0" w:space="0" w:color="auto"/>
        <w:right w:val="none" w:sz="0" w:space="0" w:color="auto"/>
      </w:divBdr>
    </w:div>
    <w:div w:id="701637232">
      <w:bodyDiv w:val="1"/>
      <w:marLeft w:val="0"/>
      <w:marRight w:val="0"/>
      <w:marTop w:val="0"/>
      <w:marBottom w:val="0"/>
      <w:divBdr>
        <w:top w:val="none" w:sz="0" w:space="0" w:color="auto"/>
        <w:left w:val="none" w:sz="0" w:space="0" w:color="auto"/>
        <w:bottom w:val="none" w:sz="0" w:space="0" w:color="auto"/>
        <w:right w:val="none" w:sz="0" w:space="0" w:color="auto"/>
      </w:divBdr>
    </w:div>
    <w:div w:id="703137819">
      <w:bodyDiv w:val="1"/>
      <w:marLeft w:val="0"/>
      <w:marRight w:val="0"/>
      <w:marTop w:val="0"/>
      <w:marBottom w:val="0"/>
      <w:divBdr>
        <w:top w:val="none" w:sz="0" w:space="0" w:color="auto"/>
        <w:left w:val="none" w:sz="0" w:space="0" w:color="auto"/>
        <w:bottom w:val="none" w:sz="0" w:space="0" w:color="auto"/>
        <w:right w:val="none" w:sz="0" w:space="0" w:color="auto"/>
      </w:divBdr>
    </w:div>
    <w:div w:id="708333428">
      <w:bodyDiv w:val="1"/>
      <w:marLeft w:val="0"/>
      <w:marRight w:val="0"/>
      <w:marTop w:val="0"/>
      <w:marBottom w:val="0"/>
      <w:divBdr>
        <w:top w:val="none" w:sz="0" w:space="0" w:color="auto"/>
        <w:left w:val="none" w:sz="0" w:space="0" w:color="auto"/>
        <w:bottom w:val="none" w:sz="0" w:space="0" w:color="auto"/>
        <w:right w:val="none" w:sz="0" w:space="0" w:color="auto"/>
      </w:divBdr>
    </w:div>
    <w:div w:id="709383610">
      <w:bodyDiv w:val="1"/>
      <w:marLeft w:val="0"/>
      <w:marRight w:val="0"/>
      <w:marTop w:val="0"/>
      <w:marBottom w:val="0"/>
      <w:divBdr>
        <w:top w:val="none" w:sz="0" w:space="0" w:color="auto"/>
        <w:left w:val="none" w:sz="0" w:space="0" w:color="auto"/>
        <w:bottom w:val="none" w:sz="0" w:space="0" w:color="auto"/>
        <w:right w:val="none" w:sz="0" w:space="0" w:color="auto"/>
      </w:divBdr>
    </w:div>
    <w:div w:id="709962818">
      <w:bodyDiv w:val="1"/>
      <w:marLeft w:val="0"/>
      <w:marRight w:val="0"/>
      <w:marTop w:val="0"/>
      <w:marBottom w:val="0"/>
      <w:divBdr>
        <w:top w:val="none" w:sz="0" w:space="0" w:color="auto"/>
        <w:left w:val="none" w:sz="0" w:space="0" w:color="auto"/>
        <w:bottom w:val="none" w:sz="0" w:space="0" w:color="auto"/>
        <w:right w:val="none" w:sz="0" w:space="0" w:color="auto"/>
      </w:divBdr>
    </w:div>
    <w:div w:id="711459252">
      <w:bodyDiv w:val="1"/>
      <w:marLeft w:val="0"/>
      <w:marRight w:val="0"/>
      <w:marTop w:val="0"/>
      <w:marBottom w:val="0"/>
      <w:divBdr>
        <w:top w:val="none" w:sz="0" w:space="0" w:color="auto"/>
        <w:left w:val="none" w:sz="0" w:space="0" w:color="auto"/>
        <w:bottom w:val="none" w:sz="0" w:space="0" w:color="auto"/>
        <w:right w:val="none" w:sz="0" w:space="0" w:color="auto"/>
      </w:divBdr>
    </w:div>
    <w:div w:id="712921340">
      <w:bodyDiv w:val="1"/>
      <w:marLeft w:val="0"/>
      <w:marRight w:val="0"/>
      <w:marTop w:val="0"/>
      <w:marBottom w:val="0"/>
      <w:divBdr>
        <w:top w:val="none" w:sz="0" w:space="0" w:color="auto"/>
        <w:left w:val="none" w:sz="0" w:space="0" w:color="auto"/>
        <w:bottom w:val="none" w:sz="0" w:space="0" w:color="auto"/>
        <w:right w:val="none" w:sz="0" w:space="0" w:color="auto"/>
      </w:divBdr>
    </w:div>
    <w:div w:id="713775519">
      <w:bodyDiv w:val="1"/>
      <w:marLeft w:val="0"/>
      <w:marRight w:val="0"/>
      <w:marTop w:val="0"/>
      <w:marBottom w:val="0"/>
      <w:divBdr>
        <w:top w:val="none" w:sz="0" w:space="0" w:color="auto"/>
        <w:left w:val="none" w:sz="0" w:space="0" w:color="auto"/>
        <w:bottom w:val="none" w:sz="0" w:space="0" w:color="auto"/>
        <w:right w:val="none" w:sz="0" w:space="0" w:color="auto"/>
      </w:divBdr>
    </w:div>
    <w:div w:id="714744340">
      <w:bodyDiv w:val="1"/>
      <w:marLeft w:val="0"/>
      <w:marRight w:val="0"/>
      <w:marTop w:val="0"/>
      <w:marBottom w:val="0"/>
      <w:divBdr>
        <w:top w:val="none" w:sz="0" w:space="0" w:color="auto"/>
        <w:left w:val="none" w:sz="0" w:space="0" w:color="auto"/>
        <w:bottom w:val="none" w:sz="0" w:space="0" w:color="auto"/>
        <w:right w:val="none" w:sz="0" w:space="0" w:color="auto"/>
      </w:divBdr>
    </w:div>
    <w:div w:id="715813325">
      <w:bodyDiv w:val="1"/>
      <w:marLeft w:val="0"/>
      <w:marRight w:val="0"/>
      <w:marTop w:val="0"/>
      <w:marBottom w:val="0"/>
      <w:divBdr>
        <w:top w:val="none" w:sz="0" w:space="0" w:color="auto"/>
        <w:left w:val="none" w:sz="0" w:space="0" w:color="auto"/>
        <w:bottom w:val="none" w:sz="0" w:space="0" w:color="auto"/>
        <w:right w:val="none" w:sz="0" w:space="0" w:color="auto"/>
      </w:divBdr>
    </w:div>
    <w:div w:id="715935334">
      <w:bodyDiv w:val="1"/>
      <w:marLeft w:val="0"/>
      <w:marRight w:val="0"/>
      <w:marTop w:val="0"/>
      <w:marBottom w:val="0"/>
      <w:divBdr>
        <w:top w:val="none" w:sz="0" w:space="0" w:color="auto"/>
        <w:left w:val="none" w:sz="0" w:space="0" w:color="auto"/>
        <w:bottom w:val="none" w:sz="0" w:space="0" w:color="auto"/>
        <w:right w:val="none" w:sz="0" w:space="0" w:color="auto"/>
      </w:divBdr>
    </w:div>
    <w:div w:id="717709677">
      <w:bodyDiv w:val="1"/>
      <w:marLeft w:val="0"/>
      <w:marRight w:val="0"/>
      <w:marTop w:val="0"/>
      <w:marBottom w:val="0"/>
      <w:divBdr>
        <w:top w:val="none" w:sz="0" w:space="0" w:color="auto"/>
        <w:left w:val="none" w:sz="0" w:space="0" w:color="auto"/>
        <w:bottom w:val="none" w:sz="0" w:space="0" w:color="auto"/>
        <w:right w:val="none" w:sz="0" w:space="0" w:color="auto"/>
      </w:divBdr>
    </w:div>
    <w:div w:id="719943702">
      <w:bodyDiv w:val="1"/>
      <w:marLeft w:val="0"/>
      <w:marRight w:val="0"/>
      <w:marTop w:val="0"/>
      <w:marBottom w:val="0"/>
      <w:divBdr>
        <w:top w:val="none" w:sz="0" w:space="0" w:color="auto"/>
        <w:left w:val="none" w:sz="0" w:space="0" w:color="auto"/>
        <w:bottom w:val="none" w:sz="0" w:space="0" w:color="auto"/>
        <w:right w:val="none" w:sz="0" w:space="0" w:color="auto"/>
      </w:divBdr>
    </w:div>
    <w:div w:id="722871747">
      <w:bodyDiv w:val="1"/>
      <w:marLeft w:val="0"/>
      <w:marRight w:val="0"/>
      <w:marTop w:val="0"/>
      <w:marBottom w:val="0"/>
      <w:divBdr>
        <w:top w:val="none" w:sz="0" w:space="0" w:color="auto"/>
        <w:left w:val="none" w:sz="0" w:space="0" w:color="auto"/>
        <w:bottom w:val="none" w:sz="0" w:space="0" w:color="auto"/>
        <w:right w:val="none" w:sz="0" w:space="0" w:color="auto"/>
      </w:divBdr>
    </w:div>
    <w:div w:id="722945183">
      <w:bodyDiv w:val="1"/>
      <w:marLeft w:val="0"/>
      <w:marRight w:val="0"/>
      <w:marTop w:val="0"/>
      <w:marBottom w:val="0"/>
      <w:divBdr>
        <w:top w:val="none" w:sz="0" w:space="0" w:color="auto"/>
        <w:left w:val="none" w:sz="0" w:space="0" w:color="auto"/>
        <w:bottom w:val="none" w:sz="0" w:space="0" w:color="auto"/>
        <w:right w:val="none" w:sz="0" w:space="0" w:color="auto"/>
      </w:divBdr>
    </w:div>
    <w:div w:id="723525984">
      <w:bodyDiv w:val="1"/>
      <w:marLeft w:val="0"/>
      <w:marRight w:val="0"/>
      <w:marTop w:val="0"/>
      <w:marBottom w:val="0"/>
      <w:divBdr>
        <w:top w:val="none" w:sz="0" w:space="0" w:color="auto"/>
        <w:left w:val="none" w:sz="0" w:space="0" w:color="auto"/>
        <w:bottom w:val="none" w:sz="0" w:space="0" w:color="auto"/>
        <w:right w:val="none" w:sz="0" w:space="0" w:color="auto"/>
      </w:divBdr>
    </w:div>
    <w:div w:id="724986330">
      <w:bodyDiv w:val="1"/>
      <w:marLeft w:val="0"/>
      <w:marRight w:val="0"/>
      <w:marTop w:val="0"/>
      <w:marBottom w:val="0"/>
      <w:divBdr>
        <w:top w:val="none" w:sz="0" w:space="0" w:color="auto"/>
        <w:left w:val="none" w:sz="0" w:space="0" w:color="auto"/>
        <w:bottom w:val="none" w:sz="0" w:space="0" w:color="auto"/>
        <w:right w:val="none" w:sz="0" w:space="0" w:color="auto"/>
      </w:divBdr>
    </w:div>
    <w:div w:id="727533492">
      <w:bodyDiv w:val="1"/>
      <w:marLeft w:val="0"/>
      <w:marRight w:val="0"/>
      <w:marTop w:val="0"/>
      <w:marBottom w:val="0"/>
      <w:divBdr>
        <w:top w:val="none" w:sz="0" w:space="0" w:color="auto"/>
        <w:left w:val="none" w:sz="0" w:space="0" w:color="auto"/>
        <w:bottom w:val="none" w:sz="0" w:space="0" w:color="auto"/>
        <w:right w:val="none" w:sz="0" w:space="0" w:color="auto"/>
      </w:divBdr>
    </w:div>
    <w:div w:id="728110921">
      <w:bodyDiv w:val="1"/>
      <w:marLeft w:val="0"/>
      <w:marRight w:val="0"/>
      <w:marTop w:val="0"/>
      <w:marBottom w:val="0"/>
      <w:divBdr>
        <w:top w:val="none" w:sz="0" w:space="0" w:color="auto"/>
        <w:left w:val="none" w:sz="0" w:space="0" w:color="auto"/>
        <w:bottom w:val="none" w:sz="0" w:space="0" w:color="auto"/>
        <w:right w:val="none" w:sz="0" w:space="0" w:color="auto"/>
      </w:divBdr>
    </w:div>
    <w:div w:id="728187176">
      <w:bodyDiv w:val="1"/>
      <w:marLeft w:val="0"/>
      <w:marRight w:val="0"/>
      <w:marTop w:val="0"/>
      <w:marBottom w:val="0"/>
      <w:divBdr>
        <w:top w:val="none" w:sz="0" w:space="0" w:color="auto"/>
        <w:left w:val="none" w:sz="0" w:space="0" w:color="auto"/>
        <w:bottom w:val="none" w:sz="0" w:space="0" w:color="auto"/>
        <w:right w:val="none" w:sz="0" w:space="0" w:color="auto"/>
      </w:divBdr>
    </w:div>
    <w:div w:id="729352170">
      <w:bodyDiv w:val="1"/>
      <w:marLeft w:val="0"/>
      <w:marRight w:val="0"/>
      <w:marTop w:val="0"/>
      <w:marBottom w:val="0"/>
      <w:divBdr>
        <w:top w:val="none" w:sz="0" w:space="0" w:color="auto"/>
        <w:left w:val="none" w:sz="0" w:space="0" w:color="auto"/>
        <w:bottom w:val="none" w:sz="0" w:space="0" w:color="auto"/>
        <w:right w:val="none" w:sz="0" w:space="0" w:color="auto"/>
      </w:divBdr>
    </w:div>
    <w:div w:id="732122071">
      <w:bodyDiv w:val="1"/>
      <w:marLeft w:val="0"/>
      <w:marRight w:val="0"/>
      <w:marTop w:val="0"/>
      <w:marBottom w:val="0"/>
      <w:divBdr>
        <w:top w:val="none" w:sz="0" w:space="0" w:color="auto"/>
        <w:left w:val="none" w:sz="0" w:space="0" w:color="auto"/>
        <w:bottom w:val="none" w:sz="0" w:space="0" w:color="auto"/>
        <w:right w:val="none" w:sz="0" w:space="0" w:color="auto"/>
      </w:divBdr>
    </w:div>
    <w:div w:id="732436296">
      <w:bodyDiv w:val="1"/>
      <w:marLeft w:val="0"/>
      <w:marRight w:val="0"/>
      <w:marTop w:val="0"/>
      <w:marBottom w:val="0"/>
      <w:divBdr>
        <w:top w:val="none" w:sz="0" w:space="0" w:color="auto"/>
        <w:left w:val="none" w:sz="0" w:space="0" w:color="auto"/>
        <w:bottom w:val="none" w:sz="0" w:space="0" w:color="auto"/>
        <w:right w:val="none" w:sz="0" w:space="0" w:color="auto"/>
      </w:divBdr>
    </w:div>
    <w:div w:id="732462198">
      <w:bodyDiv w:val="1"/>
      <w:marLeft w:val="0"/>
      <w:marRight w:val="0"/>
      <w:marTop w:val="0"/>
      <w:marBottom w:val="0"/>
      <w:divBdr>
        <w:top w:val="none" w:sz="0" w:space="0" w:color="auto"/>
        <w:left w:val="none" w:sz="0" w:space="0" w:color="auto"/>
        <w:bottom w:val="none" w:sz="0" w:space="0" w:color="auto"/>
        <w:right w:val="none" w:sz="0" w:space="0" w:color="auto"/>
      </w:divBdr>
    </w:div>
    <w:div w:id="732970591">
      <w:bodyDiv w:val="1"/>
      <w:marLeft w:val="0"/>
      <w:marRight w:val="0"/>
      <w:marTop w:val="0"/>
      <w:marBottom w:val="0"/>
      <w:divBdr>
        <w:top w:val="none" w:sz="0" w:space="0" w:color="auto"/>
        <w:left w:val="none" w:sz="0" w:space="0" w:color="auto"/>
        <w:bottom w:val="none" w:sz="0" w:space="0" w:color="auto"/>
        <w:right w:val="none" w:sz="0" w:space="0" w:color="auto"/>
      </w:divBdr>
    </w:div>
    <w:div w:id="733896536">
      <w:bodyDiv w:val="1"/>
      <w:marLeft w:val="0"/>
      <w:marRight w:val="0"/>
      <w:marTop w:val="0"/>
      <w:marBottom w:val="0"/>
      <w:divBdr>
        <w:top w:val="none" w:sz="0" w:space="0" w:color="auto"/>
        <w:left w:val="none" w:sz="0" w:space="0" w:color="auto"/>
        <w:bottom w:val="none" w:sz="0" w:space="0" w:color="auto"/>
        <w:right w:val="none" w:sz="0" w:space="0" w:color="auto"/>
      </w:divBdr>
    </w:div>
    <w:div w:id="734862245">
      <w:bodyDiv w:val="1"/>
      <w:marLeft w:val="0"/>
      <w:marRight w:val="0"/>
      <w:marTop w:val="0"/>
      <w:marBottom w:val="0"/>
      <w:divBdr>
        <w:top w:val="none" w:sz="0" w:space="0" w:color="auto"/>
        <w:left w:val="none" w:sz="0" w:space="0" w:color="auto"/>
        <w:bottom w:val="none" w:sz="0" w:space="0" w:color="auto"/>
        <w:right w:val="none" w:sz="0" w:space="0" w:color="auto"/>
      </w:divBdr>
    </w:div>
    <w:div w:id="734863760">
      <w:bodyDiv w:val="1"/>
      <w:marLeft w:val="0"/>
      <w:marRight w:val="0"/>
      <w:marTop w:val="0"/>
      <w:marBottom w:val="0"/>
      <w:divBdr>
        <w:top w:val="none" w:sz="0" w:space="0" w:color="auto"/>
        <w:left w:val="none" w:sz="0" w:space="0" w:color="auto"/>
        <w:bottom w:val="none" w:sz="0" w:space="0" w:color="auto"/>
        <w:right w:val="none" w:sz="0" w:space="0" w:color="auto"/>
      </w:divBdr>
    </w:div>
    <w:div w:id="735475708">
      <w:bodyDiv w:val="1"/>
      <w:marLeft w:val="0"/>
      <w:marRight w:val="0"/>
      <w:marTop w:val="0"/>
      <w:marBottom w:val="0"/>
      <w:divBdr>
        <w:top w:val="none" w:sz="0" w:space="0" w:color="auto"/>
        <w:left w:val="none" w:sz="0" w:space="0" w:color="auto"/>
        <w:bottom w:val="none" w:sz="0" w:space="0" w:color="auto"/>
        <w:right w:val="none" w:sz="0" w:space="0" w:color="auto"/>
      </w:divBdr>
    </w:div>
    <w:div w:id="737753836">
      <w:bodyDiv w:val="1"/>
      <w:marLeft w:val="0"/>
      <w:marRight w:val="0"/>
      <w:marTop w:val="0"/>
      <w:marBottom w:val="0"/>
      <w:divBdr>
        <w:top w:val="none" w:sz="0" w:space="0" w:color="auto"/>
        <w:left w:val="none" w:sz="0" w:space="0" w:color="auto"/>
        <w:bottom w:val="none" w:sz="0" w:space="0" w:color="auto"/>
        <w:right w:val="none" w:sz="0" w:space="0" w:color="auto"/>
      </w:divBdr>
    </w:div>
    <w:div w:id="738133893">
      <w:bodyDiv w:val="1"/>
      <w:marLeft w:val="0"/>
      <w:marRight w:val="0"/>
      <w:marTop w:val="0"/>
      <w:marBottom w:val="0"/>
      <w:divBdr>
        <w:top w:val="none" w:sz="0" w:space="0" w:color="auto"/>
        <w:left w:val="none" w:sz="0" w:space="0" w:color="auto"/>
        <w:bottom w:val="none" w:sz="0" w:space="0" w:color="auto"/>
        <w:right w:val="none" w:sz="0" w:space="0" w:color="auto"/>
      </w:divBdr>
    </w:div>
    <w:div w:id="743993018">
      <w:bodyDiv w:val="1"/>
      <w:marLeft w:val="0"/>
      <w:marRight w:val="0"/>
      <w:marTop w:val="0"/>
      <w:marBottom w:val="0"/>
      <w:divBdr>
        <w:top w:val="none" w:sz="0" w:space="0" w:color="auto"/>
        <w:left w:val="none" w:sz="0" w:space="0" w:color="auto"/>
        <w:bottom w:val="none" w:sz="0" w:space="0" w:color="auto"/>
        <w:right w:val="none" w:sz="0" w:space="0" w:color="auto"/>
      </w:divBdr>
    </w:div>
    <w:div w:id="744306289">
      <w:bodyDiv w:val="1"/>
      <w:marLeft w:val="0"/>
      <w:marRight w:val="0"/>
      <w:marTop w:val="0"/>
      <w:marBottom w:val="0"/>
      <w:divBdr>
        <w:top w:val="none" w:sz="0" w:space="0" w:color="auto"/>
        <w:left w:val="none" w:sz="0" w:space="0" w:color="auto"/>
        <w:bottom w:val="none" w:sz="0" w:space="0" w:color="auto"/>
        <w:right w:val="none" w:sz="0" w:space="0" w:color="auto"/>
      </w:divBdr>
    </w:div>
    <w:div w:id="748501844">
      <w:bodyDiv w:val="1"/>
      <w:marLeft w:val="0"/>
      <w:marRight w:val="0"/>
      <w:marTop w:val="0"/>
      <w:marBottom w:val="0"/>
      <w:divBdr>
        <w:top w:val="none" w:sz="0" w:space="0" w:color="auto"/>
        <w:left w:val="none" w:sz="0" w:space="0" w:color="auto"/>
        <w:bottom w:val="none" w:sz="0" w:space="0" w:color="auto"/>
        <w:right w:val="none" w:sz="0" w:space="0" w:color="auto"/>
      </w:divBdr>
    </w:div>
    <w:div w:id="752776523">
      <w:bodyDiv w:val="1"/>
      <w:marLeft w:val="0"/>
      <w:marRight w:val="0"/>
      <w:marTop w:val="0"/>
      <w:marBottom w:val="0"/>
      <w:divBdr>
        <w:top w:val="none" w:sz="0" w:space="0" w:color="auto"/>
        <w:left w:val="none" w:sz="0" w:space="0" w:color="auto"/>
        <w:bottom w:val="none" w:sz="0" w:space="0" w:color="auto"/>
        <w:right w:val="none" w:sz="0" w:space="0" w:color="auto"/>
      </w:divBdr>
    </w:div>
    <w:div w:id="753548615">
      <w:bodyDiv w:val="1"/>
      <w:marLeft w:val="0"/>
      <w:marRight w:val="0"/>
      <w:marTop w:val="0"/>
      <w:marBottom w:val="0"/>
      <w:divBdr>
        <w:top w:val="none" w:sz="0" w:space="0" w:color="auto"/>
        <w:left w:val="none" w:sz="0" w:space="0" w:color="auto"/>
        <w:bottom w:val="none" w:sz="0" w:space="0" w:color="auto"/>
        <w:right w:val="none" w:sz="0" w:space="0" w:color="auto"/>
      </w:divBdr>
    </w:div>
    <w:div w:id="755514934">
      <w:bodyDiv w:val="1"/>
      <w:marLeft w:val="0"/>
      <w:marRight w:val="0"/>
      <w:marTop w:val="0"/>
      <w:marBottom w:val="0"/>
      <w:divBdr>
        <w:top w:val="none" w:sz="0" w:space="0" w:color="auto"/>
        <w:left w:val="none" w:sz="0" w:space="0" w:color="auto"/>
        <w:bottom w:val="none" w:sz="0" w:space="0" w:color="auto"/>
        <w:right w:val="none" w:sz="0" w:space="0" w:color="auto"/>
      </w:divBdr>
    </w:div>
    <w:div w:id="758449604">
      <w:bodyDiv w:val="1"/>
      <w:marLeft w:val="0"/>
      <w:marRight w:val="0"/>
      <w:marTop w:val="0"/>
      <w:marBottom w:val="0"/>
      <w:divBdr>
        <w:top w:val="none" w:sz="0" w:space="0" w:color="auto"/>
        <w:left w:val="none" w:sz="0" w:space="0" w:color="auto"/>
        <w:bottom w:val="none" w:sz="0" w:space="0" w:color="auto"/>
        <w:right w:val="none" w:sz="0" w:space="0" w:color="auto"/>
      </w:divBdr>
    </w:div>
    <w:div w:id="763889658">
      <w:bodyDiv w:val="1"/>
      <w:marLeft w:val="0"/>
      <w:marRight w:val="0"/>
      <w:marTop w:val="0"/>
      <w:marBottom w:val="0"/>
      <w:divBdr>
        <w:top w:val="none" w:sz="0" w:space="0" w:color="auto"/>
        <w:left w:val="none" w:sz="0" w:space="0" w:color="auto"/>
        <w:bottom w:val="none" w:sz="0" w:space="0" w:color="auto"/>
        <w:right w:val="none" w:sz="0" w:space="0" w:color="auto"/>
      </w:divBdr>
    </w:div>
    <w:div w:id="764687404">
      <w:bodyDiv w:val="1"/>
      <w:marLeft w:val="0"/>
      <w:marRight w:val="0"/>
      <w:marTop w:val="0"/>
      <w:marBottom w:val="0"/>
      <w:divBdr>
        <w:top w:val="none" w:sz="0" w:space="0" w:color="auto"/>
        <w:left w:val="none" w:sz="0" w:space="0" w:color="auto"/>
        <w:bottom w:val="none" w:sz="0" w:space="0" w:color="auto"/>
        <w:right w:val="none" w:sz="0" w:space="0" w:color="auto"/>
      </w:divBdr>
    </w:div>
    <w:div w:id="765267492">
      <w:bodyDiv w:val="1"/>
      <w:marLeft w:val="0"/>
      <w:marRight w:val="0"/>
      <w:marTop w:val="0"/>
      <w:marBottom w:val="0"/>
      <w:divBdr>
        <w:top w:val="none" w:sz="0" w:space="0" w:color="auto"/>
        <w:left w:val="none" w:sz="0" w:space="0" w:color="auto"/>
        <w:bottom w:val="none" w:sz="0" w:space="0" w:color="auto"/>
        <w:right w:val="none" w:sz="0" w:space="0" w:color="auto"/>
      </w:divBdr>
    </w:div>
    <w:div w:id="765272739">
      <w:bodyDiv w:val="1"/>
      <w:marLeft w:val="0"/>
      <w:marRight w:val="0"/>
      <w:marTop w:val="0"/>
      <w:marBottom w:val="0"/>
      <w:divBdr>
        <w:top w:val="none" w:sz="0" w:space="0" w:color="auto"/>
        <w:left w:val="none" w:sz="0" w:space="0" w:color="auto"/>
        <w:bottom w:val="none" w:sz="0" w:space="0" w:color="auto"/>
        <w:right w:val="none" w:sz="0" w:space="0" w:color="auto"/>
      </w:divBdr>
    </w:div>
    <w:div w:id="765611166">
      <w:bodyDiv w:val="1"/>
      <w:marLeft w:val="0"/>
      <w:marRight w:val="0"/>
      <w:marTop w:val="0"/>
      <w:marBottom w:val="0"/>
      <w:divBdr>
        <w:top w:val="none" w:sz="0" w:space="0" w:color="auto"/>
        <w:left w:val="none" w:sz="0" w:space="0" w:color="auto"/>
        <w:bottom w:val="none" w:sz="0" w:space="0" w:color="auto"/>
        <w:right w:val="none" w:sz="0" w:space="0" w:color="auto"/>
      </w:divBdr>
    </w:div>
    <w:div w:id="765997402">
      <w:bodyDiv w:val="1"/>
      <w:marLeft w:val="0"/>
      <w:marRight w:val="0"/>
      <w:marTop w:val="0"/>
      <w:marBottom w:val="0"/>
      <w:divBdr>
        <w:top w:val="none" w:sz="0" w:space="0" w:color="auto"/>
        <w:left w:val="none" w:sz="0" w:space="0" w:color="auto"/>
        <w:bottom w:val="none" w:sz="0" w:space="0" w:color="auto"/>
        <w:right w:val="none" w:sz="0" w:space="0" w:color="auto"/>
      </w:divBdr>
    </w:div>
    <w:div w:id="766510674">
      <w:bodyDiv w:val="1"/>
      <w:marLeft w:val="0"/>
      <w:marRight w:val="0"/>
      <w:marTop w:val="0"/>
      <w:marBottom w:val="0"/>
      <w:divBdr>
        <w:top w:val="none" w:sz="0" w:space="0" w:color="auto"/>
        <w:left w:val="none" w:sz="0" w:space="0" w:color="auto"/>
        <w:bottom w:val="none" w:sz="0" w:space="0" w:color="auto"/>
        <w:right w:val="none" w:sz="0" w:space="0" w:color="auto"/>
      </w:divBdr>
    </w:div>
    <w:div w:id="769468933">
      <w:bodyDiv w:val="1"/>
      <w:marLeft w:val="0"/>
      <w:marRight w:val="0"/>
      <w:marTop w:val="0"/>
      <w:marBottom w:val="0"/>
      <w:divBdr>
        <w:top w:val="none" w:sz="0" w:space="0" w:color="auto"/>
        <w:left w:val="none" w:sz="0" w:space="0" w:color="auto"/>
        <w:bottom w:val="none" w:sz="0" w:space="0" w:color="auto"/>
        <w:right w:val="none" w:sz="0" w:space="0" w:color="auto"/>
      </w:divBdr>
    </w:div>
    <w:div w:id="769666495">
      <w:bodyDiv w:val="1"/>
      <w:marLeft w:val="0"/>
      <w:marRight w:val="0"/>
      <w:marTop w:val="0"/>
      <w:marBottom w:val="0"/>
      <w:divBdr>
        <w:top w:val="none" w:sz="0" w:space="0" w:color="auto"/>
        <w:left w:val="none" w:sz="0" w:space="0" w:color="auto"/>
        <w:bottom w:val="none" w:sz="0" w:space="0" w:color="auto"/>
        <w:right w:val="none" w:sz="0" w:space="0" w:color="auto"/>
      </w:divBdr>
    </w:div>
    <w:div w:id="772239268">
      <w:bodyDiv w:val="1"/>
      <w:marLeft w:val="0"/>
      <w:marRight w:val="0"/>
      <w:marTop w:val="0"/>
      <w:marBottom w:val="0"/>
      <w:divBdr>
        <w:top w:val="none" w:sz="0" w:space="0" w:color="auto"/>
        <w:left w:val="none" w:sz="0" w:space="0" w:color="auto"/>
        <w:bottom w:val="none" w:sz="0" w:space="0" w:color="auto"/>
        <w:right w:val="none" w:sz="0" w:space="0" w:color="auto"/>
      </w:divBdr>
    </w:div>
    <w:div w:id="772288949">
      <w:bodyDiv w:val="1"/>
      <w:marLeft w:val="0"/>
      <w:marRight w:val="0"/>
      <w:marTop w:val="0"/>
      <w:marBottom w:val="0"/>
      <w:divBdr>
        <w:top w:val="none" w:sz="0" w:space="0" w:color="auto"/>
        <w:left w:val="none" w:sz="0" w:space="0" w:color="auto"/>
        <w:bottom w:val="none" w:sz="0" w:space="0" w:color="auto"/>
        <w:right w:val="none" w:sz="0" w:space="0" w:color="auto"/>
      </w:divBdr>
    </w:div>
    <w:div w:id="773281647">
      <w:bodyDiv w:val="1"/>
      <w:marLeft w:val="0"/>
      <w:marRight w:val="0"/>
      <w:marTop w:val="0"/>
      <w:marBottom w:val="0"/>
      <w:divBdr>
        <w:top w:val="none" w:sz="0" w:space="0" w:color="auto"/>
        <w:left w:val="none" w:sz="0" w:space="0" w:color="auto"/>
        <w:bottom w:val="none" w:sz="0" w:space="0" w:color="auto"/>
        <w:right w:val="none" w:sz="0" w:space="0" w:color="auto"/>
      </w:divBdr>
    </w:div>
    <w:div w:id="775709733">
      <w:bodyDiv w:val="1"/>
      <w:marLeft w:val="0"/>
      <w:marRight w:val="0"/>
      <w:marTop w:val="0"/>
      <w:marBottom w:val="0"/>
      <w:divBdr>
        <w:top w:val="none" w:sz="0" w:space="0" w:color="auto"/>
        <w:left w:val="none" w:sz="0" w:space="0" w:color="auto"/>
        <w:bottom w:val="none" w:sz="0" w:space="0" w:color="auto"/>
        <w:right w:val="none" w:sz="0" w:space="0" w:color="auto"/>
      </w:divBdr>
    </w:div>
    <w:div w:id="776288011">
      <w:bodyDiv w:val="1"/>
      <w:marLeft w:val="0"/>
      <w:marRight w:val="0"/>
      <w:marTop w:val="0"/>
      <w:marBottom w:val="0"/>
      <w:divBdr>
        <w:top w:val="none" w:sz="0" w:space="0" w:color="auto"/>
        <w:left w:val="none" w:sz="0" w:space="0" w:color="auto"/>
        <w:bottom w:val="none" w:sz="0" w:space="0" w:color="auto"/>
        <w:right w:val="none" w:sz="0" w:space="0" w:color="auto"/>
      </w:divBdr>
    </w:div>
    <w:div w:id="776875912">
      <w:bodyDiv w:val="1"/>
      <w:marLeft w:val="0"/>
      <w:marRight w:val="0"/>
      <w:marTop w:val="0"/>
      <w:marBottom w:val="0"/>
      <w:divBdr>
        <w:top w:val="none" w:sz="0" w:space="0" w:color="auto"/>
        <w:left w:val="none" w:sz="0" w:space="0" w:color="auto"/>
        <w:bottom w:val="none" w:sz="0" w:space="0" w:color="auto"/>
        <w:right w:val="none" w:sz="0" w:space="0" w:color="auto"/>
      </w:divBdr>
    </w:div>
    <w:div w:id="777405558">
      <w:bodyDiv w:val="1"/>
      <w:marLeft w:val="0"/>
      <w:marRight w:val="0"/>
      <w:marTop w:val="0"/>
      <w:marBottom w:val="0"/>
      <w:divBdr>
        <w:top w:val="none" w:sz="0" w:space="0" w:color="auto"/>
        <w:left w:val="none" w:sz="0" w:space="0" w:color="auto"/>
        <w:bottom w:val="none" w:sz="0" w:space="0" w:color="auto"/>
        <w:right w:val="none" w:sz="0" w:space="0" w:color="auto"/>
      </w:divBdr>
    </w:div>
    <w:div w:id="777719791">
      <w:bodyDiv w:val="1"/>
      <w:marLeft w:val="0"/>
      <w:marRight w:val="0"/>
      <w:marTop w:val="0"/>
      <w:marBottom w:val="0"/>
      <w:divBdr>
        <w:top w:val="none" w:sz="0" w:space="0" w:color="auto"/>
        <w:left w:val="none" w:sz="0" w:space="0" w:color="auto"/>
        <w:bottom w:val="none" w:sz="0" w:space="0" w:color="auto"/>
        <w:right w:val="none" w:sz="0" w:space="0" w:color="auto"/>
      </w:divBdr>
    </w:div>
    <w:div w:id="780957624">
      <w:bodyDiv w:val="1"/>
      <w:marLeft w:val="0"/>
      <w:marRight w:val="0"/>
      <w:marTop w:val="0"/>
      <w:marBottom w:val="0"/>
      <w:divBdr>
        <w:top w:val="none" w:sz="0" w:space="0" w:color="auto"/>
        <w:left w:val="none" w:sz="0" w:space="0" w:color="auto"/>
        <w:bottom w:val="none" w:sz="0" w:space="0" w:color="auto"/>
        <w:right w:val="none" w:sz="0" w:space="0" w:color="auto"/>
      </w:divBdr>
    </w:div>
    <w:div w:id="781462343">
      <w:bodyDiv w:val="1"/>
      <w:marLeft w:val="0"/>
      <w:marRight w:val="0"/>
      <w:marTop w:val="0"/>
      <w:marBottom w:val="0"/>
      <w:divBdr>
        <w:top w:val="none" w:sz="0" w:space="0" w:color="auto"/>
        <w:left w:val="none" w:sz="0" w:space="0" w:color="auto"/>
        <w:bottom w:val="none" w:sz="0" w:space="0" w:color="auto"/>
        <w:right w:val="none" w:sz="0" w:space="0" w:color="auto"/>
      </w:divBdr>
    </w:div>
    <w:div w:id="782000178">
      <w:bodyDiv w:val="1"/>
      <w:marLeft w:val="0"/>
      <w:marRight w:val="0"/>
      <w:marTop w:val="0"/>
      <w:marBottom w:val="0"/>
      <w:divBdr>
        <w:top w:val="none" w:sz="0" w:space="0" w:color="auto"/>
        <w:left w:val="none" w:sz="0" w:space="0" w:color="auto"/>
        <w:bottom w:val="none" w:sz="0" w:space="0" w:color="auto"/>
        <w:right w:val="none" w:sz="0" w:space="0" w:color="auto"/>
      </w:divBdr>
    </w:div>
    <w:div w:id="782041933">
      <w:bodyDiv w:val="1"/>
      <w:marLeft w:val="0"/>
      <w:marRight w:val="0"/>
      <w:marTop w:val="0"/>
      <w:marBottom w:val="0"/>
      <w:divBdr>
        <w:top w:val="none" w:sz="0" w:space="0" w:color="auto"/>
        <w:left w:val="none" w:sz="0" w:space="0" w:color="auto"/>
        <w:bottom w:val="none" w:sz="0" w:space="0" w:color="auto"/>
        <w:right w:val="none" w:sz="0" w:space="0" w:color="auto"/>
      </w:divBdr>
    </w:div>
    <w:div w:id="782581122">
      <w:bodyDiv w:val="1"/>
      <w:marLeft w:val="0"/>
      <w:marRight w:val="0"/>
      <w:marTop w:val="0"/>
      <w:marBottom w:val="0"/>
      <w:divBdr>
        <w:top w:val="none" w:sz="0" w:space="0" w:color="auto"/>
        <w:left w:val="none" w:sz="0" w:space="0" w:color="auto"/>
        <w:bottom w:val="none" w:sz="0" w:space="0" w:color="auto"/>
        <w:right w:val="none" w:sz="0" w:space="0" w:color="auto"/>
      </w:divBdr>
    </w:div>
    <w:div w:id="783158064">
      <w:bodyDiv w:val="1"/>
      <w:marLeft w:val="0"/>
      <w:marRight w:val="0"/>
      <w:marTop w:val="0"/>
      <w:marBottom w:val="0"/>
      <w:divBdr>
        <w:top w:val="none" w:sz="0" w:space="0" w:color="auto"/>
        <w:left w:val="none" w:sz="0" w:space="0" w:color="auto"/>
        <w:bottom w:val="none" w:sz="0" w:space="0" w:color="auto"/>
        <w:right w:val="none" w:sz="0" w:space="0" w:color="auto"/>
      </w:divBdr>
    </w:div>
    <w:div w:id="783573127">
      <w:bodyDiv w:val="1"/>
      <w:marLeft w:val="0"/>
      <w:marRight w:val="0"/>
      <w:marTop w:val="0"/>
      <w:marBottom w:val="0"/>
      <w:divBdr>
        <w:top w:val="none" w:sz="0" w:space="0" w:color="auto"/>
        <w:left w:val="none" w:sz="0" w:space="0" w:color="auto"/>
        <w:bottom w:val="none" w:sz="0" w:space="0" w:color="auto"/>
        <w:right w:val="none" w:sz="0" w:space="0" w:color="auto"/>
      </w:divBdr>
    </w:div>
    <w:div w:id="785081458">
      <w:bodyDiv w:val="1"/>
      <w:marLeft w:val="0"/>
      <w:marRight w:val="0"/>
      <w:marTop w:val="0"/>
      <w:marBottom w:val="0"/>
      <w:divBdr>
        <w:top w:val="none" w:sz="0" w:space="0" w:color="auto"/>
        <w:left w:val="none" w:sz="0" w:space="0" w:color="auto"/>
        <w:bottom w:val="none" w:sz="0" w:space="0" w:color="auto"/>
        <w:right w:val="none" w:sz="0" w:space="0" w:color="auto"/>
      </w:divBdr>
    </w:div>
    <w:div w:id="786508512">
      <w:bodyDiv w:val="1"/>
      <w:marLeft w:val="0"/>
      <w:marRight w:val="0"/>
      <w:marTop w:val="0"/>
      <w:marBottom w:val="0"/>
      <w:divBdr>
        <w:top w:val="none" w:sz="0" w:space="0" w:color="auto"/>
        <w:left w:val="none" w:sz="0" w:space="0" w:color="auto"/>
        <w:bottom w:val="none" w:sz="0" w:space="0" w:color="auto"/>
        <w:right w:val="none" w:sz="0" w:space="0" w:color="auto"/>
      </w:divBdr>
    </w:div>
    <w:div w:id="786656012">
      <w:bodyDiv w:val="1"/>
      <w:marLeft w:val="0"/>
      <w:marRight w:val="0"/>
      <w:marTop w:val="0"/>
      <w:marBottom w:val="0"/>
      <w:divBdr>
        <w:top w:val="none" w:sz="0" w:space="0" w:color="auto"/>
        <w:left w:val="none" w:sz="0" w:space="0" w:color="auto"/>
        <w:bottom w:val="none" w:sz="0" w:space="0" w:color="auto"/>
        <w:right w:val="none" w:sz="0" w:space="0" w:color="auto"/>
      </w:divBdr>
    </w:div>
    <w:div w:id="786698092">
      <w:bodyDiv w:val="1"/>
      <w:marLeft w:val="0"/>
      <w:marRight w:val="0"/>
      <w:marTop w:val="0"/>
      <w:marBottom w:val="0"/>
      <w:divBdr>
        <w:top w:val="none" w:sz="0" w:space="0" w:color="auto"/>
        <w:left w:val="none" w:sz="0" w:space="0" w:color="auto"/>
        <w:bottom w:val="none" w:sz="0" w:space="0" w:color="auto"/>
        <w:right w:val="none" w:sz="0" w:space="0" w:color="auto"/>
      </w:divBdr>
    </w:div>
    <w:div w:id="786891794">
      <w:bodyDiv w:val="1"/>
      <w:marLeft w:val="0"/>
      <w:marRight w:val="0"/>
      <w:marTop w:val="0"/>
      <w:marBottom w:val="0"/>
      <w:divBdr>
        <w:top w:val="none" w:sz="0" w:space="0" w:color="auto"/>
        <w:left w:val="none" w:sz="0" w:space="0" w:color="auto"/>
        <w:bottom w:val="none" w:sz="0" w:space="0" w:color="auto"/>
        <w:right w:val="none" w:sz="0" w:space="0" w:color="auto"/>
      </w:divBdr>
    </w:div>
    <w:div w:id="787090183">
      <w:bodyDiv w:val="1"/>
      <w:marLeft w:val="0"/>
      <w:marRight w:val="0"/>
      <w:marTop w:val="0"/>
      <w:marBottom w:val="0"/>
      <w:divBdr>
        <w:top w:val="none" w:sz="0" w:space="0" w:color="auto"/>
        <w:left w:val="none" w:sz="0" w:space="0" w:color="auto"/>
        <w:bottom w:val="none" w:sz="0" w:space="0" w:color="auto"/>
        <w:right w:val="none" w:sz="0" w:space="0" w:color="auto"/>
      </w:divBdr>
    </w:div>
    <w:div w:id="787164069">
      <w:bodyDiv w:val="1"/>
      <w:marLeft w:val="0"/>
      <w:marRight w:val="0"/>
      <w:marTop w:val="0"/>
      <w:marBottom w:val="0"/>
      <w:divBdr>
        <w:top w:val="none" w:sz="0" w:space="0" w:color="auto"/>
        <w:left w:val="none" w:sz="0" w:space="0" w:color="auto"/>
        <w:bottom w:val="none" w:sz="0" w:space="0" w:color="auto"/>
        <w:right w:val="none" w:sz="0" w:space="0" w:color="auto"/>
      </w:divBdr>
    </w:div>
    <w:div w:id="787235313">
      <w:bodyDiv w:val="1"/>
      <w:marLeft w:val="0"/>
      <w:marRight w:val="0"/>
      <w:marTop w:val="0"/>
      <w:marBottom w:val="0"/>
      <w:divBdr>
        <w:top w:val="none" w:sz="0" w:space="0" w:color="auto"/>
        <w:left w:val="none" w:sz="0" w:space="0" w:color="auto"/>
        <w:bottom w:val="none" w:sz="0" w:space="0" w:color="auto"/>
        <w:right w:val="none" w:sz="0" w:space="0" w:color="auto"/>
      </w:divBdr>
    </w:div>
    <w:div w:id="788011301">
      <w:bodyDiv w:val="1"/>
      <w:marLeft w:val="0"/>
      <w:marRight w:val="0"/>
      <w:marTop w:val="0"/>
      <w:marBottom w:val="0"/>
      <w:divBdr>
        <w:top w:val="none" w:sz="0" w:space="0" w:color="auto"/>
        <w:left w:val="none" w:sz="0" w:space="0" w:color="auto"/>
        <w:bottom w:val="none" w:sz="0" w:space="0" w:color="auto"/>
        <w:right w:val="none" w:sz="0" w:space="0" w:color="auto"/>
      </w:divBdr>
    </w:div>
    <w:div w:id="788548453">
      <w:bodyDiv w:val="1"/>
      <w:marLeft w:val="0"/>
      <w:marRight w:val="0"/>
      <w:marTop w:val="0"/>
      <w:marBottom w:val="0"/>
      <w:divBdr>
        <w:top w:val="none" w:sz="0" w:space="0" w:color="auto"/>
        <w:left w:val="none" w:sz="0" w:space="0" w:color="auto"/>
        <w:bottom w:val="none" w:sz="0" w:space="0" w:color="auto"/>
        <w:right w:val="none" w:sz="0" w:space="0" w:color="auto"/>
      </w:divBdr>
    </w:div>
    <w:div w:id="790630545">
      <w:bodyDiv w:val="1"/>
      <w:marLeft w:val="0"/>
      <w:marRight w:val="0"/>
      <w:marTop w:val="0"/>
      <w:marBottom w:val="0"/>
      <w:divBdr>
        <w:top w:val="none" w:sz="0" w:space="0" w:color="auto"/>
        <w:left w:val="none" w:sz="0" w:space="0" w:color="auto"/>
        <w:bottom w:val="none" w:sz="0" w:space="0" w:color="auto"/>
        <w:right w:val="none" w:sz="0" w:space="0" w:color="auto"/>
      </w:divBdr>
    </w:div>
    <w:div w:id="791481248">
      <w:bodyDiv w:val="1"/>
      <w:marLeft w:val="0"/>
      <w:marRight w:val="0"/>
      <w:marTop w:val="0"/>
      <w:marBottom w:val="0"/>
      <w:divBdr>
        <w:top w:val="none" w:sz="0" w:space="0" w:color="auto"/>
        <w:left w:val="none" w:sz="0" w:space="0" w:color="auto"/>
        <w:bottom w:val="none" w:sz="0" w:space="0" w:color="auto"/>
        <w:right w:val="none" w:sz="0" w:space="0" w:color="auto"/>
      </w:divBdr>
    </w:div>
    <w:div w:id="791631196">
      <w:bodyDiv w:val="1"/>
      <w:marLeft w:val="0"/>
      <w:marRight w:val="0"/>
      <w:marTop w:val="0"/>
      <w:marBottom w:val="0"/>
      <w:divBdr>
        <w:top w:val="none" w:sz="0" w:space="0" w:color="auto"/>
        <w:left w:val="none" w:sz="0" w:space="0" w:color="auto"/>
        <w:bottom w:val="none" w:sz="0" w:space="0" w:color="auto"/>
        <w:right w:val="none" w:sz="0" w:space="0" w:color="auto"/>
      </w:divBdr>
    </w:div>
    <w:div w:id="796533445">
      <w:bodyDiv w:val="1"/>
      <w:marLeft w:val="0"/>
      <w:marRight w:val="0"/>
      <w:marTop w:val="0"/>
      <w:marBottom w:val="0"/>
      <w:divBdr>
        <w:top w:val="none" w:sz="0" w:space="0" w:color="auto"/>
        <w:left w:val="none" w:sz="0" w:space="0" w:color="auto"/>
        <w:bottom w:val="none" w:sz="0" w:space="0" w:color="auto"/>
        <w:right w:val="none" w:sz="0" w:space="0" w:color="auto"/>
      </w:divBdr>
    </w:div>
    <w:div w:id="797916922">
      <w:bodyDiv w:val="1"/>
      <w:marLeft w:val="0"/>
      <w:marRight w:val="0"/>
      <w:marTop w:val="0"/>
      <w:marBottom w:val="0"/>
      <w:divBdr>
        <w:top w:val="none" w:sz="0" w:space="0" w:color="auto"/>
        <w:left w:val="none" w:sz="0" w:space="0" w:color="auto"/>
        <w:bottom w:val="none" w:sz="0" w:space="0" w:color="auto"/>
        <w:right w:val="none" w:sz="0" w:space="0" w:color="auto"/>
      </w:divBdr>
    </w:div>
    <w:div w:id="799499918">
      <w:bodyDiv w:val="1"/>
      <w:marLeft w:val="0"/>
      <w:marRight w:val="0"/>
      <w:marTop w:val="0"/>
      <w:marBottom w:val="0"/>
      <w:divBdr>
        <w:top w:val="none" w:sz="0" w:space="0" w:color="auto"/>
        <w:left w:val="none" w:sz="0" w:space="0" w:color="auto"/>
        <w:bottom w:val="none" w:sz="0" w:space="0" w:color="auto"/>
        <w:right w:val="none" w:sz="0" w:space="0" w:color="auto"/>
      </w:divBdr>
    </w:div>
    <w:div w:id="800071364">
      <w:bodyDiv w:val="1"/>
      <w:marLeft w:val="0"/>
      <w:marRight w:val="0"/>
      <w:marTop w:val="0"/>
      <w:marBottom w:val="0"/>
      <w:divBdr>
        <w:top w:val="none" w:sz="0" w:space="0" w:color="auto"/>
        <w:left w:val="none" w:sz="0" w:space="0" w:color="auto"/>
        <w:bottom w:val="none" w:sz="0" w:space="0" w:color="auto"/>
        <w:right w:val="none" w:sz="0" w:space="0" w:color="auto"/>
      </w:divBdr>
    </w:div>
    <w:div w:id="800734554">
      <w:bodyDiv w:val="1"/>
      <w:marLeft w:val="0"/>
      <w:marRight w:val="0"/>
      <w:marTop w:val="0"/>
      <w:marBottom w:val="0"/>
      <w:divBdr>
        <w:top w:val="none" w:sz="0" w:space="0" w:color="auto"/>
        <w:left w:val="none" w:sz="0" w:space="0" w:color="auto"/>
        <w:bottom w:val="none" w:sz="0" w:space="0" w:color="auto"/>
        <w:right w:val="none" w:sz="0" w:space="0" w:color="auto"/>
      </w:divBdr>
    </w:div>
    <w:div w:id="800879883">
      <w:bodyDiv w:val="1"/>
      <w:marLeft w:val="0"/>
      <w:marRight w:val="0"/>
      <w:marTop w:val="0"/>
      <w:marBottom w:val="0"/>
      <w:divBdr>
        <w:top w:val="none" w:sz="0" w:space="0" w:color="auto"/>
        <w:left w:val="none" w:sz="0" w:space="0" w:color="auto"/>
        <w:bottom w:val="none" w:sz="0" w:space="0" w:color="auto"/>
        <w:right w:val="none" w:sz="0" w:space="0" w:color="auto"/>
      </w:divBdr>
    </w:div>
    <w:div w:id="806511573">
      <w:bodyDiv w:val="1"/>
      <w:marLeft w:val="0"/>
      <w:marRight w:val="0"/>
      <w:marTop w:val="0"/>
      <w:marBottom w:val="0"/>
      <w:divBdr>
        <w:top w:val="none" w:sz="0" w:space="0" w:color="auto"/>
        <w:left w:val="none" w:sz="0" w:space="0" w:color="auto"/>
        <w:bottom w:val="none" w:sz="0" w:space="0" w:color="auto"/>
        <w:right w:val="none" w:sz="0" w:space="0" w:color="auto"/>
      </w:divBdr>
    </w:div>
    <w:div w:id="808940405">
      <w:bodyDiv w:val="1"/>
      <w:marLeft w:val="0"/>
      <w:marRight w:val="0"/>
      <w:marTop w:val="0"/>
      <w:marBottom w:val="0"/>
      <w:divBdr>
        <w:top w:val="none" w:sz="0" w:space="0" w:color="auto"/>
        <w:left w:val="none" w:sz="0" w:space="0" w:color="auto"/>
        <w:bottom w:val="none" w:sz="0" w:space="0" w:color="auto"/>
        <w:right w:val="none" w:sz="0" w:space="0" w:color="auto"/>
      </w:divBdr>
    </w:div>
    <w:div w:id="810706913">
      <w:bodyDiv w:val="1"/>
      <w:marLeft w:val="0"/>
      <w:marRight w:val="0"/>
      <w:marTop w:val="0"/>
      <w:marBottom w:val="0"/>
      <w:divBdr>
        <w:top w:val="none" w:sz="0" w:space="0" w:color="auto"/>
        <w:left w:val="none" w:sz="0" w:space="0" w:color="auto"/>
        <w:bottom w:val="none" w:sz="0" w:space="0" w:color="auto"/>
        <w:right w:val="none" w:sz="0" w:space="0" w:color="auto"/>
      </w:divBdr>
    </w:div>
    <w:div w:id="811752785">
      <w:bodyDiv w:val="1"/>
      <w:marLeft w:val="0"/>
      <w:marRight w:val="0"/>
      <w:marTop w:val="0"/>
      <w:marBottom w:val="0"/>
      <w:divBdr>
        <w:top w:val="none" w:sz="0" w:space="0" w:color="auto"/>
        <w:left w:val="none" w:sz="0" w:space="0" w:color="auto"/>
        <w:bottom w:val="none" w:sz="0" w:space="0" w:color="auto"/>
        <w:right w:val="none" w:sz="0" w:space="0" w:color="auto"/>
      </w:divBdr>
    </w:div>
    <w:div w:id="812869422">
      <w:bodyDiv w:val="1"/>
      <w:marLeft w:val="0"/>
      <w:marRight w:val="0"/>
      <w:marTop w:val="0"/>
      <w:marBottom w:val="0"/>
      <w:divBdr>
        <w:top w:val="none" w:sz="0" w:space="0" w:color="auto"/>
        <w:left w:val="none" w:sz="0" w:space="0" w:color="auto"/>
        <w:bottom w:val="none" w:sz="0" w:space="0" w:color="auto"/>
        <w:right w:val="none" w:sz="0" w:space="0" w:color="auto"/>
      </w:divBdr>
    </w:div>
    <w:div w:id="815923534">
      <w:bodyDiv w:val="1"/>
      <w:marLeft w:val="0"/>
      <w:marRight w:val="0"/>
      <w:marTop w:val="0"/>
      <w:marBottom w:val="0"/>
      <w:divBdr>
        <w:top w:val="none" w:sz="0" w:space="0" w:color="auto"/>
        <w:left w:val="none" w:sz="0" w:space="0" w:color="auto"/>
        <w:bottom w:val="none" w:sz="0" w:space="0" w:color="auto"/>
        <w:right w:val="none" w:sz="0" w:space="0" w:color="auto"/>
      </w:divBdr>
    </w:div>
    <w:div w:id="817261587">
      <w:bodyDiv w:val="1"/>
      <w:marLeft w:val="0"/>
      <w:marRight w:val="0"/>
      <w:marTop w:val="0"/>
      <w:marBottom w:val="0"/>
      <w:divBdr>
        <w:top w:val="none" w:sz="0" w:space="0" w:color="auto"/>
        <w:left w:val="none" w:sz="0" w:space="0" w:color="auto"/>
        <w:bottom w:val="none" w:sz="0" w:space="0" w:color="auto"/>
        <w:right w:val="none" w:sz="0" w:space="0" w:color="auto"/>
      </w:divBdr>
    </w:div>
    <w:div w:id="818882407">
      <w:bodyDiv w:val="1"/>
      <w:marLeft w:val="0"/>
      <w:marRight w:val="0"/>
      <w:marTop w:val="0"/>
      <w:marBottom w:val="0"/>
      <w:divBdr>
        <w:top w:val="none" w:sz="0" w:space="0" w:color="auto"/>
        <w:left w:val="none" w:sz="0" w:space="0" w:color="auto"/>
        <w:bottom w:val="none" w:sz="0" w:space="0" w:color="auto"/>
        <w:right w:val="none" w:sz="0" w:space="0" w:color="auto"/>
      </w:divBdr>
    </w:div>
    <w:div w:id="819809480">
      <w:bodyDiv w:val="1"/>
      <w:marLeft w:val="0"/>
      <w:marRight w:val="0"/>
      <w:marTop w:val="0"/>
      <w:marBottom w:val="0"/>
      <w:divBdr>
        <w:top w:val="none" w:sz="0" w:space="0" w:color="auto"/>
        <w:left w:val="none" w:sz="0" w:space="0" w:color="auto"/>
        <w:bottom w:val="none" w:sz="0" w:space="0" w:color="auto"/>
        <w:right w:val="none" w:sz="0" w:space="0" w:color="auto"/>
      </w:divBdr>
    </w:div>
    <w:div w:id="820192286">
      <w:bodyDiv w:val="1"/>
      <w:marLeft w:val="0"/>
      <w:marRight w:val="0"/>
      <w:marTop w:val="0"/>
      <w:marBottom w:val="0"/>
      <w:divBdr>
        <w:top w:val="none" w:sz="0" w:space="0" w:color="auto"/>
        <w:left w:val="none" w:sz="0" w:space="0" w:color="auto"/>
        <w:bottom w:val="none" w:sz="0" w:space="0" w:color="auto"/>
        <w:right w:val="none" w:sz="0" w:space="0" w:color="auto"/>
      </w:divBdr>
    </w:div>
    <w:div w:id="820851050">
      <w:bodyDiv w:val="1"/>
      <w:marLeft w:val="0"/>
      <w:marRight w:val="0"/>
      <w:marTop w:val="0"/>
      <w:marBottom w:val="0"/>
      <w:divBdr>
        <w:top w:val="none" w:sz="0" w:space="0" w:color="auto"/>
        <w:left w:val="none" w:sz="0" w:space="0" w:color="auto"/>
        <w:bottom w:val="none" w:sz="0" w:space="0" w:color="auto"/>
        <w:right w:val="none" w:sz="0" w:space="0" w:color="auto"/>
      </w:divBdr>
    </w:div>
    <w:div w:id="821308803">
      <w:bodyDiv w:val="1"/>
      <w:marLeft w:val="0"/>
      <w:marRight w:val="0"/>
      <w:marTop w:val="0"/>
      <w:marBottom w:val="0"/>
      <w:divBdr>
        <w:top w:val="none" w:sz="0" w:space="0" w:color="auto"/>
        <w:left w:val="none" w:sz="0" w:space="0" w:color="auto"/>
        <w:bottom w:val="none" w:sz="0" w:space="0" w:color="auto"/>
        <w:right w:val="none" w:sz="0" w:space="0" w:color="auto"/>
      </w:divBdr>
    </w:div>
    <w:div w:id="821316145">
      <w:bodyDiv w:val="1"/>
      <w:marLeft w:val="0"/>
      <w:marRight w:val="0"/>
      <w:marTop w:val="0"/>
      <w:marBottom w:val="0"/>
      <w:divBdr>
        <w:top w:val="none" w:sz="0" w:space="0" w:color="auto"/>
        <w:left w:val="none" w:sz="0" w:space="0" w:color="auto"/>
        <w:bottom w:val="none" w:sz="0" w:space="0" w:color="auto"/>
        <w:right w:val="none" w:sz="0" w:space="0" w:color="auto"/>
      </w:divBdr>
    </w:div>
    <w:div w:id="822895801">
      <w:bodyDiv w:val="1"/>
      <w:marLeft w:val="0"/>
      <w:marRight w:val="0"/>
      <w:marTop w:val="0"/>
      <w:marBottom w:val="0"/>
      <w:divBdr>
        <w:top w:val="none" w:sz="0" w:space="0" w:color="auto"/>
        <w:left w:val="none" w:sz="0" w:space="0" w:color="auto"/>
        <w:bottom w:val="none" w:sz="0" w:space="0" w:color="auto"/>
        <w:right w:val="none" w:sz="0" w:space="0" w:color="auto"/>
      </w:divBdr>
    </w:div>
    <w:div w:id="826164182">
      <w:bodyDiv w:val="1"/>
      <w:marLeft w:val="0"/>
      <w:marRight w:val="0"/>
      <w:marTop w:val="0"/>
      <w:marBottom w:val="0"/>
      <w:divBdr>
        <w:top w:val="none" w:sz="0" w:space="0" w:color="auto"/>
        <w:left w:val="none" w:sz="0" w:space="0" w:color="auto"/>
        <w:bottom w:val="none" w:sz="0" w:space="0" w:color="auto"/>
        <w:right w:val="none" w:sz="0" w:space="0" w:color="auto"/>
      </w:divBdr>
    </w:div>
    <w:div w:id="827131740">
      <w:bodyDiv w:val="1"/>
      <w:marLeft w:val="0"/>
      <w:marRight w:val="0"/>
      <w:marTop w:val="0"/>
      <w:marBottom w:val="0"/>
      <w:divBdr>
        <w:top w:val="none" w:sz="0" w:space="0" w:color="auto"/>
        <w:left w:val="none" w:sz="0" w:space="0" w:color="auto"/>
        <w:bottom w:val="none" w:sz="0" w:space="0" w:color="auto"/>
        <w:right w:val="none" w:sz="0" w:space="0" w:color="auto"/>
      </w:divBdr>
    </w:div>
    <w:div w:id="828181231">
      <w:bodyDiv w:val="1"/>
      <w:marLeft w:val="0"/>
      <w:marRight w:val="0"/>
      <w:marTop w:val="0"/>
      <w:marBottom w:val="0"/>
      <w:divBdr>
        <w:top w:val="none" w:sz="0" w:space="0" w:color="auto"/>
        <w:left w:val="none" w:sz="0" w:space="0" w:color="auto"/>
        <w:bottom w:val="none" w:sz="0" w:space="0" w:color="auto"/>
        <w:right w:val="none" w:sz="0" w:space="0" w:color="auto"/>
      </w:divBdr>
    </w:div>
    <w:div w:id="828400872">
      <w:bodyDiv w:val="1"/>
      <w:marLeft w:val="0"/>
      <w:marRight w:val="0"/>
      <w:marTop w:val="0"/>
      <w:marBottom w:val="0"/>
      <w:divBdr>
        <w:top w:val="none" w:sz="0" w:space="0" w:color="auto"/>
        <w:left w:val="none" w:sz="0" w:space="0" w:color="auto"/>
        <w:bottom w:val="none" w:sz="0" w:space="0" w:color="auto"/>
        <w:right w:val="none" w:sz="0" w:space="0" w:color="auto"/>
      </w:divBdr>
    </w:div>
    <w:div w:id="828596833">
      <w:bodyDiv w:val="1"/>
      <w:marLeft w:val="0"/>
      <w:marRight w:val="0"/>
      <w:marTop w:val="0"/>
      <w:marBottom w:val="0"/>
      <w:divBdr>
        <w:top w:val="none" w:sz="0" w:space="0" w:color="auto"/>
        <w:left w:val="none" w:sz="0" w:space="0" w:color="auto"/>
        <w:bottom w:val="none" w:sz="0" w:space="0" w:color="auto"/>
        <w:right w:val="none" w:sz="0" w:space="0" w:color="auto"/>
      </w:divBdr>
    </w:div>
    <w:div w:id="828716336">
      <w:bodyDiv w:val="1"/>
      <w:marLeft w:val="0"/>
      <w:marRight w:val="0"/>
      <w:marTop w:val="0"/>
      <w:marBottom w:val="0"/>
      <w:divBdr>
        <w:top w:val="none" w:sz="0" w:space="0" w:color="auto"/>
        <w:left w:val="none" w:sz="0" w:space="0" w:color="auto"/>
        <w:bottom w:val="none" w:sz="0" w:space="0" w:color="auto"/>
        <w:right w:val="none" w:sz="0" w:space="0" w:color="auto"/>
      </w:divBdr>
    </w:div>
    <w:div w:id="829104213">
      <w:bodyDiv w:val="1"/>
      <w:marLeft w:val="0"/>
      <w:marRight w:val="0"/>
      <w:marTop w:val="0"/>
      <w:marBottom w:val="0"/>
      <w:divBdr>
        <w:top w:val="none" w:sz="0" w:space="0" w:color="auto"/>
        <w:left w:val="none" w:sz="0" w:space="0" w:color="auto"/>
        <w:bottom w:val="none" w:sz="0" w:space="0" w:color="auto"/>
        <w:right w:val="none" w:sz="0" w:space="0" w:color="auto"/>
      </w:divBdr>
    </w:div>
    <w:div w:id="829249759">
      <w:bodyDiv w:val="1"/>
      <w:marLeft w:val="0"/>
      <w:marRight w:val="0"/>
      <w:marTop w:val="0"/>
      <w:marBottom w:val="0"/>
      <w:divBdr>
        <w:top w:val="none" w:sz="0" w:space="0" w:color="auto"/>
        <w:left w:val="none" w:sz="0" w:space="0" w:color="auto"/>
        <w:bottom w:val="none" w:sz="0" w:space="0" w:color="auto"/>
        <w:right w:val="none" w:sz="0" w:space="0" w:color="auto"/>
      </w:divBdr>
    </w:div>
    <w:div w:id="835151028">
      <w:bodyDiv w:val="1"/>
      <w:marLeft w:val="0"/>
      <w:marRight w:val="0"/>
      <w:marTop w:val="0"/>
      <w:marBottom w:val="0"/>
      <w:divBdr>
        <w:top w:val="none" w:sz="0" w:space="0" w:color="auto"/>
        <w:left w:val="none" w:sz="0" w:space="0" w:color="auto"/>
        <w:bottom w:val="none" w:sz="0" w:space="0" w:color="auto"/>
        <w:right w:val="none" w:sz="0" w:space="0" w:color="auto"/>
      </w:divBdr>
    </w:div>
    <w:div w:id="836309976">
      <w:bodyDiv w:val="1"/>
      <w:marLeft w:val="0"/>
      <w:marRight w:val="0"/>
      <w:marTop w:val="0"/>
      <w:marBottom w:val="0"/>
      <w:divBdr>
        <w:top w:val="none" w:sz="0" w:space="0" w:color="auto"/>
        <w:left w:val="none" w:sz="0" w:space="0" w:color="auto"/>
        <w:bottom w:val="none" w:sz="0" w:space="0" w:color="auto"/>
        <w:right w:val="none" w:sz="0" w:space="0" w:color="auto"/>
      </w:divBdr>
    </w:div>
    <w:div w:id="836531579">
      <w:bodyDiv w:val="1"/>
      <w:marLeft w:val="0"/>
      <w:marRight w:val="0"/>
      <w:marTop w:val="0"/>
      <w:marBottom w:val="0"/>
      <w:divBdr>
        <w:top w:val="none" w:sz="0" w:space="0" w:color="auto"/>
        <w:left w:val="none" w:sz="0" w:space="0" w:color="auto"/>
        <w:bottom w:val="none" w:sz="0" w:space="0" w:color="auto"/>
        <w:right w:val="none" w:sz="0" w:space="0" w:color="auto"/>
      </w:divBdr>
    </w:div>
    <w:div w:id="836844271">
      <w:bodyDiv w:val="1"/>
      <w:marLeft w:val="0"/>
      <w:marRight w:val="0"/>
      <w:marTop w:val="0"/>
      <w:marBottom w:val="0"/>
      <w:divBdr>
        <w:top w:val="none" w:sz="0" w:space="0" w:color="auto"/>
        <w:left w:val="none" w:sz="0" w:space="0" w:color="auto"/>
        <w:bottom w:val="none" w:sz="0" w:space="0" w:color="auto"/>
        <w:right w:val="none" w:sz="0" w:space="0" w:color="auto"/>
      </w:divBdr>
    </w:div>
    <w:div w:id="837157416">
      <w:bodyDiv w:val="1"/>
      <w:marLeft w:val="0"/>
      <w:marRight w:val="0"/>
      <w:marTop w:val="0"/>
      <w:marBottom w:val="0"/>
      <w:divBdr>
        <w:top w:val="none" w:sz="0" w:space="0" w:color="auto"/>
        <w:left w:val="none" w:sz="0" w:space="0" w:color="auto"/>
        <w:bottom w:val="none" w:sz="0" w:space="0" w:color="auto"/>
        <w:right w:val="none" w:sz="0" w:space="0" w:color="auto"/>
      </w:divBdr>
    </w:div>
    <w:div w:id="837306900">
      <w:bodyDiv w:val="1"/>
      <w:marLeft w:val="0"/>
      <w:marRight w:val="0"/>
      <w:marTop w:val="0"/>
      <w:marBottom w:val="0"/>
      <w:divBdr>
        <w:top w:val="none" w:sz="0" w:space="0" w:color="auto"/>
        <w:left w:val="none" w:sz="0" w:space="0" w:color="auto"/>
        <w:bottom w:val="none" w:sz="0" w:space="0" w:color="auto"/>
        <w:right w:val="none" w:sz="0" w:space="0" w:color="auto"/>
      </w:divBdr>
    </w:div>
    <w:div w:id="837814914">
      <w:bodyDiv w:val="1"/>
      <w:marLeft w:val="0"/>
      <w:marRight w:val="0"/>
      <w:marTop w:val="0"/>
      <w:marBottom w:val="0"/>
      <w:divBdr>
        <w:top w:val="none" w:sz="0" w:space="0" w:color="auto"/>
        <w:left w:val="none" w:sz="0" w:space="0" w:color="auto"/>
        <w:bottom w:val="none" w:sz="0" w:space="0" w:color="auto"/>
        <w:right w:val="none" w:sz="0" w:space="0" w:color="auto"/>
      </w:divBdr>
    </w:div>
    <w:div w:id="838813185">
      <w:bodyDiv w:val="1"/>
      <w:marLeft w:val="0"/>
      <w:marRight w:val="0"/>
      <w:marTop w:val="0"/>
      <w:marBottom w:val="0"/>
      <w:divBdr>
        <w:top w:val="none" w:sz="0" w:space="0" w:color="auto"/>
        <w:left w:val="none" w:sz="0" w:space="0" w:color="auto"/>
        <w:bottom w:val="none" w:sz="0" w:space="0" w:color="auto"/>
        <w:right w:val="none" w:sz="0" w:space="0" w:color="auto"/>
      </w:divBdr>
    </w:div>
    <w:div w:id="841047357">
      <w:bodyDiv w:val="1"/>
      <w:marLeft w:val="0"/>
      <w:marRight w:val="0"/>
      <w:marTop w:val="0"/>
      <w:marBottom w:val="0"/>
      <w:divBdr>
        <w:top w:val="none" w:sz="0" w:space="0" w:color="auto"/>
        <w:left w:val="none" w:sz="0" w:space="0" w:color="auto"/>
        <w:bottom w:val="none" w:sz="0" w:space="0" w:color="auto"/>
        <w:right w:val="none" w:sz="0" w:space="0" w:color="auto"/>
      </w:divBdr>
    </w:div>
    <w:div w:id="841893815">
      <w:bodyDiv w:val="1"/>
      <w:marLeft w:val="0"/>
      <w:marRight w:val="0"/>
      <w:marTop w:val="0"/>
      <w:marBottom w:val="0"/>
      <w:divBdr>
        <w:top w:val="none" w:sz="0" w:space="0" w:color="auto"/>
        <w:left w:val="none" w:sz="0" w:space="0" w:color="auto"/>
        <w:bottom w:val="none" w:sz="0" w:space="0" w:color="auto"/>
        <w:right w:val="none" w:sz="0" w:space="0" w:color="auto"/>
      </w:divBdr>
    </w:div>
    <w:div w:id="842551679">
      <w:bodyDiv w:val="1"/>
      <w:marLeft w:val="0"/>
      <w:marRight w:val="0"/>
      <w:marTop w:val="0"/>
      <w:marBottom w:val="0"/>
      <w:divBdr>
        <w:top w:val="none" w:sz="0" w:space="0" w:color="auto"/>
        <w:left w:val="none" w:sz="0" w:space="0" w:color="auto"/>
        <w:bottom w:val="none" w:sz="0" w:space="0" w:color="auto"/>
        <w:right w:val="none" w:sz="0" w:space="0" w:color="auto"/>
      </w:divBdr>
    </w:div>
    <w:div w:id="842937776">
      <w:bodyDiv w:val="1"/>
      <w:marLeft w:val="0"/>
      <w:marRight w:val="0"/>
      <w:marTop w:val="0"/>
      <w:marBottom w:val="0"/>
      <w:divBdr>
        <w:top w:val="none" w:sz="0" w:space="0" w:color="auto"/>
        <w:left w:val="none" w:sz="0" w:space="0" w:color="auto"/>
        <w:bottom w:val="none" w:sz="0" w:space="0" w:color="auto"/>
        <w:right w:val="none" w:sz="0" w:space="0" w:color="auto"/>
      </w:divBdr>
    </w:div>
    <w:div w:id="844056708">
      <w:bodyDiv w:val="1"/>
      <w:marLeft w:val="0"/>
      <w:marRight w:val="0"/>
      <w:marTop w:val="0"/>
      <w:marBottom w:val="0"/>
      <w:divBdr>
        <w:top w:val="none" w:sz="0" w:space="0" w:color="auto"/>
        <w:left w:val="none" w:sz="0" w:space="0" w:color="auto"/>
        <w:bottom w:val="none" w:sz="0" w:space="0" w:color="auto"/>
        <w:right w:val="none" w:sz="0" w:space="0" w:color="auto"/>
      </w:divBdr>
    </w:div>
    <w:div w:id="844441666">
      <w:bodyDiv w:val="1"/>
      <w:marLeft w:val="0"/>
      <w:marRight w:val="0"/>
      <w:marTop w:val="0"/>
      <w:marBottom w:val="0"/>
      <w:divBdr>
        <w:top w:val="none" w:sz="0" w:space="0" w:color="auto"/>
        <w:left w:val="none" w:sz="0" w:space="0" w:color="auto"/>
        <w:bottom w:val="none" w:sz="0" w:space="0" w:color="auto"/>
        <w:right w:val="none" w:sz="0" w:space="0" w:color="auto"/>
      </w:divBdr>
    </w:div>
    <w:div w:id="845021554">
      <w:bodyDiv w:val="1"/>
      <w:marLeft w:val="0"/>
      <w:marRight w:val="0"/>
      <w:marTop w:val="0"/>
      <w:marBottom w:val="0"/>
      <w:divBdr>
        <w:top w:val="none" w:sz="0" w:space="0" w:color="auto"/>
        <w:left w:val="none" w:sz="0" w:space="0" w:color="auto"/>
        <w:bottom w:val="none" w:sz="0" w:space="0" w:color="auto"/>
        <w:right w:val="none" w:sz="0" w:space="0" w:color="auto"/>
      </w:divBdr>
    </w:div>
    <w:div w:id="847184063">
      <w:bodyDiv w:val="1"/>
      <w:marLeft w:val="0"/>
      <w:marRight w:val="0"/>
      <w:marTop w:val="0"/>
      <w:marBottom w:val="0"/>
      <w:divBdr>
        <w:top w:val="none" w:sz="0" w:space="0" w:color="auto"/>
        <w:left w:val="none" w:sz="0" w:space="0" w:color="auto"/>
        <w:bottom w:val="none" w:sz="0" w:space="0" w:color="auto"/>
        <w:right w:val="none" w:sz="0" w:space="0" w:color="auto"/>
      </w:divBdr>
    </w:div>
    <w:div w:id="848636666">
      <w:bodyDiv w:val="1"/>
      <w:marLeft w:val="0"/>
      <w:marRight w:val="0"/>
      <w:marTop w:val="0"/>
      <w:marBottom w:val="0"/>
      <w:divBdr>
        <w:top w:val="none" w:sz="0" w:space="0" w:color="auto"/>
        <w:left w:val="none" w:sz="0" w:space="0" w:color="auto"/>
        <w:bottom w:val="none" w:sz="0" w:space="0" w:color="auto"/>
        <w:right w:val="none" w:sz="0" w:space="0" w:color="auto"/>
      </w:divBdr>
    </w:div>
    <w:div w:id="849679622">
      <w:bodyDiv w:val="1"/>
      <w:marLeft w:val="0"/>
      <w:marRight w:val="0"/>
      <w:marTop w:val="0"/>
      <w:marBottom w:val="0"/>
      <w:divBdr>
        <w:top w:val="none" w:sz="0" w:space="0" w:color="auto"/>
        <w:left w:val="none" w:sz="0" w:space="0" w:color="auto"/>
        <w:bottom w:val="none" w:sz="0" w:space="0" w:color="auto"/>
        <w:right w:val="none" w:sz="0" w:space="0" w:color="auto"/>
      </w:divBdr>
    </w:div>
    <w:div w:id="850872739">
      <w:bodyDiv w:val="1"/>
      <w:marLeft w:val="0"/>
      <w:marRight w:val="0"/>
      <w:marTop w:val="0"/>
      <w:marBottom w:val="0"/>
      <w:divBdr>
        <w:top w:val="none" w:sz="0" w:space="0" w:color="auto"/>
        <w:left w:val="none" w:sz="0" w:space="0" w:color="auto"/>
        <w:bottom w:val="none" w:sz="0" w:space="0" w:color="auto"/>
        <w:right w:val="none" w:sz="0" w:space="0" w:color="auto"/>
      </w:divBdr>
    </w:div>
    <w:div w:id="851458906">
      <w:bodyDiv w:val="1"/>
      <w:marLeft w:val="0"/>
      <w:marRight w:val="0"/>
      <w:marTop w:val="0"/>
      <w:marBottom w:val="0"/>
      <w:divBdr>
        <w:top w:val="none" w:sz="0" w:space="0" w:color="auto"/>
        <w:left w:val="none" w:sz="0" w:space="0" w:color="auto"/>
        <w:bottom w:val="none" w:sz="0" w:space="0" w:color="auto"/>
        <w:right w:val="none" w:sz="0" w:space="0" w:color="auto"/>
      </w:divBdr>
    </w:div>
    <w:div w:id="851728068">
      <w:bodyDiv w:val="1"/>
      <w:marLeft w:val="0"/>
      <w:marRight w:val="0"/>
      <w:marTop w:val="0"/>
      <w:marBottom w:val="0"/>
      <w:divBdr>
        <w:top w:val="none" w:sz="0" w:space="0" w:color="auto"/>
        <w:left w:val="none" w:sz="0" w:space="0" w:color="auto"/>
        <w:bottom w:val="none" w:sz="0" w:space="0" w:color="auto"/>
        <w:right w:val="none" w:sz="0" w:space="0" w:color="auto"/>
      </w:divBdr>
    </w:div>
    <w:div w:id="852111360">
      <w:bodyDiv w:val="1"/>
      <w:marLeft w:val="0"/>
      <w:marRight w:val="0"/>
      <w:marTop w:val="0"/>
      <w:marBottom w:val="0"/>
      <w:divBdr>
        <w:top w:val="none" w:sz="0" w:space="0" w:color="auto"/>
        <w:left w:val="none" w:sz="0" w:space="0" w:color="auto"/>
        <w:bottom w:val="none" w:sz="0" w:space="0" w:color="auto"/>
        <w:right w:val="none" w:sz="0" w:space="0" w:color="auto"/>
      </w:divBdr>
    </w:div>
    <w:div w:id="853570151">
      <w:bodyDiv w:val="1"/>
      <w:marLeft w:val="0"/>
      <w:marRight w:val="0"/>
      <w:marTop w:val="0"/>
      <w:marBottom w:val="0"/>
      <w:divBdr>
        <w:top w:val="none" w:sz="0" w:space="0" w:color="auto"/>
        <w:left w:val="none" w:sz="0" w:space="0" w:color="auto"/>
        <w:bottom w:val="none" w:sz="0" w:space="0" w:color="auto"/>
        <w:right w:val="none" w:sz="0" w:space="0" w:color="auto"/>
      </w:divBdr>
    </w:div>
    <w:div w:id="854877581">
      <w:bodyDiv w:val="1"/>
      <w:marLeft w:val="0"/>
      <w:marRight w:val="0"/>
      <w:marTop w:val="0"/>
      <w:marBottom w:val="0"/>
      <w:divBdr>
        <w:top w:val="none" w:sz="0" w:space="0" w:color="auto"/>
        <w:left w:val="none" w:sz="0" w:space="0" w:color="auto"/>
        <w:bottom w:val="none" w:sz="0" w:space="0" w:color="auto"/>
        <w:right w:val="none" w:sz="0" w:space="0" w:color="auto"/>
      </w:divBdr>
    </w:div>
    <w:div w:id="855076524">
      <w:bodyDiv w:val="1"/>
      <w:marLeft w:val="0"/>
      <w:marRight w:val="0"/>
      <w:marTop w:val="0"/>
      <w:marBottom w:val="0"/>
      <w:divBdr>
        <w:top w:val="none" w:sz="0" w:space="0" w:color="auto"/>
        <w:left w:val="none" w:sz="0" w:space="0" w:color="auto"/>
        <w:bottom w:val="none" w:sz="0" w:space="0" w:color="auto"/>
        <w:right w:val="none" w:sz="0" w:space="0" w:color="auto"/>
      </w:divBdr>
    </w:div>
    <w:div w:id="855315008">
      <w:bodyDiv w:val="1"/>
      <w:marLeft w:val="0"/>
      <w:marRight w:val="0"/>
      <w:marTop w:val="0"/>
      <w:marBottom w:val="0"/>
      <w:divBdr>
        <w:top w:val="none" w:sz="0" w:space="0" w:color="auto"/>
        <w:left w:val="none" w:sz="0" w:space="0" w:color="auto"/>
        <w:bottom w:val="none" w:sz="0" w:space="0" w:color="auto"/>
        <w:right w:val="none" w:sz="0" w:space="0" w:color="auto"/>
      </w:divBdr>
    </w:div>
    <w:div w:id="856233085">
      <w:bodyDiv w:val="1"/>
      <w:marLeft w:val="0"/>
      <w:marRight w:val="0"/>
      <w:marTop w:val="0"/>
      <w:marBottom w:val="0"/>
      <w:divBdr>
        <w:top w:val="none" w:sz="0" w:space="0" w:color="auto"/>
        <w:left w:val="none" w:sz="0" w:space="0" w:color="auto"/>
        <w:bottom w:val="none" w:sz="0" w:space="0" w:color="auto"/>
        <w:right w:val="none" w:sz="0" w:space="0" w:color="auto"/>
      </w:divBdr>
    </w:div>
    <w:div w:id="856581243">
      <w:bodyDiv w:val="1"/>
      <w:marLeft w:val="0"/>
      <w:marRight w:val="0"/>
      <w:marTop w:val="0"/>
      <w:marBottom w:val="0"/>
      <w:divBdr>
        <w:top w:val="none" w:sz="0" w:space="0" w:color="auto"/>
        <w:left w:val="none" w:sz="0" w:space="0" w:color="auto"/>
        <w:bottom w:val="none" w:sz="0" w:space="0" w:color="auto"/>
        <w:right w:val="none" w:sz="0" w:space="0" w:color="auto"/>
      </w:divBdr>
    </w:div>
    <w:div w:id="857621403">
      <w:bodyDiv w:val="1"/>
      <w:marLeft w:val="0"/>
      <w:marRight w:val="0"/>
      <w:marTop w:val="0"/>
      <w:marBottom w:val="0"/>
      <w:divBdr>
        <w:top w:val="none" w:sz="0" w:space="0" w:color="auto"/>
        <w:left w:val="none" w:sz="0" w:space="0" w:color="auto"/>
        <w:bottom w:val="none" w:sz="0" w:space="0" w:color="auto"/>
        <w:right w:val="none" w:sz="0" w:space="0" w:color="auto"/>
      </w:divBdr>
    </w:div>
    <w:div w:id="858202363">
      <w:bodyDiv w:val="1"/>
      <w:marLeft w:val="0"/>
      <w:marRight w:val="0"/>
      <w:marTop w:val="0"/>
      <w:marBottom w:val="0"/>
      <w:divBdr>
        <w:top w:val="none" w:sz="0" w:space="0" w:color="auto"/>
        <w:left w:val="none" w:sz="0" w:space="0" w:color="auto"/>
        <w:bottom w:val="none" w:sz="0" w:space="0" w:color="auto"/>
        <w:right w:val="none" w:sz="0" w:space="0" w:color="auto"/>
      </w:divBdr>
    </w:div>
    <w:div w:id="859705087">
      <w:bodyDiv w:val="1"/>
      <w:marLeft w:val="0"/>
      <w:marRight w:val="0"/>
      <w:marTop w:val="0"/>
      <w:marBottom w:val="0"/>
      <w:divBdr>
        <w:top w:val="none" w:sz="0" w:space="0" w:color="auto"/>
        <w:left w:val="none" w:sz="0" w:space="0" w:color="auto"/>
        <w:bottom w:val="none" w:sz="0" w:space="0" w:color="auto"/>
        <w:right w:val="none" w:sz="0" w:space="0" w:color="auto"/>
      </w:divBdr>
    </w:div>
    <w:div w:id="859971806">
      <w:bodyDiv w:val="1"/>
      <w:marLeft w:val="0"/>
      <w:marRight w:val="0"/>
      <w:marTop w:val="0"/>
      <w:marBottom w:val="0"/>
      <w:divBdr>
        <w:top w:val="none" w:sz="0" w:space="0" w:color="auto"/>
        <w:left w:val="none" w:sz="0" w:space="0" w:color="auto"/>
        <w:bottom w:val="none" w:sz="0" w:space="0" w:color="auto"/>
        <w:right w:val="none" w:sz="0" w:space="0" w:color="auto"/>
      </w:divBdr>
    </w:div>
    <w:div w:id="860897963">
      <w:bodyDiv w:val="1"/>
      <w:marLeft w:val="0"/>
      <w:marRight w:val="0"/>
      <w:marTop w:val="0"/>
      <w:marBottom w:val="0"/>
      <w:divBdr>
        <w:top w:val="none" w:sz="0" w:space="0" w:color="auto"/>
        <w:left w:val="none" w:sz="0" w:space="0" w:color="auto"/>
        <w:bottom w:val="none" w:sz="0" w:space="0" w:color="auto"/>
        <w:right w:val="none" w:sz="0" w:space="0" w:color="auto"/>
      </w:divBdr>
    </w:div>
    <w:div w:id="862279708">
      <w:bodyDiv w:val="1"/>
      <w:marLeft w:val="0"/>
      <w:marRight w:val="0"/>
      <w:marTop w:val="0"/>
      <w:marBottom w:val="0"/>
      <w:divBdr>
        <w:top w:val="none" w:sz="0" w:space="0" w:color="auto"/>
        <w:left w:val="none" w:sz="0" w:space="0" w:color="auto"/>
        <w:bottom w:val="none" w:sz="0" w:space="0" w:color="auto"/>
        <w:right w:val="none" w:sz="0" w:space="0" w:color="auto"/>
      </w:divBdr>
    </w:div>
    <w:div w:id="862747143">
      <w:bodyDiv w:val="1"/>
      <w:marLeft w:val="0"/>
      <w:marRight w:val="0"/>
      <w:marTop w:val="0"/>
      <w:marBottom w:val="0"/>
      <w:divBdr>
        <w:top w:val="none" w:sz="0" w:space="0" w:color="auto"/>
        <w:left w:val="none" w:sz="0" w:space="0" w:color="auto"/>
        <w:bottom w:val="none" w:sz="0" w:space="0" w:color="auto"/>
        <w:right w:val="none" w:sz="0" w:space="0" w:color="auto"/>
      </w:divBdr>
    </w:div>
    <w:div w:id="862787430">
      <w:bodyDiv w:val="1"/>
      <w:marLeft w:val="0"/>
      <w:marRight w:val="0"/>
      <w:marTop w:val="0"/>
      <w:marBottom w:val="0"/>
      <w:divBdr>
        <w:top w:val="none" w:sz="0" w:space="0" w:color="auto"/>
        <w:left w:val="none" w:sz="0" w:space="0" w:color="auto"/>
        <w:bottom w:val="none" w:sz="0" w:space="0" w:color="auto"/>
        <w:right w:val="none" w:sz="0" w:space="0" w:color="auto"/>
      </w:divBdr>
    </w:div>
    <w:div w:id="864294556">
      <w:bodyDiv w:val="1"/>
      <w:marLeft w:val="0"/>
      <w:marRight w:val="0"/>
      <w:marTop w:val="0"/>
      <w:marBottom w:val="0"/>
      <w:divBdr>
        <w:top w:val="none" w:sz="0" w:space="0" w:color="auto"/>
        <w:left w:val="none" w:sz="0" w:space="0" w:color="auto"/>
        <w:bottom w:val="none" w:sz="0" w:space="0" w:color="auto"/>
        <w:right w:val="none" w:sz="0" w:space="0" w:color="auto"/>
      </w:divBdr>
    </w:div>
    <w:div w:id="865218182">
      <w:bodyDiv w:val="1"/>
      <w:marLeft w:val="0"/>
      <w:marRight w:val="0"/>
      <w:marTop w:val="0"/>
      <w:marBottom w:val="0"/>
      <w:divBdr>
        <w:top w:val="none" w:sz="0" w:space="0" w:color="auto"/>
        <w:left w:val="none" w:sz="0" w:space="0" w:color="auto"/>
        <w:bottom w:val="none" w:sz="0" w:space="0" w:color="auto"/>
        <w:right w:val="none" w:sz="0" w:space="0" w:color="auto"/>
      </w:divBdr>
    </w:div>
    <w:div w:id="865677885">
      <w:bodyDiv w:val="1"/>
      <w:marLeft w:val="0"/>
      <w:marRight w:val="0"/>
      <w:marTop w:val="0"/>
      <w:marBottom w:val="0"/>
      <w:divBdr>
        <w:top w:val="none" w:sz="0" w:space="0" w:color="auto"/>
        <w:left w:val="none" w:sz="0" w:space="0" w:color="auto"/>
        <w:bottom w:val="none" w:sz="0" w:space="0" w:color="auto"/>
        <w:right w:val="none" w:sz="0" w:space="0" w:color="auto"/>
      </w:divBdr>
    </w:div>
    <w:div w:id="867645996">
      <w:bodyDiv w:val="1"/>
      <w:marLeft w:val="0"/>
      <w:marRight w:val="0"/>
      <w:marTop w:val="0"/>
      <w:marBottom w:val="0"/>
      <w:divBdr>
        <w:top w:val="none" w:sz="0" w:space="0" w:color="auto"/>
        <w:left w:val="none" w:sz="0" w:space="0" w:color="auto"/>
        <w:bottom w:val="none" w:sz="0" w:space="0" w:color="auto"/>
        <w:right w:val="none" w:sz="0" w:space="0" w:color="auto"/>
      </w:divBdr>
    </w:div>
    <w:div w:id="867718632">
      <w:bodyDiv w:val="1"/>
      <w:marLeft w:val="0"/>
      <w:marRight w:val="0"/>
      <w:marTop w:val="0"/>
      <w:marBottom w:val="0"/>
      <w:divBdr>
        <w:top w:val="none" w:sz="0" w:space="0" w:color="auto"/>
        <w:left w:val="none" w:sz="0" w:space="0" w:color="auto"/>
        <w:bottom w:val="none" w:sz="0" w:space="0" w:color="auto"/>
        <w:right w:val="none" w:sz="0" w:space="0" w:color="auto"/>
      </w:divBdr>
    </w:div>
    <w:div w:id="867833842">
      <w:bodyDiv w:val="1"/>
      <w:marLeft w:val="0"/>
      <w:marRight w:val="0"/>
      <w:marTop w:val="0"/>
      <w:marBottom w:val="0"/>
      <w:divBdr>
        <w:top w:val="none" w:sz="0" w:space="0" w:color="auto"/>
        <w:left w:val="none" w:sz="0" w:space="0" w:color="auto"/>
        <w:bottom w:val="none" w:sz="0" w:space="0" w:color="auto"/>
        <w:right w:val="none" w:sz="0" w:space="0" w:color="auto"/>
      </w:divBdr>
    </w:div>
    <w:div w:id="868296395">
      <w:bodyDiv w:val="1"/>
      <w:marLeft w:val="0"/>
      <w:marRight w:val="0"/>
      <w:marTop w:val="0"/>
      <w:marBottom w:val="0"/>
      <w:divBdr>
        <w:top w:val="none" w:sz="0" w:space="0" w:color="auto"/>
        <w:left w:val="none" w:sz="0" w:space="0" w:color="auto"/>
        <w:bottom w:val="none" w:sz="0" w:space="0" w:color="auto"/>
        <w:right w:val="none" w:sz="0" w:space="0" w:color="auto"/>
      </w:divBdr>
    </w:div>
    <w:div w:id="868446212">
      <w:bodyDiv w:val="1"/>
      <w:marLeft w:val="0"/>
      <w:marRight w:val="0"/>
      <w:marTop w:val="0"/>
      <w:marBottom w:val="0"/>
      <w:divBdr>
        <w:top w:val="none" w:sz="0" w:space="0" w:color="auto"/>
        <w:left w:val="none" w:sz="0" w:space="0" w:color="auto"/>
        <w:bottom w:val="none" w:sz="0" w:space="0" w:color="auto"/>
        <w:right w:val="none" w:sz="0" w:space="0" w:color="auto"/>
      </w:divBdr>
    </w:div>
    <w:div w:id="869492798">
      <w:bodyDiv w:val="1"/>
      <w:marLeft w:val="0"/>
      <w:marRight w:val="0"/>
      <w:marTop w:val="0"/>
      <w:marBottom w:val="0"/>
      <w:divBdr>
        <w:top w:val="none" w:sz="0" w:space="0" w:color="auto"/>
        <w:left w:val="none" w:sz="0" w:space="0" w:color="auto"/>
        <w:bottom w:val="none" w:sz="0" w:space="0" w:color="auto"/>
        <w:right w:val="none" w:sz="0" w:space="0" w:color="auto"/>
      </w:divBdr>
    </w:div>
    <w:div w:id="869680333">
      <w:bodyDiv w:val="1"/>
      <w:marLeft w:val="0"/>
      <w:marRight w:val="0"/>
      <w:marTop w:val="0"/>
      <w:marBottom w:val="0"/>
      <w:divBdr>
        <w:top w:val="none" w:sz="0" w:space="0" w:color="auto"/>
        <w:left w:val="none" w:sz="0" w:space="0" w:color="auto"/>
        <w:bottom w:val="none" w:sz="0" w:space="0" w:color="auto"/>
        <w:right w:val="none" w:sz="0" w:space="0" w:color="auto"/>
      </w:divBdr>
    </w:div>
    <w:div w:id="870647381">
      <w:bodyDiv w:val="1"/>
      <w:marLeft w:val="0"/>
      <w:marRight w:val="0"/>
      <w:marTop w:val="0"/>
      <w:marBottom w:val="0"/>
      <w:divBdr>
        <w:top w:val="none" w:sz="0" w:space="0" w:color="auto"/>
        <w:left w:val="none" w:sz="0" w:space="0" w:color="auto"/>
        <w:bottom w:val="none" w:sz="0" w:space="0" w:color="auto"/>
        <w:right w:val="none" w:sz="0" w:space="0" w:color="auto"/>
      </w:divBdr>
    </w:div>
    <w:div w:id="870844905">
      <w:bodyDiv w:val="1"/>
      <w:marLeft w:val="0"/>
      <w:marRight w:val="0"/>
      <w:marTop w:val="0"/>
      <w:marBottom w:val="0"/>
      <w:divBdr>
        <w:top w:val="none" w:sz="0" w:space="0" w:color="auto"/>
        <w:left w:val="none" w:sz="0" w:space="0" w:color="auto"/>
        <w:bottom w:val="none" w:sz="0" w:space="0" w:color="auto"/>
        <w:right w:val="none" w:sz="0" w:space="0" w:color="auto"/>
      </w:divBdr>
    </w:div>
    <w:div w:id="874345528">
      <w:bodyDiv w:val="1"/>
      <w:marLeft w:val="0"/>
      <w:marRight w:val="0"/>
      <w:marTop w:val="0"/>
      <w:marBottom w:val="0"/>
      <w:divBdr>
        <w:top w:val="none" w:sz="0" w:space="0" w:color="auto"/>
        <w:left w:val="none" w:sz="0" w:space="0" w:color="auto"/>
        <w:bottom w:val="none" w:sz="0" w:space="0" w:color="auto"/>
        <w:right w:val="none" w:sz="0" w:space="0" w:color="auto"/>
      </w:divBdr>
    </w:div>
    <w:div w:id="875697189">
      <w:bodyDiv w:val="1"/>
      <w:marLeft w:val="0"/>
      <w:marRight w:val="0"/>
      <w:marTop w:val="0"/>
      <w:marBottom w:val="0"/>
      <w:divBdr>
        <w:top w:val="none" w:sz="0" w:space="0" w:color="auto"/>
        <w:left w:val="none" w:sz="0" w:space="0" w:color="auto"/>
        <w:bottom w:val="none" w:sz="0" w:space="0" w:color="auto"/>
        <w:right w:val="none" w:sz="0" w:space="0" w:color="auto"/>
      </w:divBdr>
    </w:div>
    <w:div w:id="875894065">
      <w:bodyDiv w:val="1"/>
      <w:marLeft w:val="0"/>
      <w:marRight w:val="0"/>
      <w:marTop w:val="0"/>
      <w:marBottom w:val="0"/>
      <w:divBdr>
        <w:top w:val="none" w:sz="0" w:space="0" w:color="auto"/>
        <w:left w:val="none" w:sz="0" w:space="0" w:color="auto"/>
        <w:bottom w:val="none" w:sz="0" w:space="0" w:color="auto"/>
        <w:right w:val="none" w:sz="0" w:space="0" w:color="auto"/>
      </w:divBdr>
    </w:div>
    <w:div w:id="877887223">
      <w:bodyDiv w:val="1"/>
      <w:marLeft w:val="0"/>
      <w:marRight w:val="0"/>
      <w:marTop w:val="0"/>
      <w:marBottom w:val="0"/>
      <w:divBdr>
        <w:top w:val="none" w:sz="0" w:space="0" w:color="auto"/>
        <w:left w:val="none" w:sz="0" w:space="0" w:color="auto"/>
        <w:bottom w:val="none" w:sz="0" w:space="0" w:color="auto"/>
        <w:right w:val="none" w:sz="0" w:space="0" w:color="auto"/>
      </w:divBdr>
    </w:div>
    <w:div w:id="878661045">
      <w:bodyDiv w:val="1"/>
      <w:marLeft w:val="0"/>
      <w:marRight w:val="0"/>
      <w:marTop w:val="0"/>
      <w:marBottom w:val="0"/>
      <w:divBdr>
        <w:top w:val="none" w:sz="0" w:space="0" w:color="auto"/>
        <w:left w:val="none" w:sz="0" w:space="0" w:color="auto"/>
        <w:bottom w:val="none" w:sz="0" w:space="0" w:color="auto"/>
        <w:right w:val="none" w:sz="0" w:space="0" w:color="auto"/>
      </w:divBdr>
    </w:div>
    <w:div w:id="878665580">
      <w:bodyDiv w:val="1"/>
      <w:marLeft w:val="0"/>
      <w:marRight w:val="0"/>
      <w:marTop w:val="0"/>
      <w:marBottom w:val="0"/>
      <w:divBdr>
        <w:top w:val="none" w:sz="0" w:space="0" w:color="auto"/>
        <w:left w:val="none" w:sz="0" w:space="0" w:color="auto"/>
        <w:bottom w:val="none" w:sz="0" w:space="0" w:color="auto"/>
        <w:right w:val="none" w:sz="0" w:space="0" w:color="auto"/>
      </w:divBdr>
    </w:div>
    <w:div w:id="880752162">
      <w:bodyDiv w:val="1"/>
      <w:marLeft w:val="0"/>
      <w:marRight w:val="0"/>
      <w:marTop w:val="0"/>
      <w:marBottom w:val="0"/>
      <w:divBdr>
        <w:top w:val="none" w:sz="0" w:space="0" w:color="auto"/>
        <w:left w:val="none" w:sz="0" w:space="0" w:color="auto"/>
        <w:bottom w:val="none" w:sz="0" w:space="0" w:color="auto"/>
        <w:right w:val="none" w:sz="0" w:space="0" w:color="auto"/>
      </w:divBdr>
    </w:div>
    <w:div w:id="881865305">
      <w:bodyDiv w:val="1"/>
      <w:marLeft w:val="0"/>
      <w:marRight w:val="0"/>
      <w:marTop w:val="0"/>
      <w:marBottom w:val="0"/>
      <w:divBdr>
        <w:top w:val="none" w:sz="0" w:space="0" w:color="auto"/>
        <w:left w:val="none" w:sz="0" w:space="0" w:color="auto"/>
        <w:bottom w:val="none" w:sz="0" w:space="0" w:color="auto"/>
        <w:right w:val="none" w:sz="0" w:space="0" w:color="auto"/>
      </w:divBdr>
    </w:div>
    <w:div w:id="882058572">
      <w:bodyDiv w:val="1"/>
      <w:marLeft w:val="0"/>
      <w:marRight w:val="0"/>
      <w:marTop w:val="0"/>
      <w:marBottom w:val="0"/>
      <w:divBdr>
        <w:top w:val="none" w:sz="0" w:space="0" w:color="auto"/>
        <w:left w:val="none" w:sz="0" w:space="0" w:color="auto"/>
        <w:bottom w:val="none" w:sz="0" w:space="0" w:color="auto"/>
        <w:right w:val="none" w:sz="0" w:space="0" w:color="auto"/>
      </w:divBdr>
    </w:div>
    <w:div w:id="882248145">
      <w:bodyDiv w:val="1"/>
      <w:marLeft w:val="0"/>
      <w:marRight w:val="0"/>
      <w:marTop w:val="0"/>
      <w:marBottom w:val="0"/>
      <w:divBdr>
        <w:top w:val="none" w:sz="0" w:space="0" w:color="auto"/>
        <w:left w:val="none" w:sz="0" w:space="0" w:color="auto"/>
        <w:bottom w:val="none" w:sz="0" w:space="0" w:color="auto"/>
        <w:right w:val="none" w:sz="0" w:space="0" w:color="auto"/>
      </w:divBdr>
    </w:div>
    <w:div w:id="883247492">
      <w:bodyDiv w:val="1"/>
      <w:marLeft w:val="0"/>
      <w:marRight w:val="0"/>
      <w:marTop w:val="0"/>
      <w:marBottom w:val="0"/>
      <w:divBdr>
        <w:top w:val="none" w:sz="0" w:space="0" w:color="auto"/>
        <w:left w:val="none" w:sz="0" w:space="0" w:color="auto"/>
        <w:bottom w:val="none" w:sz="0" w:space="0" w:color="auto"/>
        <w:right w:val="none" w:sz="0" w:space="0" w:color="auto"/>
      </w:divBdr>
    </w:div>
    <w:div w:id="883566591">
      <w:bodyDiv w:val="1"/>
      <w:marLeft w:val="0"/>
      <w:marRight w:val="0"/>
      <w:marTop w:val="0"/>
      <w:marBottom w:val="0"/>
      <w:divBdr>
        <w:top w:val="none" w:sz="0" w:space="0" w:color="auto"/>
        <w:left w:val="none" w:sz="0" w:space="0" w:color="auto"/>
        <w:bottom w:val="none" w:sz="0" w:space="0" w:color="auto"/>
        <w:right w:val="none" w:sz="0" w:space="0" w:color="auto"/>
      </w:divBdr>
    </w:div>
    <w:div w:id="884605954">
      <w:bodyDiv w:val="1"/>
      <w:marLeft w:val="0"/>
      <w:marRight w:val="0"/>
      <w:marTop w:val="0"/>
      <w:marBottom w:val="0"/>
      <w:divBdr>
        <w:top w:val="none" w:sz="0" w:space="0" w:color="auto"/>
        <w:left w:val="none" w:sz="0" w:space="0" w:color="auto"/>
        <w:bottom w:val="none" w:sz="0" w:space="0" w:color="auto"/>
        <w:right w:val="none" w:sz="0" w:space="0" w:color="auto"/>
      </w:divBdr>
    </w:div>
    <w:div w:id="885868429">
      <w:bodyDiv w:val="1"/>
      <w:marLeft w:val="0"/>
      <w:marRight w:val="0"/>
      <w:marTop w:val="0"/>
      <w:marBottom w:val="0"/>
      <w:divBdr>
        <w:top w:val="none" w:sz="0" w:space="0" w:color="auto"/>
        <w:left w:val="none" w:sz="0" w:space="0" w:color="auto"/>
        <w:bottom w:val="none" w:sz="0" w:space="0" w:color="auto"/>
        <w:right w:val="none" w:sz="0" w:space="0" w:color="auto"/>
      </w:divBdr>
    </w:div>
    <w:div w:id="886113753">
      <w:bodyDiv w:val="1"/>
      <w:marLeft w:val="0"/>
      <w:marRight w:val="0"/>
      <w:marTop w:val="0"/>
      <w:marBottom w:val="0"/>
      <w:divBdr>
        <w:top w:val="none" w:sz="0" w:space="0" w:color="auto"/>
        <w:left w:val="none" w:sz="0" w:space="0" w:color="auto"/>
        <w:bottom w:val="none" w:sz="0" w:space="0" w:color="auto"/>
        <w:right w:val="none" w:sz="0" w:space="0" w:color="auto"/>
      </w:divBdr>
    </w:div>
    <w:div w:id="886572365">
      <w:bodyDiv w:val="1"/>
      <w:marLeft w:val="0"/>
      <w:marRight w:val="0"/>
      <w:marTop w:val="0"/>
      <w:marBottom w:val="0"/>
      <w:divBdr>
        <w:top w:val="none" w:sz="0" w:space="0" w:color="auto"/>
        <w:left w:val="none" w:sz="0" w:space="0" w:color="auto"/>
        <w:bottom w:val="none" w:sz="0" w:space="0" w:color="auto"/>
        <w:right w:val="none" w:sz="0" w:space="0" w:color="auto"/>
      </w:divBdr>
    </w:div>
    <w:div w:id="887229707">
      <w:bodyDiv w:val="1"/>
      <w:marLeft w:val="0"/>
      <w:marRight w:val="0"/>
      <w:marTop w:val="0"/>
      <w:marBottom w:val="0"/>
      <w:divBdr>
        <w:top w:val="none" w:sz="0" w:space="0" w:color="auto"/>
        <w:left w:val="none" w:sz="0" w:space="0" w:color="auto"/>
        <w:bottom w:val="none" w:sz="0" w:space="0" w:color="auto"/>
        <w:right w:val="none" w:sz="0" w:space="0" w:color="auto"/>
      </w:divBdr>
    </w:div>
    <w:div w:id="888951982">
      <w:bodyDiv w:val="1"/>
      <w:marLeft w:val="0"/>
      <w:marRight w:val="0"/>
      <w:marTop w:val="0"/>
      <w:marBottom w:val="0"/>
      <w:divBdr>
        <w:top w:val="none" w:sz="0" w:space="0" w:color="auto"/>
        <w:left w:val="none" w:sz="0" w:space="0" w:color="auto"/>
        <w:bottom w:val="none" w:sz="0" w:space="0" w:color="auto"/>
        <w:right w:val="none" w:sz="0" w:space="0" w:color="auto"/>
      </w:divBdr>
    </w:div>
    <w:div w:id="889533285">
      <w:bodyDiv w:val="1"/>
      <w:marLeft w:val="0"/>
      <w:marRight w:val="0"/>
      <w:marTop w:val="0"/>
      <w:marBottom w:val="0"/>
      <w:divBdr>
        <w:top w:val="none" w:sz="0" w:space="0" w:color="auto"/>
        <w:left w:val="none" w:sz="0" w:space="0" w:color="auto"/>
        <w:bottom w:val="none" w:sz="0" w:space="0" w:color="auto"/>
        <w:right w:val="none" w:sz="0" w:space="0" w:color="auto"/>
      </w:divBdr>
    </w:div>
    <w:div w:id="895241456">
      <w:bodyDiv w:val="1"/>
      <w:marLeft w:val="0"/>
      <w:marRight w:val="0"/>
      <w:marTop w:val="0"/>
      <w:marBottom w:val="0"/>
      <w:divBdr>
        <w:top w:val="none" w:sz="0" w:space="0" w:color="auto"/>
        <w:left w:val="none" w:sz="0" w:space="0" w:color="auto"/>
        <w:bottom w:val="none" w:sz="0" w:space="0" w:color="auto"/>
        <w:right w:val="none" w:sz="0" w:space="0" w:color="auto"/>
      </w:divBdr>
    </w:div>
    <w:div w:id="896359364">
      <w:bodyDiv w:val="1"/>
      <w:marLeft w:val="0"/>
      <w:marRight w:val="0"/>
      <w:marTop w:val="0"/>
      <w:marBottom w:val="0"/>
      <w:divBdr>
        <w:top w:val="none" w:sz="0" w:space="0" w:color="auto"/>
        <w:left w:val="none" w:sz="0" w:space="0" w:color="auto"/>
        <w:bottom w:val="none" w:sz="0" w:space="0" w:color="auto"/>
        <w:right w:val="none" w:sz="0" w:space="0" w:color="auto"/>
      </w:divBdr>
    </w:div>
    <w:div w:id="898436593">
      <w:bodyDiv w:val="1"/>
      <w:marLeft w:val="0"/>
      <w:marRight w:val="0"/>
      <w:marTop w:val="0"/>
      <w:marBottom w:val="0"/>
      <w:divBdr>
        <w:top w:val="none" w:sz="0" w:space="0" w:color="auto"/>
        <w:left w:val="none" w:sz="0" w:space="0" w:color="auto"/>
        <w:bottom w:val="none" w:sz="0" w:space="0" w:color="auto"/>
        <w:right w:val="none" w:sz="0" w:space="0" w:color="auto"/>
      </w:divBdr>
    </w:div>
    <w:div w:id="898709583">
      <w:bodyDiv w:val="1"/>
      <w:marLeft w:val="0"/>
      <w:marRight w:val="0"/>
      <w:marTop w:val="0"/>
      <w:marBottom w:val="0"/>
      <w:divBdr>
        <w:top w:val="none" w:sz="0" w:space="0" w:color="auto"/>
        <w:left w:val="none" w:sz="0" w:space="0" w:color="auto"/>
        <w:bottom w:val="none" w:sz="0" w:space="0" w:color="auto"/>
        <w:right w:val="none" w:sz="0" w:space="0" w:color="auto"/>
      </w:divBdr>
    </w:div>
    <w:div w:id="899484286">
      <w:bodyDiv w:val="1"/>
      <w:marLeft w:val="0"/>
      <w:marRight w:val="0"/>
      <w:marTop w:val="0"/>
      <w:marBottom w:val="0"/>
      <w:divBdr>
        <w:top w:val="none" w:sz="0" w:space="0" w:color="auto"/>
        <w:left w:val="none" w:sz="0" w:space="0" w:color="auto"/>
        <w:bottom w:val="none" w:sz="0" w:space="0" w:color="auto"/>
        <w:right w:val="none" w:sz="0" w:space="0" w:color="auto"/>
      </w:divBdr>
    </w:div>
    <w:div w:id="900292467">
      <w:bodyDiv w:val="1"/>
      <w:marLeft w:val="0"/>
      <w:marRight w:val="0"/>
      <w:marTop w:val="0"/>
      <w:marBottom w:val="0"/>
      <w:divBdr>
        <w:top w:val="none" w:sz="0" w:space="0" w:color="auto"/>
        <w:left w:val="none" w:sz="0" w:space="0" w:color="auto"/>
        <w:bottom w:val="none" w:sz="0" w:space="0" w:color="auto"/>
        <w:right w:val="none" w:sz="0" w:space="0" w:color="auto"/>
      </w:divBdr>
    </w:div>
    <w:div w:id="901058158">
      <w:bodyDiv w:val="1"/>
      <w:marLeft w:val="0"/>
      <w:marRight w:val="0"/>
      <w:marTop w:val="0"/>
      <w:marBottom w:val="0"/>
      <w:divBdr>
        <w:top w:val="none" w:sz="0" w:space="0" w:color="auto"/>
        <w:left w:val="none" w:sz="0" w:space="0" w:color="auto"/>
        <w:bottom w:val="none" w:sz="0" w:space="0" w:color="auto"/>
        <w:right w:val="none" w:sz="0" w:space="0" w:color="auto"/>
      </w:divBdr>
    </w:div>
    <w:div w:id="901718600">
      <w:bodyDiv w:val="1"/>
      <w:marLeft w:val="0"/>
      <w:marRight w:val="0"/>
      <w:marTop w:val="0"/>
      <w:marBottom w:val="0"/>
      <w:divBdr>
        <w:top w:val="none" w:sz="0" w:space="0" w:color="auto"/>
        <w:left w:val="none" w:sz="0" w:space="0" w:color="auto"/>
        <w:bottom w:val="none" w:sz="0" w:space="0" w:color="auto"/>
        <w:right w:val="none" w:sz="0" w:space="0" w:color="auto"/>
      </w:divBdr>
    </w:div>
    <w:div w:id="901788140">
      <w:bodyDiv w:val="1"/>
      <w:marLeft w:val="0"/>
      <w:marRight w:val="0"/>
      <w:marTop w:val="0"/>
      <w:marBottom w:val="0"/>
      <w:divBdr>
        <w:top w:val="none" w:sz="0" w:space="0" w:color="auto"/>
        <w:left w:val="none" w:sz="0" w:space="0" w:color="auto"/>
        <w:bottom w:val="none" w:sz="0" w:space="0" w:color="auto"/>
        <w:right w:val="none" w:sz="0" w:space="0" w:color="auto"/>
      </w:divBdr>
    </w:div>
    <w:div w:id="902445408">
      <w:bodyDiv w:val="1"/>
      <w:marLeft w:val="0"/>
      <w:marRight w:val="0"/>
      <w:marTop w:val="0"/>
      <w:marBottom w:val="0"/>
      <w:divBdr>
        <w:top w:val="none" w:sz="0" w:space="0" w:color="auto"/>
        <w:left w:val="none" w:sz="0" w:space="0" w:color="auto"/>
        <w:bottom w:val="none" w:sz="0" w:space="0" w:color="auto"/>
        <w:right w:val="none" w:sz="0" w:space="0" w:color="auto"/>
      </w:divBdr>
    </w:div>
    <w:div w:id="905069732">
      <w:bodyDiv w:val="1"/>
      <w:marLeft w:val="0"/>
      <w:marRight w:val="0"/>
      <w:marTop w:val="0"/>
      <w:marBottom w:val="0"/>
      <w:divBdr>
        <w:top w:val="none" w:sz="0" w:space="0" w:color="auto"/>
        <w:left w:val="none" w:sz="0" w:space="0" w:color="auto"/>
        <w:bottom w:val="none" w:sz="0" w:space="0" w:color="auto"/>
        <w:right w:val="none" w:sz="0" w:space="0" w:color="auto"/>
      </w:divBdr>
    </w:div>
    <w:div w:id="905796056">
      <w:bodyDiv w:val="1"/>
      <w:marLeft w:val="0"/>
      <w:marRight w:val="0"/>
      <w:marTop w:val="0"/>
      <w:marBottom w:val="0"/>
      <w:divBdr>
        <w:top w:val="none" w:sz="0" w:space="0" w:color="auto"/>
        <w:left w:val="none" w:sz="0" w:space="0" w:color="auto"/>
        <w:bottom w:val="none" w:sz="0" w:space="0" w:color="auto"/>
        <w:right w:val="none" w:sz="0" w:space="0" w:color="auto"/>
      </w:divBdr>
    </w:div>
    <w:div w:id="907955917">
      <w:bodyDiv w:val="1"/>
      <w:marLeft w:val="0"/>
      <w:marRight w:val="0"/>
      <w:marTop w:val="0"/>
      <w:marBottom w:val="0"/>
      <w:divBdr>
        <w:top w:val="none" w:sz="0" w:space="0" w:color="auto"/>
        <w:left w:val="none" w:sz="0" w:space="0" w:color="auto"/>
        <w:bottom w:val="none" w:sz="0" w:space="0" w:color="auto"/>
        <w:right w:val="none" w:sz="0" w:space="0" w:color="auto"/>
      </w:divBdr>
    </w:div>
    <w:div w:id="908226559">
      <w:bodyDiv w:val="1"/>
      <w:marLeft w:val="0"/>
      <w:marRight w:val="0"/>
      <w:marTop w:val="0"/>
      <w:marBottom w:val="0"/>
      <w:divBdr>
        <w:top w:val="none" w:sz="0" w:space="0" w:color="auto"/>
        <w:left w:val="none" w:sz="0" w:space="0" w:color="auto"/>
        <w:bottom w:val="none" w:sz="0" w:space="0" w:color="auto"/>
        <w:right w:val="none" w:sz="0" w:space="0" w:color="auto"/>
      </w:divBdr>
    </w:div>
    <w:div w:id="909312456">
      <w:bodyDiv w:val="1"/>
      <w:marLeft w:val="0"/>
      <w:marRight w:val="0"/>
      <w:marTop w:val="0"/>
      <w:marBottom w:val="0"/>
      <w:divBdr>
        <w:top w:val="none" w:sz="0" w:space="0" w:color="auto"/>
        <w:left w:val="none" w:sz="0" w:space="0" w:color="auto"/>
        <w:bottom w:val="none" w:sz="0" w:space="0" w:color="auto"/>
        <w:right w:val="none" w:sz="0" w:space="0" w:color="auto"/>
      </w:divBdr>
    </w:div>
    <w:div w:id="910457692">
      <w:bodyDiv w:val="1"/>
      <w:marLeft w:val="0"/>
      <w:marRight w:val="0"/>
      <w:marTop w:val="0"/>
      <w:marBottom w:val="0"/>
      <w:divBdr>
        <w:top w:val="none" w:sz="0" w:space="0" w:color="auto"/>
        <w:left w:val="none" w:sz="0" w:space="0" w:color="auto"/>
        <w:bottom w:val="none" w:sz="0" w:space="0" w:color="auto"/>
        <w:right w:val="none" w:sz="0" w:space="0" w:color="auto"/>
      </w:divBdr>
    </w:div>
    <w:div w:id="910584168">
      <w:bodyDiv w:val="1"/>
      <w:marLeft w:val="0"/>
      <w:marRight w:val="0"/>
      <w:marTop w:val="0"/>
      <w:marBottom w:val="0"/>
      <w:divBdr>
        <w:top w:val="none" w:sz="0" w:space="0" w:color="auto"/>
        <w:left w:val="none" w:sz="0" w:space="0" w:color="auto"/>
        <w:bottom w:val="none" w:sz="0" w:space="0" w:color="auto"/>
        <w:right w:val="none" w:sz="0" w:space="0" w:color="auto"/>
      </w:divBdr>
    </w:div>
    <w:div w:id="912785512">
      <w:bodyDiv w:val="1"/>
      <w:marLeft w:val="0"/>
      <w:marRight w:val="0"/>
      <w:marTop w:val="0"/>
      <w:marBottom w:val="0"/>
      <w:divBdr>
        <w:top w:val="none" w:sz="0" w:space="0" w:color="auto"/>
        <w:left w:val="none" w:sz="0" w:space="0" w:color="auto"/>
        <w:bottom w:val="none" w:sz="0" w:space="0" w:color="auto"/>
        <w:right w:val="none" w:sz="0" w:space="0" w:color="auto"/>
      </w:divBdr>
    </w:div>
    <w:div w:id="913397042">
      <w:bodyDiv w:val="1"/>
      <w:marLeft w:val="0"/>
      <w:marRight w:val="0"/>
      <w:marTop w:val="0"/>
      <w:marBottom w:val="0"/>
      <w:divBdr>
        <w:top w:val="none" w:sz="0" w:space="0" w:color="auto"/>
        <w:left w:val="none" w:sz="0" w:space="0" w:color="auto"/>
        <w:bottom w:val="none" w:sz="0" w:space="0" w:color="auto"/>
        <w:right w:val="none" w:sz="0" w:space="0" w:color="auto"/>
      </w:divBdr>
    </w:div>
    <w:div w:id="914586358">
      <w:bodyDiv w:val="1"/>
      <w:marLeft w:val="0"/>
      <w:marRight w:val="0"/>
      <w:marTop w:val="0"/>
      <w:marBottom w:val="0"/>
      <w:divBdr>
        <w:top w:val="none" w:sz="0" w:space="0" w:color="auto"/>
        <w:left w:val="none" w:sz="0" w:space="0" w:color="auto"/>
        <w:bottom w:val="none" w:sz="0" w:space="0" w:color="auto"/>
        <w:right w:val="none" w:sz="0" w:space="0" w:color="auto"/>
      </w:divBdr>
    </w:div>
    <w:div w:id="914820390">
      <w:bodyDiv w:val="1"/>
      <w:marLeft w:val="0"/>
      <w:marRight w:val="0"/>
      <w:marTop w:val="0"/>
      <w:marBottom w:val="0"/>
      <w:divBdr>
        <w:top w:val="none" w:sz="0" w:space="0" w:color="auto"/>
        <w:left w:val="none" w:sz="0" w:space="0" w:color="auto"/>
        <w:bottom w:val="none" w:sz="0" w:space="0" w:color="auto"/>
        <w:right w:val="none" w:sz="0" w:space="0" w:color="auto"/>
      </w:divBdr>
    </w:div>
    <w:div w:id="915212832">
      <w:bodyDiv w:val="1"/>
      <w:marLeft w:val="0"/>
      <w:marRight w:val="0"/>
      <w:marTop w:val="0"/>
      <w:marBottom w:val="0"/>
      <w:divBdr>
        <w:top w:val="none" w:sz="0" w:space="0" w:color="auto"/>
        <w:left w:val="none" w:sz="0" w:space="0" w:color="auto"/>
        <w:bottom w:val="none" w:sz="0" w:space="0" w:color="auto"/>
        <w:right w:val="none" w:sz="0" w:space="0" w:color="auto"/>
      </w:divBdr>
    </w:div>
    <w:div w:id="915557544">
      <w:bodyDiv w:val="1"/>
      <w:marLeft w:val="0"/>
      <w:marRight w:val="0"/>
      <w:marTop w:val="0"/>
      <w:marBottom w:val="0"/>
      <w:divBdr>
        <w:top w:val="none" w:sz="0" w:space="0" w:color="auto"/>
        <w:left w:val="none" w:sz="0" w:space="0" w:color="auto"/>
        <w:bottom w:val="none" w:sz="0" w:space="0" w:color="auto"/>
        <w:right w:val="none" w:sz="0" w:space="0" w:color="auto"/>
      </w:divBdr>
    </w:div>
    <w:div w:id="915699541">
      <w:bodyDiv w:val="1"/>
      <w:marLeft w:val="0"/>
      <w:marRight w:val="0"/>
      <w:marTop w:val="0"/>
      <w:marBottom w:val="0"/>
      <w:divBdr>
        <w:top w:val="none" w:sz="0" w:space="0" w:color="auto"/>
        <w:left w:val="none" w:sz="0" w:space="0" w:color="auto"/>
        <w:bottom w:val="none" w:sz="0" w:space="0" w:color="auto"/>
        <w:right w:val="none" w:sz="0" w:space="0" w:color="auto"/>
      </w:divBdr>
    </w:div>
    <w:div w:id="915941655">
      <w:bodyDiv w:val="1"/>
      <w:marLeft w:val="0"/>
      <w:marRight w:val="0"/>
      <w:marTop w:val="0"/>
      <w:marBottom w:val="0"/>
      <w:divBdr>
        <w:top w:val="none" w:sz="0" w:space="0" w:color="auto"/>
        <w:left w:val="none" w:sz="0" w:space="0" w:color="auto"/>
        <w:bottom w:val="none" w:sz="0" w:space="0" w:color="auto"/>
        <w:right w:val="none" w:sz="0" w:space="0" w:color="auto"/>
      </w:divBdr>
    </w:div>
    <w:div w:id="916281902">
      <w:bodyDiv w:val="1"/>
      <w:marLeft w:val="0"/>
      <w:marRight w:val="0"/>
      <w:marTop w:val="0"/>
      <w:marBottom w:val="0"/>
      <w:divBdr>
        <w:top w:val="none" w:sz="0" w:space="0" w:color="auto"/>
        <w:left w:val="none" w:sz="0" w:space="0" w:color="auto"/>
        <w:bottom w:val="none" w:sz="0" w:space="0" w:color="auto"/>
        <w:right w:val="none" w:sz="0" w:space="0" w:color="auto"/>
      </w:divBdr>
    </w:div>
    <w:div w:id="917518956">
      <w:bodyDiv w:val="1"/>
      <w:marLeft w:val="0"/>
      <w:marRight w:val="0"/>
      <w:marTop w:val="0"/>
      <w:marBottom w:val="0"/>
      <w:divBdr>
        <w:top w:val="none" w:sz="0" w:space="0" w:color="auto"/>
        <w:left w:val="none" w:sz="0" w:space="0" w:color="auto"/>
        <w:bottom w:val="none" w:sz="0" w:space="0" w:color="auto"/>
        <w:right w:val="none" w:sz="0" w:space="0" w:color="auto"/>
      </w:divBdr>
    </w:div>
    <w:div w:id="917790297">
      <w:bodyDiv w:val="1"/>
      <w:marLeft w:val="0"/>
      <w:marRight w:val="0"/>
      <w:marTop w:val="0"/>
      <w:marBottom w:val="0"/>
      <w:divBdr>
        <w:top w:val="none" w:sz="0" w:space="0" w:color="auto"/>
        <w:left w:val="none" w:sz="0" w:space="0" w:color="auto"/>
        <w:bottom w:val="none" w:sz="0" w:space="0" w:color="auto"/>
        <w:right w:val="none" w:sz="0" w:space="0" w:color="auto"/>
      </w:divBdr>
    </w:div>
    <w:div w:id="920868331">
      <w:bodyDiv w:val="1"/>
      <w:marLeft w:val="0"/>
      <w:marRight w:val="0"/>
      <w:marTop w:val="0"/>
      <w:marBottom w:val="0"/>
      <w:divBdr>
        <w:top w:val="none" w:sz="0" w:space="0" w:color="auto"/>
        <w:left w:val="none" w:sz="0" w:space="0" w:color="auto"/>
        <w:bottom w:val="none" w:sz="0" w:space="0" w:color="auto"/>
        <w:right w:val="none" w:sz="0" w:space="0" w:color="auto"/>
      </w:divBdr>
    </w:div>
    <w:div w:id="922760684">
      <w:bodyDiv w:val="1"/>
      <w:marLeft w:val="0"/>
      <w:marRight w:val="0"/>
      <w:marTop w:val="0"/>
      <w:marBottom w:val="0"/>
      <w:divBdr>
        <w:top w:val="none" w:sz="0" w:space="0" w:color="auto"/>
        <w:left w:val="none" w:sz="0" w:space="0" w:color="auto"/>
        <w:bottom w:val="none" w:sz="0" w:space="0" w:color="auto"/>
        <w:right w:val="none" w:sz="0" w:space="0" w:color="auto"/>
      </w:divBdr>
    </w:div>
    <w:div w:id="926697491">
      <w:bodyDiv w:val="1"/>
      <w:marLeft w:val="0"/>
      <w:marRight w:val="0"/>
      <w:marTop w:val="0"/>
      <w:marBottom w:val="0"/>
      <w:divBdr>
        <w:top w:val="none" w:sz="0" w:space="0" w:color="auto"/>
        <w:left w:val="none" w:sz="0" w:space="0" w:color="auto"/>
        <w:bottom w:val="none" w:sz="0" w:space="0" w:color="auto"/>
        <w:right w:val="none" w:sz="0" w:space="0" w:color="auto"/>
      </w:divBdr>
    </w:div>
    <w:div w:id="927082043">
      <w:bodyDiv w:val="1"/>
      <w:marLeft w:val="0"/>
      <w:marRight w:val="0"/>
      <w:marTop w:val="0"/>
      <w:marBottom w:val="0"/>
      <w:divBdr>
        <w:top w:val="none" w:sz="0" w:space="0" w:color="auto"/>
        <w:left w:val="none" w:sz="0" w:space="0" w:color="auto"/>
        <w:bottom w:val="none" w:sz="0" w:space="0" w:color="auto"/>
        <w:right w:val="none" w:sz="0" w:space="0" w:color="auto"/>
      </w:divBdr>
    </w:div>
    <w:div w:id="927540397">
      <w:bodyDiv w:val="1"/>
      <w:marLeft w:val="0"/>
      <w:marRight w:val="0"/>
      <w:marTop w:val="0"/>
      <w:marBottom w:val="0"/>
      <w:divBdr>
        <w:top w:val="none" w:sz="0" w:space="0" w:color="auto"/>
        <w:left w:val="none" w:sz="0" w:space="0" w:color="auto"/>
        <w:bottom w:val="none" w:sz="0" w:space="0" w:color="auto"/>
        <w:right w:val="none" w:sz="0" w:space="0" w:color="auto"/>
      </w:divBdr>
    </w:div>
    <w:div w:id="929000083">
      <w:bodyDiv w:val="1"/>
      <w:marLeft w:val="0"/>
      <w:marRight w:val="0"/>
      <w:marTop w:val="0"/>
      <w:marBottom w:val="0"/>
      <w:divBdr>
        <w:top w:val="none" w:sz="0" w:space="0" w:color="auto"/>
        <w:left w:val="none" w:sz="0" w:space="0" w:color="auto"/>
        <w:bottom w:val="none" w:sz="0" w:space="0" w:color="auto"/>
        <w:right w:val="none" w:sz="0" w:space="0" w:color="auto"/>
      </w:divBdr>
    </w:div>
    <w:div w:id="931475171">
      <w:bodyDiv w:val="1"/>
      <w:marLeft w:val="0"/>
      <w:marRight w:val="0"/>
      <w:marTop w:val="0"/>
      <w:marBottom w:val="0"/>
      <w:divBdr>
        <w:top w:val="none" w:sz="0" w:space="0" w:color="auto"/>
        <w:left w:val="none" w:sz="0" w:space="0" w:color="auto"/>
        <w:bottom w:val="none" w:sz="0" w:space="0" w:color="auto"/>
        <w:right w:val="none" w:sz="0" w:space="0" w:color="auto"/>
      </w:divBdr>
    </w:div>
    <w:div w:id="932475345">
      <w:bodyDiv w:val="1"/>
      <w:marLeft w:val="0"/>
      <w:marRight w:val="0"/>
      <w:marTop w:val="0"/>
      <w:marBottom w:val="0"/>
      <w:divBdr>
        <w:top w:val="none" w:sz="0" w:space="0" w:color="auto"/>
        <w:left w:val="none" w:sz="0" w:space="0" w:color="auto"/>
        <w:bottom w:val="none" w:sz="0" w:space="0" w:color="auto"/>
        <w:right w:val="none" w:sz="0" w:space="0" w:color="auto"/>
      </w:divBdr>
    </w:div>
    <w:div w:id="932782131">
      <w:bodyDiv w:val="1"/>
      <w:marLeft w:val="0"/>
      <w:marRight w:val="0"/>
      <w:marTop w:val="0"/>
      <w:marBottom w:val="0"/>
      <w:divBdr>
        <w:top w:val="none" w:sz="0" w:space="0" w:color="auto"/>
        <w:left w:val="none" w:sz="0" w:space="0" w:color="auto"/>
        <w:bottom w:val="none" w:sz="0" w:space="0" w:color="auto"/>
        <w:right w:val="none" w:sz="0" w:space="0" w:color="auto"/>
      </w:divBdr>
    </w:div>
    <w:div w:id="934483569">
      <w:bodyDiv w:val="1"/>
      <w:marLeft w:val="0"/>
      <w:marRight w:val="0"/>
      <w:marTop w:val="0"/>
      <w:marBottom w:val="0"/>
      <w:divBdr>
        <w:top w:val="none" w:sz="0" w:space="0" w:color="auto"/>
        <w:left w:val="none" w:sz="0" w:space="0" w:color="auto"/>
        <w:bottom w:val="none" w:sz="0" w:space="0" w:color="auto"/>
        <w:right w:val="none" w:sz="0" w:space="0" w:color="auto"/>
      </w:divBdr>
    </w:div>
    <w:div w:id="934631826">
      <w:bodyDiv w:val="1"/>
      <w:marLeft w:val="0"/>
      <w:marRight w:val="0"/>
      <w:marTop w:val="0"/>
      <w:marBottom w:val="0"/>
      <w:divBdr>
        <w:top w:val="none" w:sz="0" w:space="0" w:color="auto"/>
        <w:left w:val="none" w:sz="0" w:space="0" w:color="auto"/>
        <w:bottom w:val="none" w:sz="0" w:space="0" w:color="auto"/>
        <w:right w:val="none" w:sz="0" w:space="0" w:color="auto"/>
      </w:divBdr>
    </w:div>
    <w:div w:id="936327348">
      <w:bodyDiv w:val="1"/>
      <w:marLeft w:val="0"/>
      <w:marRight w:val="0"/>
      <w:marTop w:val="0"/>
      <w:marBottom w:val="0"/>
      <w:divBdr>
        <w:top w:val="none" w:sz="0" w:space="0" w:color="auto"/>
        <w:left w:val="none" w:sz="0" w:space="0" w:color="auto"/>
        <w:bottom w:val="none" w:sz="0" w:space="0" w:color="auto"/>
        <w:right w:val="none" w:sz="0" w:space="0" w:color="auto"/>
      </w:divBdr>
    </w:div>
    <w:div w:id="937099266">
      <w:bodyDiv w:val="1"/>
      <w:marLeft w:val="0"/>
      <w:marRight w:val="0"/>
      <w:marTop w:val="0"/>
      <w:marBottom w:val="0"/>
      <w:divBdr>
        <w:top w:val="none" w:sz="0" w:space="0" w:color="auto"/>
        <w:left w:val="none" w:sz="0" w:space="0" w:color="auto"/>
        <w:bottom w:val="none" w:sz="0" w:space="0" w:color="auto"/>
        <w:right w:val="none" w:sz="0" w:space="0" w:color="auto"/>
      </w:divBdr>
    </w:div>
    <w:div w:id="938178411">
      <w:bodyDiv w:val="1"/>
      <w:marLeft w:val="0"/>
      <w:marRight w:val="0"/>
      <w:marTop w:val="0"/>
      <w:marBottom w:val="0"/>
      <w:divBdr>
        <w:top w:val="none" w:sz="0" w:space="0" w:color="auto"/>
        <w:left w:val="none" w:sz="0" w:space="0" w:color="auto"/>
        <w:bottom w:val="none" w:sz="0" w:space="0" w:color="auto"/>
        <w:right w:val="none" w:sz="0" w:space="0" w:color="auto"/>
      </w:divBdr>
    </w:div>
    <w:div w:id="938638588">
      <w:bodyDiv w:val="1"/>
      <w:marLeft w:val="0"/>
      <w:marRight w:val="0"/>
      <w:marTop w:val="0"/>
      <w:marBottom w:val="0"/>
      <w:divBdr>
        <w:top w:val="none" w:sz="0" w:space="0" w:color="auto"/>
        <w:left w:val="none" w:sz="0" w:space="0" w:color="auto"/>
        <w:bottom w:val="none" w:sz="0" w:space="0" w:color="auto"/>
        <w:right w:val="none" w:sz="0" w:space="0" w:color="auto"/>
      </w:divBdr>
    </w:div>
    <w:div w:id="939797688">
      <w:bodyDiv w:val="1"/>
      <w:marLeft w:val="0"/>
      <w:marRight w:val="0"/>
      <w:marTop w:val="0"/>
      <w:marBottom w:val="0"/>
      <w:divBdr>
        <w:top w:val="none" w:sz="0" w:space="0" w:color="auto"/>
        <w:left w:val="none" w:sz="0" w:space="0" w:color="auto"/>
        <w:bottom w:val="none" w:sz="0" w:space="0" w:color="auto"/>
        <w:right w:val="none" w:sz="0" w:space="0" w:color="auto"/>
      </w:divBdr>
    </w:div>
    <w:div w:id="939800725">
      <w:bodyDiv w:val="1"/>
      <w:marLeft w:val="0"/>
      <w:marRight w:val="0"/>
      <w:marTop w:val="0"/>
      <w:marBottom w:val="0"/>
      <w:divBdr>
        <w:top w:val="none" w:sz="0" w:space="0" w:color="auto"/>
        <w:left w:val="none" w:sz="0" w:space="0" w:color="auto"/>
        <w:bottom w:val="none" w:sz="0" w:space="0" w:color="auto"/>
        <w:right w:val="none" w:sz="0" w:space="0" w:color="auto"/>
      </w:divBdr>
    </w:div>
    <w:div w:id="942423980">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45816023">
      <w:bodyDiv w:val="1"/>
      <w:marLeft w:val="0"/>
      <w:marRight w:val="0"/>
      <w:marTop w:val="0"/>
      <w:marBottom w:val="0"/>
      <w:divBdr>
        <w:top w:val="none" w:sz="0" w:space="0" w:color="auto"/>
        <w:left w:val="none" w:sz="0" w:space="0" w:color="auto"/>
        <w:bottom w:val="none" w:sz="0" w:space="0" w:color="auto"/>
        <w:right w:val="none" w:sz="0" w:space="0" w:color="auto"/>
      </w:divBdr>
    </w:div>
    <w:div w:id="947081939">
      <w:bodyDiv w:val="1"/>
      <w:marLeft w:val="0"/>
      <w:marRight w:val="0"/>
      <w:marTop w:val="0"/>
      <w:marBottom w:val="0"/>
      <w:divBdr>
        <w:top w:val="none" w:sz="0" w:space="0" w:color="auto"/>
        <w:left w:val="none" w:sz="0" w:space="0" w:color="auto"/>
        <w:bottom w:val="none" w:sz="0" w:space="0" w:color="auto"/>
        <w:right w:val="none" w:sz="0" w:space="0" w:color="auto"/>
      </w:divBdr>
    </w:div>
    <w:div w:id="948928047">
      <w:bodyDiv w:val="1"/>
      <w:marLeft w:val="0"/>
      <w:marRight w:val="0"/>
      <w:marTop w:val="0"/>
      <w:marBottom w:val="0"/>
      <w:divBdr>
        <w:top w:val="none" w:sz="0" w:space="0" w:color="auto"/>
        <w:left w:val="none" w:sz="0" w:space="0" w:color="auto"/>
        <w:bottom w:val="none" w:sz="0" w:space="0" w:color="auto"/>
        <w:right w:val="none" w:sz="0" w:space="0" w:color="auto"/>
      </w:divBdr>
    </w:div>
    <w:div w:id="949901011">
      <w:bodyDiv w:val="1"/>
      <w:marLeft w:val="0"/>
      <w:marRight w:val="0"/>
      <w:marTop w:val="0"/>
      <w:marBottom w:val="0"/>
      <w:divBdr>
        <w:top w:val="none" w:sz="0" w:space="0" w:color="auto"/>
        <w:left w:val="none" w:sz="0" w:space="0" w:color="auto"/>
        <w:bottom w:val="none" w:sz="0" w:space="0" w:color="auto"/>
        <w:right w:val="none" w:sz="0" w:space="0" w:color="auto"/>
      </w:divBdr>
    </w:div>
    <w:div w:id="949968145">
      <w:bodyDiv w:val="1"/>
      <w:marLeft w:val="0"/>
      <w:marRight w:val="0"/>
      <w:marTop w:val="0"/>
      <w:marBottom w:val="0"/>
      <w:divBdr>
        <w:top w:val="none" w:sz="0" w:space="0" w:color="auto"/>
        <w:left w:val="none" w:sz="0" w:space="0" w:color="auto"/>
        <w:bottom w:val="none" w:sz="0" w:space="0" w:color="auto"/>
        <w:right w:val="none" w:sz="0" w:space="0" w:color="auto"/>
      </w:divBdr>
    </w:div>
    <w:div w:id="950279469">
      <w:bodyDiv w:val="1"/>
      <w:marLeft w:val="0"/>
      <w:marRight w:val="0"/>
      <w:marTop w:val="0"/>
      <w:marBottom w:val="0"/>
      <w:divBdr>
        <w:top w:val="none" w:sz="0" w:space="0" w:color="auto"/>
        <w:left w:val="none" w:sz="0" w:space="0" w:color="auto"/>
        <w:bottom w:val="none" w:sz="0" w:space="0" w:color="auto"/>
        <w:right w:val="none" w:sz="0" w:space="0" w:color="auto"/>
      </w:divBdr>
    </w:div>
    <w:div w:id="950281378">
      <w:bodyDiv w:val="1"/>
      <w:marLeft w:val="0"/>
      <w:marRight w:val="0"/>
      <w:marTop w:val="0"/>
      <w:marBottom w:val="0"/>
      <w:divBdr>
        <w:top w:val="none" w:sz="0" w:space="0" w:color="auto"/>
        <w:left w:val="none" w:sz="0" w:space="0" w:color="auto"/>
        <w:bottom w:val="none" w:sz="0" w:space="0" w:color="auto"/>
        <w:right w:val="none" w:sz="0" w:space="0" w:color="auto"/>
      </w:divBdr>
    </w:div>
    <w:div w:id="950815925">
      <w:bodyDiv w:val="1"/>
      <w:marLeft w:val="0"/>
      <w:marRight w:val="0"/>
      <w:marTop w:val="0"/>
      <w:marBottom w:val="0"/>
      <w:divBdr>
        <w:top w:val="none" w:sz="0" w:space="0" w:color="auto"/>
        <w:left w:val="none" w:sz="0" w:space="0" w:color="auto"/>
        <w:bottom w:val="none" w:sz="0" w:space="0" w:color="auto"/>
        <w:right w:val="none" w:sz="0" w:space="0" w:color="auto"/>
      </w:divBdr>
    </w:div>
    <w:div w:id="950940136">
      <w:bodyDiv w:val="1"/>
      <w:marLeft w:val="0"/>
      <w:marRight w:val="0"/>
      <w:marTop w:val="0"/>
      <w:marBottom w:val="0"/>
      <w:divBdr>
        <w:top w:val="none" w:sz="0" w:space="0" w:color="auto"/>
        <w:left w:val="none" w:sz="0" w:space="0" w:color="auto"/>
        <w:bottom w:val="none" w:sz="0" w:space="0" w:color="auto"/>
        <w:right w:val="none" w:sz="0" w:space="0" w:color="auto"/>
      </w:divBdr>
    </w:div>
    <w:div w:id="954101098">
      <w:bodyDiv w:val="1"/>
      <w:marLeft w:val="0"/>
      <w:marRight w:val="0"/>
      <w:marTop w:val="0"/>
      <w:marBottom w:val="0"/>
      <w:divBdr>
        <w:top w:val="none" w:sz="0" w:space="0" w:color="auto"/>
        <w:left w:val="none" w:sz="0" w:space="0" w:color="auto"/>
        <w:bottom w:val="none" w:sz="0" w:space="0" w:color="auto"/>
        <w:right w:val="none" w:sz="0" w:space="0" w:color="auto"/>
      </w:divBdr>
    </w:div>
    <w:div w:id="956523278">
      <w:bodyDiv w:val="1"/>
      <w:marLeft w:val="0"/>
      <w:marRight w:val="0"/>
      <w:marTop w:val="0"/>
      <w:marBottom w:val="0"/>
      <w:divBdr>
        <w:top w:val="none" w:sz="0" w:space="0" w:color="auto"/>
        <w:left w:val="none" w:sz="0" w:space="0" w:color="auto"/>
        <w:bottom w:val="none" w:sz="0" w:space="0" w:color="auto"/>
        <w:right w:val="none" w:sz="0" w:space="0" w:color="auto"/>
      </w:divBdr>
    </w:div>
    <w:div w:id="957298304">
      <w:bodyDiv w:val="1"/>
      <w:marLeft w:val="0"/>
      <w:marRight w:val="0"/>
      <w:marTop w:val="0"/>
      <w:marBottom w:val="0"/>
      <w:divBdr>
        <w:top w:val="none" w:sz="0" w:space="0" w:color="auto"/>
        <w:left w:val="none" w:sz="0" w:space="0" w:color="auto"/>
        <w:bottom w:val="none" w:sz="0" w:space="0" w:color="auto"/>
        <w:right w:val="none" w:sz="0" w:space="0" w:color="auto"/>
      </w:divBdr>
    </w:div>
    <w:div w:id="958144155">
      <w:bodyDiv w:val="1"/>
      <w:marLeft w:val="0"/>
      <w:marRight w:val="0"/>
      <w:marTop w:val="0"/>
      <w:marBottom w:val="0"/>
      <w:divBdr>
        <w:top w:val="none" w:sz="0" w:space="0" w:color="auto"/>
        <w:left w:val="none" w:sz="0" w:space="0" w:color="auto"/>
        <w:bottom w:val="none" w:sz="0" w:space="0" w:color="auto"/>
        <w:right w:val="none" w:sz="0" w:space="0" w:color="auto"/>
      </w:divBdr>
    </w:div>
    <w:div w:id="958999494">
      <w:bodyDiv w:val="1"/>
      <w:marLeft w:val="0"/>
      <w:marRight w:val="0"/>
      <w:marTop w:val="0"/>
      <w:marBottom w:val="0"/>
      <w:divBdr>
        <w:top w:val="none" w:sz="0" w:space="0" w:color="auto"/>
        <w:left w:val="none" w:sz="0" w:space="0" w:color="auto"/>
        <w:bottom w:val="none" w:sz="0" w:space="0" w:color="auto"/>
        <w:right w:val="none" w:sz="0" w:space="0" w:color="auto"/>
      </w:divBdr>
    </w:div>
    <w:div w:id="961233136">
      <w:bodyDiv w:val="1"/>
      <w:marLeft w:val="0"/>
      <w:marRight w:val="0"/>
      <w:marTop w:val="0"/>
      <w:marBottom w:val="0"/>
      <w:divBdr>
        <w:top w:val="none" w:sz="0" w:space="0" w:color="auto"/>
        <w:left w:val="none" w:sz="0" w:space="0" w:color="auto"/>
        <w:bottom w:val="none" w:sz="0" w:space="0" w:color="auto"/>
        <w:right w:val="none" w:sz="0" w:space="0" w:color="auto"/>
      </w:divBdr>
    </w:div>
    <w:div w:id="962150877">
      <w:bodyDiv w:val="1"/>
      <w:marLeft w:val="0"/>
      <w:marRight w:val="0"/>
      <w:marTop w:val="0"/>
      <w:marBottom w:val="0"/>
      <w:divBdr>
        <w:top w:val="none" w:sz="0" w:space="0" w:color="auto"/>
        <w:left w:val="none" w:sz="0" w:space="0" w:color="auto"/>
        <w:bottom w:val="none" w:sz="0" w:space="0" w:color="auto"/>
        <w:right w:val="none" w:sz="0" w:space="0" w:color="auto"/>
      </w:divBdr>
    </w:div>
    <w:div w:id="963996879">
      <w:bodyDiv w:val="1"/>
      <w:marLeft w:val="0"/>
      <w:marRight w:val="0"/>
      <w:marTop w:val="0"/>
      <w:marBottom w:val="0"/>
      <w:divBdr>
        <w:top w:val="none" w:sz="0" w:space="0" w:color="auto"/>
        <w:left w:val="none" w:sz="0" w:space="0" w:color="auto"/>
        <w:bottom w:val="none" w:sz="0" w:space="0" w:color="auto"/>
        <w:right w:val="none" w:sz="0" w:space="0" w:color="auto"/>
      </w:divBdr>
    </w:div>
    <w:div w:id="965544321">
      <w:bodyDiv w:val="1"/>
      <w:marLeft w:val="0"/>
      <w:marRight w:val="0"/>
      <w:marTop w:val="0"/>
      <w:marBottom w:val="0"/>
      <w:divBdr>
        <w:top w:val="none" w:sz="0" w:space="0" w:color="auto"/>
        <w:left w:val="none" w:sz="0" w:space="0" w:color="auto"/>
        <w:bottom w:val="none" w:sz="0" w:space="0" w:color="auto"/>
        <w:right w:val="none" w:sz="0" w:space="0" w:color="auto"/>
      </w:divBdr>
    </w:div>
    <w:div w:id="965544720">
      <w:bodyDiv w:val="1"/>
      <w:marLeft w:val="0"/>
      <w:marRight w:val="0"/>
      <w:marTop w:val="0"/>
      <w:marBottom w:val="0"/>
      <w:divBdr>
        <w:top w:val="none" w:sz="0" w:space="0" w:color="auto"/>
        <w:left w:val="none" w:sz="0" w:space="0" w:color="auto"/>
        <w:bottom w:val="none" w:sz="0" w:space="0" w:color="auto"/>
        <w:right w:val="none" w:sz="0" w:space="0" w:color="auto"/>
      </w:divBdr>
    </w:div>
    <w:div w:id="965963939">
      <w:bodyDiv w:val="1"/>
      <w:marLeft w:val="0"/>
      <w:marRight w:val="0"/>
      <w:marTop w:val="0"/>
      <w:marBottom w:val="0"/>
      <w:divBdr>
        <w:top w:val="none" w:sz="0" w:space="0" w:color="auto"/>
        <w:left w:val="none" w:sz="0" w:space="0" w:color="auto"/>
        <w:bottom w:val="none" w:sz="0" w:space="0" w:color="auto"/>
        <w:right w:val="none" w:sz="0" w:space="0" w:color="auto"/>
      </w:divBdr>
    </w:div>
    <w:div w:id="967080840">
      <w:bodyDiv w:val="1"/>
      <w:marLeft w:val="0"/>
      <w:marRight w:val="0"/>
      <w:marTop w:val="0"/>
      <w:marBottom w:val="0"/>
      <w:divBdr>
        <w:top w:val="none" w:sz="0" w:space="0" w:color="auto"/>
        <w:left w:val="none" w:sz="0" w:space="0" w:color="auto"/>
        <w:bottom w:val="none" w:sz="0" w:space="0" w:color="auto"/>
        <w:right w:val="none" w:sz="0" w:space="0" w:color="auto"/>
      </w:divBdr>
    </w:div>
    <w:div w:id="969166958">
      <w:bodyDiv w:val="1"/>
      <w:marLeft w:val="0"/>
      <w:marRight w:val="0"/>
      <w:marTop w:val="0"/>
      <w:marBottom w:val="0"/>
      <w:divBdr>
        <w:top w:val="none" w:sz="0" w:space="0" w:color="auto"/>
        <w:left w:val="none" w:sz="0" w:space="0" w:color="auto"/>
        <w:bottom w:val="none" w:sz="0" w:space="0" w:color="auto"/>
        <w:right w:val="none" w:sz="0" w:space="0" w:color="auto"/>
      </w:divBdr>
    </w:div>
    <w:div w:id="970482095">
      <w:bodyDiv w:val="1"/>
      <w:marLeft w:val="0"/>
      <w:marRight w:val="0"/>
      <w:marTop w:val="0"/>
      <w:marBottom w:val="0"/>
      <w:divBdr>
        <w:top w:val="none" w:sz="0" w:space="0" w:color="auto"/>
        <w:left w:val="none" w:sz="0" w:space="0" w:color="auto"/>
        <w:bottom w:val="none" w:sz="0" w:space="0" w:color="auto"/>
        <w:right w:val="none" w:sz="0" w:space="0" w:color="auto"/>
      </w:divBdr>
    </w:div>
    <w:div w:id="971060494">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7033857">
      <w:bodyDiv w:val="1"/>
      <w:marLeft w:val="0"/>
      <w:marRight w:val="0"/>
      <w:marTop w:val="0"/>
      <w:marBottom w:val="0"/>
      <w:divBdr>
        <w:top w:val="none" w:sz="0" w:space="0" w:color="auto"/>
        <w:left w:val="none" w:sz="0" w:space="0" w:color="auto"/>
        <w:bottom w:val="none" w:sz="0" w:space="0" w:color="auto"/>
        <w:right w:val="none" w:sz="0" w:space="0" w:color="auto"/>
      </w:divBdr>
    </w:div>
    <w:div w:id="977035695">
      <w:bodyDiv w:val="1"/>
      <w:marLeft w:val="0"/>
      <w:marRight w:val="0"/>
      <w:marTop w:val="0"/>
      <w:marBottom w:val="0"/>
      <w:divBdr>
        <w:top w:val="none" w:sz="0" w:space="0" w:color="auto"/>
        <w:left w:val="none" w:sz="0" w:space="0" w:color="auto"/>
        <w:bottom w:val="none" w:sz="0" w:space="0" w:color="auto"/>
        <w:right w:val="none" w:sz="0" w:space="0" w:color="auto"/>
      </w:divBdr>
    </w:div>
    <w:div w:id="977302692">
      <w:bodyDiv w:val="1"/>
      <w:marLeft w:val="0"/>
      <w:marRight w:val="0"/>
      <w:marTop w:val="0"/>
      <w:marBottom w:val="0"/>
      <w:divBdr>
        <w:top w:val="none" w:sz="0" w:space="0" w:color="auto"/>
        <w:left w:val="none" w:sz="0" w:space="0" w:color="auto"/>
        <w:bottom w:val="none" w:sz="0" w:space="0" w:color="auto"/>
        <w:right w:val="none" w:sz="0" w:space="0" w:color="auto"/>
      </w:divBdr>
    </w:div>
    <w:div w:id="977957280">
      <w:bodyDiv w:val="1"/>
      <w:marLeft w:val="0"/>
      <w:marRight w:val="0"/>
      <w:marTop w:val="0"/>
      <w:marBottom w:val="0"/>
      <w:divBdr>
        <w:top w:val="none" w:sz="0" w:space="0" w:color="auto"/>
        <w:left w:val="none" w:sz="0" w:space="0" w:color="auto"/>
        <w:bottom w:val="none" w:sz="0" w:space="0" w:color="auto"/>
        <w:right w:val="none" w:sz="0" w:space="0" w:color="auto"/>
      </w:divBdr>
    </w:div>
    <w:div w:id="981231934">
      <w:bodyDiv w:val="1"/>
      <w:marLeft w:val="0"/>
      <w:marRight w:val="0"/>
      <w:marTop w:val="0"/>
      <w:marBottom w:val="0"/>
      <w:divBdr>
        <w:top w:val="none" w:sz="0" w:space="0" w:color="auto"/>
        <w:left w:val="none" w:sz="0" w:space="0" w:color="auto"/>
        <w:bottom w:val="none" w:sz="0" w:space="0" w:color="auto"/>
        <w:right w:val="none" w:sz="0" w:space="0" w:color="auto"/>
      </w:divBdr>
    </w:div>
    <w:div w:id="981538232">
      <w:bodyDiv w:val="1"/>
      <w:marLeft w:val="0"/>
      <w:marRight w:val="0"/>
      <w:marTop w:val="0"/>
      <w:marBottom w:val="0"/>
      <w:divBdr>
        <w:top w:val="none" w:sz="0" w:space="0" w:color="auto"/>
        <w:left w:val="none" w:sz="0" w:space="0" w:color="auto"/>
        <w:bottom w:val="none" w:sz="0" w:space="0" w:color="auto"/>
        <w:right w:val="none" w:sz="0" w:space="0" w:color="auto"/>
      </w:divBdr>
    </w:div>
    <w:div w:id="982925371">
      <w:bodyDiv w:val="1"/>
      <w:marLeft w:val="0"/>
      <w:marRight w:val="0"/>
      <w:marTop w:val="0"/>
      <w:marBottom w:val="0"/>
      <w:divBdr>
        <w:top w:val="none" w:sz="0" w:space="0" w:color="auto"/>
        <w:left w:val="none" w:sz="0" w:space="0" w:color="auto"/>
        <w:bottom w:val="none" w:sz="0" w:space="0" w:color="auto"/>
        <w:right w:val="none" w:sz="0" w:space="0" w:color="auto"/>
      </w:divBdr>
    </w:div>
    <w:div w:id="983851454">
      <w:bodyDiv w:val="1"/>
      <w:marLeft w:val="0"/>
      <w:marRight w:val="0"/>
      <w:marTop w:val="0"/>
      <w:marBottom w:val="0"/>
      <w:divBdr>
        <w:top w:val="none" w:sz="0" w:space="0" w:color="auto"/>
        <w:left w:val="none" w:sz="0" w:space="0" w:color="auto"/>
        <w:bottom w:val="none" w:sz="0" w:space="0" w:color="auto"/>
        <w:right w:val="none" w:sz="0" w:space="0" w:color="auto"/>
      </w:divBdr>
    </w:div>
    <w:div w:id="986281246">
      <w:bodyDiv w:val="1"/>
      <w:marLeft w:val="0"/>
      <w:marRight w:val="0"/>
      <w:marTop w:val="0"/>
      <w:marBottom w:val="0"/>
      <w:divBdr>
        <w:top w:val="none" w:sz="0" w:space="0" w:color="auto"/>
        <w:left w:val="none" w:sz="0" w:space="0" w:color="auto"/>
        <w:bottom w:val="none" w:sz="0" w:space="0" w:color="auto"/>
        <w:right w:val="none" w:sz="0" w:space="0" w:color="auto"/>
      </w:divBdr>
    </w:div>
    <w:div w:id="988824589">
      <w:bodyDiv w:val="1"/>
      <w:marLeft w:val="0"/>
      <w:marRight w:val="0"/>
      <w:marTop w:val="0"/>
      <w:marBottom w:val="0"/>
      <w:divBdr>
        <w:top w:val="none" w:sz="0" w:space="0" w:color="auto"/>
        <w:left w:val="none" w:sz="0" w:space="0" w:color="auto"/>
        <w:bottom w:val="none" w:sz="0" w:space="0" w:color="auto"/>
        <w:right w:val="none" w:sz="0" w:space="0" w:color="auto"/>
      </w:divBdr>
    </w:div>
    <w:div w:id="989597457">
      <w:bodyDiv w:val="1"/>
      <w:marLeft w:val="0"/>
      <w:marRight w:val="0"/>
      <w:marTop w:val="0"/>
      <w:marBottom w:val="0"/>
      <w:divBdr>
        <w:top w:val="none" w:sz="0" w:space="0" w:color="auto"/>
        <w:left w:val="none" w:sz="0" w:space="0" w:color="auto"/>
        <w:bottom w:val="none" w:sz="0" w:space="0" w:color="auto"/>
        <w:right w:val="none" w:sz="0" w:space="0" w:color="auto"/>
      </w:divBdr>
    </w:div>
    <w:div w:id="990787920">
      <w:bodyDiv w:val="1"/>
      <w:marLeft w:val="0"/>
      <w:marRight w:val="0"/>
      <w:marTop w:val="0"/>
      <w:marBottom w:val="0"/>
      <w:divBdr>
        <w:top w:val="none" w:sz="0" w:space="0" w:color="auto"/>
        <w:left w:val="none" w:sz="0" w:space="0" w:color="auto"/>
        <w:bottom w:val="none" w:sz="0" w:space="0" w:color="auto"/>
        <w:right w:val="none" w:sz="0" w:space="0" w:color="auto"/>
      </w:divBdr>
    </w:div>
    <w:div w:id="990911792">
      <w:bodyDiv w:val="1"/>
      <w:marLeft w:val="0"/>
      <w:marRight w:val="0"/>
      <w:marTop w:val="0"/>
      <w:marBottom w:val="0"/>
      <w:divBdr>
        <w:top w:val="none" w:sz="0" w:space="0" w:color="auto"/>
        <w:left w:val="none" w:sz="0" w:space="0" w:color="auto"/>
        <w:bottom w:val="none" w:sz="0" w:space="0" w:color="auto"/>
        <w:right w:val="none" w:sz="0" w:space="0" w:color="auto"/>
      </w:divBdr>
    </w:div>
    <w:div w:id="993683663">
      <w:bodyDiv w:val="1"/>
      <w:marLeft w:val="0"/>
      <w:marRight w:val="0"/>
      <w:marTop w:val="0"/>
      <w:marBottom w:val="0"/>
      <w:divBdr>
        <w:top w:val="none" w:sz="0" w:space="0" w:color="auto"/>
        <w:left w:val="none" w:sz="0" w:space="0" w:color="auto"/>
        <w:bottom w:val="none" w:sz="0" w:space="0" w:color="auto"/>
        <w:right w:val="none" w:sz="0" w:space="0" w:color="auto"/>
      </w:divBdr>
    </w:div>
    <w:div w:id="993797842">
      <w:bodyDiv w:val="1"/>
      <w:marLeft w:val="0"/>
      <w:marRight w:val="0"/>
      <w:marTop w:val="0"/>
      <w:marBottom w:val="0"/>
      <w:divBdr>
        <w:top w:val="none" w:sz="0" w:space="0" w:color="auto"/>
        <w:left w:val="none" w:sz="0" w:space="0" w:color="auto"/>
        <w:bottom w:val="none" w:sz="0" w:space="0" w:color="auto"/>
        <w:right w:val="none" w:sz="0" w:space="0" w:color="auto"/>
      </w:divBdr>
    </w:div>
    <w:div w:id="994455712">
      <w:bodyDiv w:val="1"/>
      <w:marLeft w:val="0"/>
      <w:marRight w:val="0"/>
      <w:marTop w:val="0"/>
      <w:marBottom w:val="0"/>
      <w:divBdr>
        <w:top w:val="none" w:sz="0" w:space="0" w:color="auto"/>
        <w:left w:val="none" w:sz="0" w:space="0" w:color="auto"/>
        <w:bottom w:val="none" w:sz="0" w:space="0" w:color="auto"/>
        <w:right w:val="none" w:sz="0" w:space="0" w:color="auto"/>
      </w:divBdr>
    </w:div>
    <w:div w:id="994994527">
      <w:bodyDiv w:val="1"/>
      <w:marLeft w:val="0"/>
      <w:marRight w:val="0"/>
      <w:marTop w:val="0"/>
      <w:marBottom w:val="0"/>
      <w:divBdr>
        <w:top w:val="none" w:sz="0" w:space="0" w:color="auto"/>
        <w:left w:val="none" w:sz="0" w:space="0" w:color="auto"/>
        <w:bottom w:val="none" w:sz="0" w:space="0" w:color="auto"/>
        <w:right w:val="none" w:sz="0" w:space="0" w:color="auto"/>
      </w:divBdr>
    </w:div>
    <w:div w:id="995298599">
      <w:bodyDiv w:val="1"/>
      <w:marLeft w:val="0"/>
      <w:marRight w:val="0"/>
      <w:marTop w:val="0"/>
      <w:marBottom w:val="0"/>
      <w:divBdr>
        <w:top w:val="none" w:sz="0" w:space="0" w:color="auto"/>
        <w:left w:val="none" w:sz="0" w:space="0" w:color="auto"/>
        <w:bottom w:val="none" w:sz="0" w:space="0" w:color="auto"/>
        <w:right w:val="none" w:sz="0" w:space="0" w:color="auto"/>
      </w:divBdr>
    </w:div>
    <w:div w:id="995494052">
      <w:bodyDiv w:val="1"/>
      <w:marLeft w:val="0"/>
      <w:marRight w:val="0"/>
      <w:marTop w:val="0"/>
      <w:marBottom w:val="0"/>
      <w:divBdr>
        <w:top w:val="none" w:sz="0" w:space="0" w:color="auto"/>
        <w:left w:val="none" w:sz="0" w:space="0" w:color="auto"/>
        <w:bottom w:val="none" w:sz="0" w:space="0" w:color="auto"/>
        <w:right w:val="none" w:sz="0" w:space="0" w:color="auto"/>
      </w:divBdr>
    </w:div>
    <w:div w:id="996032368">
      <w:bodyDiv w:val="1"/>
      <w:marLeft w:val="0"/>
      <w:marRight w:val="0"/>
      <w:marTop w:val="0"/>
      <w:marBottom w:val="0"/>
      <w:divBdr>
        <w:top w:val="none" w:sz="0" w:space="0" w:color="auto"/>
        <w:left w:val="none" w:sz="0" w:space="0" w:color="auto"/>
        <w:bottom w:val="none" w:sz="0" w:space="0" w:color="auto"/>
        <w:right w:val="none" w:sz="0" w:space="0" w:color="auto"/>
      </w:divBdr>
    </w:div>
    <w:div w:id="998459949">
      <w:bodyDiv w:val="1"/>
      <w:marLeft w:val="0"/>
      <w:marRight w:val="0"/>
      <w:marTop w:val="0"/>
      <w:marBottom w:val="0"/>
      <w:divBdr>
        <w:top w:val="none" w:sz="0" w:space="0" w:color="auto"/>
        <w:left w:val="none" w:sz="0" w:space="0" w:color="auto"/>
        <w:bottom w:val="none" w:sz="0" w:space="0" w:color="auto"/>
        <w:right w:val="none" w:sz="0" w:space="0" w:color="auto"/>
      </w:divBdr>
    </w:div>
    <w:div w:id="999769201">
      <w:bodyDiv w:val="1"/>
      <w:marLeft w:val="0"/>
      <w:marRight w:val="0"/>
      <w:marTop w:val="0"/>
      <w:marBottom w:val="0"/>
      <w:divBdr>
        <w:top w:val="none" w:sz="0" w:space="0" w:color="auto"/>
        <w:left w:val="none" w:sz="0" w:space="0" w:color="auto"/>
        <w:bottom w:val="none" w:sz="0" w:space="0" w:color="auto"/>
        <w:right w:val="none" w:sz="0" w:space="0" w:color="auto"/>
      </w:divBdr>
    </w:div>
    <w:div w:id="999961362">
      <w:bodyDiv w:val="1"/>
      <w:marLeft w:val="0"/>
      <w:marRight w:val="0"/>
      <w:marTop w:val="0"/>
      <w:marBottom w:val="0"/>
      <w:divBdr>
        <w:top w:val="none" w:sz="0" w:space="0" w:color="auto"/>
        <w:left w:val="none" w:sz="0" w:space="0" w:color="auto"/>
        <w:bottom w:val="none" w:sz="0" w:space="0" w:color="auto"/>
        <w:right w:val="none" w:sz="0" w:space="0" w:color="auto"/>
      </w:divBdr>
    </w:div>
    <w:div w:id="1001273571">
      <w:bodyDiv w:val="1"/>
      <w:marLeft w:val="0"/>
      <w:marRight w:val="0"/>
      <w:marTop w:val="0"/>
      <w:marBottom w:val="0"/>
      <w:divBdr>
        <w:top w:val="none" w:sz="0" w:space="0" w:color="auto"/>
        <w:left w:val="none" w:sz="0" w:space="0" w:color="auto"/>
        <w:bottom w:val="none" w:sz="0" w:space="0" w:color="auto"/>
        <w:right w:val="none" w:sz="0" w:space="0" w:color="auto"/>
      </w:divBdr>
    </w:div>
    <w:div w:id="1002046944">
      <w:bodyDiv w:val="1"/>
      <w:marLeft w:val="0"/>
      <w:marRight w:val="0"/>
      <w:marTop w:val="0"/>
      <w:marBottom w:val="0"/>
      <w:divBdr>
        <w:top w:val="none" w:sz="0" w:space="0" w:color="auto"/>
        <w:left w:val="none" w:sz="0" w:space="0" w:color="auto"/>
        <w:bottom w:val="none" w:sz="0" w:space="0" w:color="auto"/>
        <w:right w:val="none" w:sz="0" w:space="0" w:color="auto"/>
      </w:divBdr>
    </w:div>
    <w:div w:id="1002274247">
      <w:bodyDiv w:val="1"/>
      <w:marLeft w:val="0"/>
      <w:marRight w:val="0"/>
      <w:marTop w:val="0"/>
      <w:marBottom w:val="0"/>
      <w:divBdr>
        <w:top w:val="none" w:sz="0" w:space="0" w:color="auto"/>
        <w:left w:val="none" w:sz="0" w:space="0" w:color="auto"/>
        <w:bottom w:val="none" w:sz="0" w:space="0" w:color="auto"/>
        <w:right w:val="none" w:sz="0" w:space="0" w:color="auto"/>
      </w:divBdr>
    </w:div>
    <w:div w:id="1002658254">
      <w:bodyDiv w:val="1"/>
      <w:marLeft w:val="0"/>
      <w:marRight w:val="0"/>
      <w:marTop w:val="0"/>
      <w:marBottom w:val="0"/>
      <w:divBdr>
        <w:top w:val="none" w:sz="0" w:space="0" w:color="auto"/>
        <w:left w:val="none" w:sz="0" w:space="0" w:color="auto"/>
        <w:bottom w:val="none" w:sz="0" w:space="0" w:color="auto"/>
        <w:right w:val="none" w:sz="0" w:space="0" w:color="auto"/>
      </w:divBdr>
    </w:div>
    <w:div w:id="1003239348">
      <w:bodyDiv w:val="1"/>
      <w:marLeft w:val="0"/>
      <w:marRight w:val="0"/>
      <w:marTop w:val="0"/>
      <w:marBottom w:val="0"/>
      <w:divBdr>
        <w:top w:val="none" w:sz="0" w:space="0" w:color="auto"/>
        <w:left w:val="none" w:sz="0" w:space="0" w:color="auto"/>
        <w:bottom w:val="none" w:sz="0" w:space="0" w:color="auto"/>
        <w:right w:val="none" w:sz="0" w:space="0" w:color="auto"/>
      </w:divBdr>
    </w:div>
    <w:div w:id="1003822571">
      <w:bodyDiv w:val="1"/>
      <w:marLeft w:val="0"/>
      <w:marRight w:val="0"/>
      <w:marTop w:val="0"/>
      <w:marBottom w:val="0"/>
      <w:divBdr>
        <w:top w:val="none" w:sz="0" w:space="0" w:color="auto"/>
        <w:left w:val="none" w:sz="0" w:space="0" w:color="auto"/>
        <w:bottom w:val="none" w:sz="0" w:space="0" w:color="auto"/>
        <w:right w:val="none" w:sz="0" w:space="0" w:color="auto"/>
      </w:divBdr>
    </w:div>
    <w:div w:id="1005012609">
      <w:bodyDiv w:val="1"/>
      <w:marLeft w:val="0"/>
      <w:marRight w:val="0"/>
      <w:marTop w:val="0"/>
      <w:marBottom w:val="0"/>
      <w:divBdr>
        <w:top w:val="none" w:sz="0" w:space="0" w:color="auto"/>
        <w:left w:val="none" w:sz="0" w:space="0" w:color="auto"/>
        <w:bottom w:val="none" w:sz="0" w:space="0" w:color="auto"/>
        <w:right w:val="none" w:sz="0" w:space="0" w:color="auto"/>
      </w:divBdr>
    </w:div>
    <w:div w:id="1005745238">
      <w:bodyDiv w:val="1"/>
      <w:marLeft w:val="0"/>
      <w:marRight w:val="0"/>
      <w:marTop w:val="0"/>
      <w:marBottom w:val="0"/>
      <w:divBdr>
        <w:top w:val="none" w:sz="0" w:space="0" w:color="auto"/>
        <w:left w:val="none" w:sz="0" w:space="0" w:color="auto"/>
        <w:bottom w:val="none" w:sz="0" w:space="0" w:color="auto"/>
        <w:right w:val="none" w:sz="0" w:space="0" w:color="auto"/>
      </w:divBdr>
    </w:div>
    <w:div w:id="1006908030">
      <w:bodyDiv w:val="1"/>
      <w:marLeft w:val="0"/>
      <w:marRight w:val="0"/>
      <w:marTop w:val="0"/>
      <w:marBottom w:val="0"/>
      <w:divBdr>
        <w:top w:val="none" w:sz="0" w:space="0" w:color="auto"/>
        <w:left w:val="none" w:sz="0" w:space="0" w:color="auto"/>
        <w:bottom w:val="none" w:sz="0" w:space="0" w:color="auto"/>
        <w:right w:val="none" w:sz="0" w:space="0" w:color="auto"/>
      </w:divBdr>
    </w:div>
    <w:div w:id="1007757917">
      <w:bodyDiv w:val="1"/>
      <w:marLeft w:val="0"/>
      <w:marRight w:val="0"/>
      <w:marTop w:val="0"/>
      <w:marBottom w:val="0"/>
      <w:divBdr>
        <w:top w:val="none" w:sz="0" w:space="0" w:color="auto"/>
        <w:left w:val="none" w:sz="0" w:space="0" w:color="auto"/>
        <w:bottom w:val="none" w:sz="0" w:space="0" w:color="auto"/>
        <w:right w:val="none" w:sz="0" w:space="0" w:color="auto"/>
      </w:divBdr>
    </w:div>
    <w:div w:id="1011840262">
      <w:bodyDiv w:val="1"/>
      <w:marLeft w:val="0"/>
      <w:marRight w:val="0"/>
      <w:marTop w:val="0"/>
      <w:marBottom w:val="0"/>
      <w:divBdr>
        <w:top w:val="none" w:sz="0" w:space="0" w:color="auto"/>
        <w:left w:val="none" w:sz="0" w:space="0" w:color="auto"/>
        <w:bottom w:val="none" w:sz="0" w:space="0" w:color="auto"/>
        <w:right w:val="none" w:sz="0" w:space="0" w:color="auto"/>
      </w:divBdr>
    </w:div>
    <w:div w:id="1011906342">
      <w:bodyDiv w:val="1"/>
      <w:marLeft w:val="0"/>
      <w:marRight w:val="0"/>
      <w:marTop w:val="0"/>
      <w:marBottom w:val="0"/>
      <w:divBdr>
        <w:top w:val="none" w:sz="0" w:space="0" w:color="auto"/>
        <w:left w:val="none" w:sz="0" w:space="0" w:color="auto"/>
        <w:bottom w:val="none" w:sz="0" w:space="0" w:color="auto"/>
        <w:right w:val="none" w:sz="0" w:space="0" w:color="auto"/>
      </w:divBdr>
    </w:div>
    <w:div w:id="1013799660">
      <w:bodyDiv w:val="1"/>
      <w:marLeft w:val="0"/>
      <w:marRight w:val="0"/>
      <w:marTop w:val="0"/>
      <w:marBottom w:val="0"/>
      <w:divBdr>
        <w:top w:val="none" w:sz="0" w:space="0" w:color="auto"/>
        <w:left w:val="none" w:sz="0" w:space="0" w:color="auto"/>
        <w:bottom w:val="none" w:sz="0" w:space="0" w:color="auto"/>
        <w:right w:val="none" w:sz="0" w:space="0" w:color="auto"/>
      </w:divBdr>
    </w:div>
    <w:div w:id="1014573895">
      <w:bodyDiv w:val="1"/>
      <w:marLeft w:val="0"/>
      <w:marRight w:val="0"/>
      <w:marTop w:val="0"/>
      <w:marBottom w:val="0"/>
      <w:divBdr>
        <w:top w:val="none" w:sz="0" w:space="0" w:color="auto"/>
        <w:left w:val="none" w:sz="0" w:space="0" w:color="auto"/>
        <w:bottom w:val="none" w:sz="0" w:space="0" w:color="auto"/>
        <w:right w:val="none" w:sz="0" w:space="0" w:color="auto"/>
      </w:divBdr>
    </w:div>
    <w:div w:id="1014839423">
      <w:bodyDiv w:val="1"/>
      <w:marLeft w:val="0"/>
      <w:marRight w:val="0"/>
      <w:marTop w:val="0"/>
      <w:marBottom w:val="0"/>
      <w:divBdr>
        <w:top w:val="none" w:sz="0" w:space="0" w:color="auto"/>
        <w:left w:val="none" w:sz="0" w:space="0" w:color="auto"/>
        <w:bottom w:val="none" w:sz="0" w:space="0" w:color="auto"/>
        <w:right w:val="none" w:sz="0" w:space="0" w:color="auto"/>
      </w:divBdr>
    </w:div>
    <w:div w:id="1015765407">
      <w:bodyDiv w:val="1"/>
      <w:marLeft w:val="0"/>
      <w:marRight w:val="0"/>
      <w:marTop w:val="0"/>
      <w:marBottom w:val="0"/>
      <w:divBdr>
        <w:top w:val="none" w:sz="0" w:space="0" w:color="auto"/>
        <w:left w:val="none" w:sz="0" w:space="0" w:color="auto"/>
        <w:bottom w:val="none" w:sz="0" w:space="0" w:color="auto"/>
        <w:right w:val="none" w:sz="0" w:space="0" w:color="auto"/>
      </w:divBdr>
    </w:div>
    <w:div w:id="1015808510">
      <w:bodyDiv w:val="1"/>
      <w:marLeft w:val="0"/>
      <w:marRight w:val="0"/>
      <w:marTop w:val="0"/>
      <w:marBottom w:val="0"/>
      <w:divBdr>
        <w:top w:val="none" w:sz="0" w:space="0" w:color="auto"/>
        <w:left w:val="none" w:sz="0" w:space="0" w:color="auto"/>
        <w:bottom w:val="none" w:sz="0" w:space="0" w:color="auto"/>
        <w:right w:val="none" w:sz="0" w:space="0" w:color="auto"/>
      </w:divBdr>
    </w:div>
    <w:div w:id="1016232563">
      <w:bodyDiv w:val="1"/>
      <w:marLeft w:val="0"/>
      <w:marRight w:val="0"/>
      <w:marTop w:val="0"/>
      <w:marBottom w:val="0"/>
      <w:divBdr>
        <w:top w:val="none" w:sz="0" w:space="0" w:color="auto"/>
        <w:left w:val="none" w:sz="0" w:space="0" w:color="auto"/>
        <w:bottom w:val="none" w:sz="0" w:space="0" w:color="auto"/>
        <w:right w:val="none" w:sz="0" w:space="0" w:color="auto"/>
      </w:divBdr>
    </w:div>
    <w:div w:id="1019427040">
      <w:bodyDiv w:val="1"/>
      <w:marLeft w:val="0"/>
      <w:marRight w:val="0"/>
      <w:marTop w:val="0"/>
      <w:marBottom w:val="0"/>
      <w:divBdr>
        <w:top w:val="none" w:sz="0" w:space="0" w:color="auto"/>
        <w:left w:val="none" w:sz="0" w:space="0" w:color="auto"/>
        <w:bottom w:val="none" w:sz="0" w:space="0" w:color="auto"/>
        <w:right w:val="none" w:sz="0" w:space="0" w:color="auto"/>
      </w:divBdr>
    </w:div>
    <w:div w:id="1021708132">
      <w:bodyDiv w:val="1"/>
      <w:marLeft w:val="0"/>
      <w:marRight w:val="0"/>
      <w:marTop w:val="0"/>
      <w:marBottom w:val="0"/>
      <w:divBdr>
        <w:top w:val="none" w:sz="0" w:space="0" w:color="auto"/>
        <w:left w:val="none" w:sz="0" w:space="0" w:color="auto"/>
        <w:bottom w:val="none" w:sz="0" w:space="0" w:color="auto"/>
        <w:right w:val="none" w:sz="0" w:space="0" w:color="auto"/>
      </w:divBdr>
    </w:div>
    <w:div w:id="1023940321">
      <w:bodyDiv w:val="1"/>
      <w:marLeft w:val="0"/>
      <w:marRight w:val="0"/>
      <w:marTop w:val="0"/>
      <w:marBottom w:val="0"/>
      <w:divBdr>
        <w:top w:val="none" w:sz="0" w:space="0" w:color="auto"/>
        <w:left w:val="none" w:sz="0" w:space="0" w:color="auto"/>
        <w:bottom w:val="none" w:sz="0" w:space="0" w:color="auto"/>
        <w:right w:val="none" w:sz="0" w:space="0" w:color="auto"/>
      </w:divBdr>
    </w:div>
    <w:div w:id="1025980143">
      <w:bodyDiv w:val="1"/>
      <w:marLeft w:val="0"/>
      <w:marRight w:val="0"/>
      <w:marTop w:val="0"/>
      <w:marBottom w:val="0"/>
      <w:divBdr>
        <w:top w:val="none" w:sz="0" w:space="0" w:color="auto"/>
        <w:left w:val="none" w:sz="0" w:space="0" w:color="auto"/>
        <w:bottom w:val="none" w:sz="0" w:space="0" w:color="auto"/>
        <w:right w:val="none" w:sz="0" w:space="0" w:color="auto"/>
      </w:divBdr>
    </w:div>
    <w:div w:id="1026979647">
      <w:bodyDiv w:val="1"/>
      <w:marLeft w:val="0"/>
      <w:marRight w:val="0"/>
      <w:marTop w:val="0"/>
      <w:marBottom w:val="0"/>
      <w:divBdr>
        <w:top w:val="none" w:sz="0" w:space="0" w:color="auto"/>
        <w:left w:val="none" w:sz="0" w:space="0" w:color="auto"/>
        <w:bottom w:val="none" w:sz="0" w:space="0" w:color="auto"/>
        <w:right w:val="none" w:sz="0" w:space="0" w:color="auto"/>
      </w:divBdr>
    </w:div>
    <w:div w:id="1028260625">
      <w:bodyDiv w:val="1"/>
      <w:marLeft w:val="0"/>
      <w:marRight w:val="0"/>
      <w:marTop w:val="0"/>
      <w:marBottom w:val="0"/>
      <w:divBdr>
        <w:top w:val="none" w:sz="0" w:space="0" w:color="auto"/>
        <w:left w:val="none" w:sz="0" w:space="0" w:color="auto"/>
        <w:bottom w:val="none" w:sz="0" w:space="0" w:color="auto"/>
        <w:right w:val="none" w:sz="0" w:space="0" w:color="auto"/>
      </w:divBdr>
    </w:div>
    <w:div w:id="1030760760">
      <w:bodyDiv w:val="1"/>
      <w:marLeft w:val="0"/>
      <w:marRight w:val="0"/>
      <w:marTop w:val="0"/>
      <w:marBottom w:val="0"/>
      <w:divBdr>
        <w:top w:val="none" w:sz="0" w:space="0" w:color="auto"/>
        <w:left w:val="none" w:sz="0" w:space="0" w:color="auto"/>
        <w:bottom w:val="none" w:sz="0" w:space="0" w:color="auto"/>
        <w:right w:val="none" w:sz="0" w:space="0" w:color="auto"/>
      </w:divBdr>
    </w:div>
    <w:div w:id="1032266150">
      <w:bodyDiv w:val="1"/>
      <w:marLeft w:val="0"/>
      <w:marRight w:val="0"/>
      <w:marTop w:val="0"/>
      <w:marBottom w:val="0"/>
      <w:divBdr>
        <w:top w:val="none" w:sz="0" w:space="0" w:color="auto"/>
        <w:left w:val="none" w:sz="0" w:space="0" w:color="auto"/>
        <w:bottom w:val="none" w:sz="0" w:space="0" w:color="auto"/>
        <w:right w:val="none" w:sz="0" w:space="0" w:color="auto"/>
      </w:divBdr>
    </w:div>
    <w:div w:id="1034113863">
      <w:bodyDiv w:val="1"/>
      <w:marLeft w:val="0"/>
      <w:marRight w:val="0"/>
      <w:marTop w:val="0"/>
      <w:marBottom w:val="0"/>
      <w:divBdr>
        <w:top w:val="none" w:sz="0" w:space="0" w:color="auto"/>
        <w:left w:val="none" w:sz="0" w:space="0" w:color="auto"/>
        <w:bottom w:val="none" w:sz="0" w:space="0" w:color="auto"/>
        <w:right w:val="none" w:sz="0" w:space="0" w:color="auto"/>
      </w:divBdr>
    </w:div>
    <w:div w:id="1034816276">
      <w:bodyDiv w:val="1"/>
      <w:marLeft w:val="0"/>
      <w:marRight w:val="0"/>
      <w:marTop w:val="0"/>
      <w:marBottom w:val="0"/>
      <w:divBdr>
        <w:top w:val="none" w:sz="0" w:space="0" w:color="auto"/>
        <w:left w:val="none" w:sz="0" w:space="0" w:color="auto"/>
        <w:bottom w:val="none" w:sz="0" w:space="0" w:color="auto"/>
        <w:right w:val="none" w:sz="0" w:space="0" w:color="auto"/>
      </w:divBdr>
    </w:div>
    <w:div w:id="1035887458">
      <w:bodyDiv w:val="1"/>
      <w:marLeft w:val="0"/>
      <w:marRight w:val="0"/>
      <w:marTop w:val="0"/>
      <w:marBottom w:val="0"/>
      <w:divBdr>
        <w:top w:val="none" w:sz="0" w:space="0" w:color="auto"/>
        <w:left w:val="none" w:sz="0" w:space="0" w:color="auto"/>
        <w:bottom w:val="none" w:sz="0" w:space="0" w:color="auto"/>
        <w:right w:val="none" w:sz="0" w:space="0" w:color="auto"/>
      </w:divBdr>
    </w:div>
    <w:div w:id="1036546398">
      <w:bodyDiv w:val="1"/>
      <w:marLeft w:val="0"/>
      <w:marRight w:val="0"/>
      <w:marTop w:val="0"/>
      <w:marBottom w:val="0"/>
      <w:divBdr>
        <w:top w:val="none" w:sz="0" w:space="0" w:color="auto"/>
        <w:left w:val="none" w:sz="0" w:space="0" w:color="auto"/>
        <w:bottom w:val="none" w:sz="0" w:space="0" w:color="auto"/>
        <w:right w:val="none" w:sz="0" w:space="0" w:color="auto"/>
      </w:divBdr>
    </w:div>
    <w:div w:id="1040738951">
      <w:bodyDiv w:val="1"/>
      <w:marLeft w:val="0"/>
      <w:marRight w:val="0"/>
      <w:marTop w:val="0"/>
      <w:marBottom w:val="0"/>
      <w:divBdr>
        <w:top w:val="none" w:sz="0" w:space="0" w:color="auto"/>
        <w:left w:val="none" w:sz="0" w:space="0" w:color="auto"/>
        <w:bottom w:val="none" w:sz="0" w:space="0" w:color="auto"/>
        <w:right w:val="none" w:sz="0" w:space="0" w:color="auto"/>
      </w:divBdr>
    </w:div>
    <w:div w:id="1041437578">
      <w:bodyDiv w:val="1"/>
      <w:marLeft w:val="0"/>
      <w:marRight w:val="0"/>
      <w:marTop w:val="0"/>
      <w:marBottom w:val="0"/>
      <w:divBdr>
        <w:top w:val="none" w:sz="0" w:space="0" w:color="auto"/>
        <w:left w:val="none" w:sz="0" w:space="0" w:color="auto"/>
        <w:bottom w:val="none" w:sz="0" w:space="0" w:color="auto"/>
        <w:right w:val="none" w:sz="0" w:space="0" w:color="auto"/>
      </w:divBdr>
    </w:div>
    <w:div w:id="1041438226">
      <w:bodyDiv w:val="1"/>
      <w:marLeft w:val="0"/>
      <w:marRight w:val="0"/>
      <w:marTop w:val="0"/>
      <w:marBottom w:val="0"/>
      <w:divBdr>
        <w:top w:val="none" w:sz="0" w:space="0" w:color="auto"/>
        <w:left w:val="none" w:sz="0" w:space="0" w:color="auto"/>
        <w:bottom w:val="none" w:sz="0" w:space="0" w:color="auto"/>
        <w:right w:val="none" w:sz="0" w:space="0" w:color="auto"/>
      </w:divBdr>
    </w:div>
    <w:div w:id="1043599342">
      <w:bodyDiv w:val="1"/>
      <w:marLeft w:val="0"/>
      <w:marRight w:val="0"/>
      <w:marTop w:val="0"/>
      <w:marBottom w:val="0"/>
      <w:divBdr>
        <w:top w:val="none" w:sz="0" w:space="0" w:color="auto"/>
        <w:left w:val="none" w:sz="0" w:space="0" w:color="auto"/>
        <w:bottom w:val="none" w:sz="0" w:space="0" w:color="auto"/>
        <w:right w:val="none" w:sz="0" w:space="0" w:color="auto"/>
      </w:divBdr>
    </w:div>
    <w:div w:id="1043748153">
      <w:bodyDiv w:val="1"/>
      <w:marLeft w:val="0"/>
      <w:marRight w:val="0"/>
      <w:marTop w:val="0"/>
      <w:marBottom w:val="0"/>
      <w:divBdr>
        <w:top w:val="none" w:sz="0" w:space="0" w:color="auto"/>
        <w:left w:val="none" w:sz="0" w:space="0" w:color="auto"/>
        <w:bottom w:val="none" w:sz="0" w:space="0" w:color="auto"/>
        <w:right w:val="none" w:sz="0" w:space="0" w:color="auto"/>
      </w:divBdr>
    </w:div>
    <w:div w:id="1044863344">
      <w:bodyDiv w:val="1"/>
      <w:marLeft w:val="0"/>
      <w:marRight w:val="0"/>
      <w:marTop w:val="0"/>
      <w:marBottom w:val="0"/>
      <w:divBdr>
        <w:top w:val="none" w:sz="0" w:space="0" w:color="auto"/>
        <w:left w:val="none" w:sz="0" w:space="0" w:color="auto"/>
        <w:bottom w:val="none" w:sz="0" w:space="0" w:color="auto"/>
        <w:right w:val="none" w:sz="0" w:space="0" w:color="auto"/>
      </w:divBdr>
    </w:div>
    <w:div w:id="1046173593">
      <w:bodyDiv w:val="1"/>
      <w:marLeft w:val="0"/>
      <w:marRight w:val="0"/>
      <w:marTop w:val="0"/>
      <w:marBottom w:val="0"/>
      <w:divBdr>
        <w:top w:val="none" w:sz="0" w:space="0" w:color="auto"/>
        <w:left w:val="none" w:sz="0" w:space="0" w:color="auto"/>
        <w:bottom w:val="none" w:sz="0" w:space="0" w:color="auto"/>
        <w:right w:val="none" w:sz="0" w:space="0" w:color="auto"/>
      </w:divBdr>
    </w:div>
    <w:div w:id="1047947062">
      <w:bodyDiv w:val="1"/>
      <w:marLeft w:val="0"/>
      <w:marRight w:val="0"/>
      <w:marTop w:val="0"/>
      <w:marBottom w:val="0"/>
      <w:divBdr>
        <w:top w:val="none" w:sz="0" w:space="0" w:color="auto"/>
        <w:left w:val="none" w:sz="0" w:space="0" w:color="auto"/>
        <w:bottom w:val="none" w:sz="0" w:space="0" w:color="auto"/>
        <w:right w:val="none" w:sz="0" w:space="0" w:color="auto"/>
      </w:divBdr>
    </w:div>
    <w:div w:id="1048605985">
      <w:bodyDiv w:val="1"/>
      <w:marLeft w:val="0"/>
      <w:marRight w:val="0"/>
      <w:marTop w:val="0"/>
      <w:marBottom w:val="0"/>
      <w:divBdr>
        <w:top w:val="none" w:sz="0" w:space="0" w:color="auto"/>
        <w:left w:val="none" w:sz="0" w:space="0" w:color="auto"/>
        <w:bottom w:val="none" w:sz="0" w:space="0" w:color="auto"/>
        <w:right w:val="none" w:sz="0" w:space="0" w:color="auto"/>
      </w:divBdr>
    </w:div>
    <w:div w:id="1048870022">
      <w:bodyDiv w:val="1"/>
      <w:marLeft w:val="0"/>
      <w:marRight w:val="0"/>
      <w:marTop w:val="0"/>
      <w:marBottom w:val="0"/>
      <w:divBdr>
        <w:top w:val="none" w:sz="0" w:space="0" w:color="auto"/>
        <w:left w:val="none" w:sz="0" w:space="0" w:color="auto"/>
        <w:bottom w:val="none" w:sz="0" w:space="0" w:color="auto"/>
        <w:right w:val="none" w:sz="0" w:space="0" w:color="auto"/>
      </w:divBdr>
    </w:div>
    <w:div w:id="1050959943">
      <w:bodyDiv w:val="1"/>
      <w:marLeft w:val="0"/>
      <w:marRight w:val="0"/>
      <w:marTop w:val="0"/>
      <w:marBottom w:val="0"/>
      <w:divBdr>
        <w:top w:val="none" w:sz="0" w:space="0" w:color="auto"/>
        <w:left w:val="none" w:sz="0" w:space="0" w:color="auto"/>
        <w:bottom w:val="none" w:sz="0" w:space="0" w:color="auto"/>
        <w:right w:val="none" w:sz="0" w:space="0" w:color="auto"/>
      </w:divBdr>
    </w:div>
    <w:div w:id="1051079799">
      <w:bodyDiv w:val="1"/>
      <w:marLeft w:val="0"/>
      <w:marRight w:val="0"/>
      <w:marTop w:val="0"/>
      <w:marBottom w:val="0"/>
      <w:divBdr>
        <w:top w:val="none" w:sz="0" w:space="0" w:color="auto"/>
        <w:left w:val="none" w:sz="0" w:space="0" w:color="auto"/>
        <w:bottom w:val="none" w:sz="0" w:space="0" w:color="auto"/>
        <w:right w:val="none" w:sz="0" w:space="0" w:color="auto"/>
      </w:divBdr>
    </w:div>
    <w:div w:id="1051615735">
      <w:bodyDiv w:val="1"/>
      <w:marLeft w:val="0"/>
      <w:marRight w:val="0"/>
      <w:marTop w:val="0"/>
      <w:marBottom w:val="0"/>
      <w:divBdr>
        <w:top w:val="none" w:sz="0" w:space="0" w:color="auto"/>
        <w:left w:val="none" w:sz="0" w:space="0" w:color="auto"/>
        <w:bottom w:val="none" w:sz="0" w:space="0" w:color="auto"/>
        <w:right w:val="none" w:sz="0" w:space="0" w:color="auto"/>
      </w:divBdr>
    </w:div>
    <w:div w:id="1052342716">
      <w:bodyDiv w:val="1"/>
      <w:marLeft w:val="0"/>
      <w:marRight w:val="0"/>
      <w:marTop w:val="0"/>
      <w:marBottom w:val="0"/>
      <w:divBdr>
        <w:top w:val="none" w:sz="0" w:space="0" w:color="auto"/>
        <w:left w:val="none" w:sz="0" w:space="0" w:color="auto"/>
        <w:bottom w:val="none" w:sz="0" w:space="0" w:color="auto"/>
        <w:right w:val="none" w:sz="0" w:space="0" w:color="auto"/>
      </w:divBdr>
    </w:div>
    <w:div w:id="1053505003">
      <w:bodyDiv w:val="1"/>
      <w:marLeft w:val="0"/>
      <w:marRight w:val="0"/>
      <w:marTop w:val="0"/>
      <w:marBottom w:val="0"/>
      <w:divBdr>
        <w:top w:val="none" w:sz="0" w:space="0" w:color="auto"/>
        <w:left w:val="none" w:sz="0" w:space="0" w:color="auto"/>
        <w:bottom w:val="none" w:sz="0" w:space="0" w:color="auto"/>
        <w:right w:val="none" w:sz="0" w:space="0" w:color="auto"/>
      </w:divBdr>
    </w:div>
    <w:div w:id="1053507678">
      <w:bodyDiv w:val="1"/>
      <w:marLeft w:val="0"/>
      <w:marRight w:val="0"/>
      <w:marTop w:val="0"/>
      <w:marBottom w:val="0"/>
      <w:divBdr>
        <w:top w:val="none" w:sz="0" w:space="0" w:color="auto"/>
        <w:left w:val="none" w:sz="0" w:space="0" w:color="auto"/>
        <w:bottom w:val="none" w:sz="0" w:space="0" w:color="auto"/>
        <w:right w:val="none" w:sz="0" w:space="0" w:color="auto"/>
      </w:divBdr>
    </w:div>
    <w:div w:id="1054893356">
      <w:bodyDiv w:val="1"/>
      <w:marLeft w:val="0"/>
      <w:marRight w:val="0"/>
      <w:marTop w:val="0"/>
      <w:marBottom w:val="0"/>
      <w:divBdr>
        <w:top w:val="none" w:sz="0" w:space="0" w:color="auto"/>
        <w:left w:val="none" w:sz="0" w:space="0" w:color="auto"/>
        <w:bottom w:val="none" w:sz="0" w:space="0" w:color="auto"/>
        <w:right w:val="none" w:sz="0" w:space="0" w:color="auto"/>
      </w:divBdr>
    </w:div>
    <w:div w:id="1056126279">
      <w:bodyDiv w:val="1"/>
      <w:marLeft w:val="0"/>
      <w:marRight w:val="0"/>
      <w:marTop w:val="0"/>
      <w:marBottom w:val="0"/>
      <w:divBdr>
        <w:top w:val="none" w:sz="0" w:space="0" w:color="auto"/>
        <w:left w:val="none" w:sz="0" w:space="0" w:color="auto"/>
        <w:bottom w:val="none" w:sz="0" w:space="0" w:color="auto"/>
        <w:right w:val="none" w:sz="0" w:space="0" w:color="auto"/>
      </w:divBdr>
    </w:div>
    <w:div w:id="1057977566">
      <w:bodyDiv w:val="1"/>
      <w:marLeft w:val="0"/>
      <w:marRight w:val="0"/>
      <w:marTop w:val="0"/>
      <w:marBottom w:val="0"/>
      <w:divBdr>
        <w:top w:val="none" w:sz="0" w:space="0" w:color="auto"/>
        <w:left w:val="none" w:sz="0" w:space="0" w:color="auto"/>
        <w:bottom w:val="none" w:sz="0" w:space="0" w:color="auto"/>
        <w:right w:val="none" w:sz="0" w:space="0" w:color="auto"/>
      </w:divBdr>
    </w:div>
    <w:div w:id="1058087441">
      <w:bodyDiv w:val="1"/>
      <w:marLeft w:val="0"/>
      <w:marRight w:val="0"/>
      <w:marTop w:val="0"/>
      <w:marBottom w:val="0"/>
      <w:divBdr>
        <w:top w:val="none" w:sz="0" w:space="0" w:color="auto"/>
        <w:left w:val="none" w:sz="0" w:space="0" w:color="auto"/>
        <w:bottom w:val="none" w:sz="0" w:space="0" w:color="auto"/>
        <w:right w:val="none" w:sz="0" w:space="0" w:color="auto"/>
      </w:divBdr>
    </w:div>
    <w:div w:id="1060444382">
      <w:bodyDiv w:val="1"/>
      <w:marLeft w:val="0"/>
      <w:marRight w:val="0"/>
      <w:marTop w:val="0"/>
      <w:marBottom w:val="0"/>
      <w:divBdr>
        <w:top w:val="none" w:sz="0" w:space="0" w:color="auto"/>
        <w:left w:val="none" w:sz="0" w:space="0" w:color="auto"/>
        <w:bottom w:val="none" w:sz="0" w:space="0" w:color="auto"/>
        <w:right w:val="none" w:sz="0" w:space="0" w:color="auto"/>
      </w:divBdr>
    </w:div>
    <w:div w:id="1061756147">
      <w:bodyDiv w:val="1"/>
      <w:marLeft w:val="0"/>
      <w:marRight w:val="0"/>
      <w:marTop w:val="0"/>
      <w:marBottom w:val="0"/>
      <w:divBdr>
        <w:top w:val="none" w:sz="0" w:space="0" w:color="auto"/>
        <w:left w:val="none" w:sz="0" w:space="0" w:color="auto"/>
        <w:bottom w:val="none" w:sz="0" w:space="0" w:color="auto"/>
        <w:right w:val="none" w:sz="0" w:space="0" w:color="auto"/>
      </w:divBdr>
    </w:div>
    <w:div w:id="1063531331">
      <w:bodyDiv w:val="1"/>
      <w:marLeft w:val="0"/>
      <w:marRight w:val="0"/>
      <w:marTop w:val="0"/>
      <w:marBottom w:val="0"/>
      <w:divBdr>
        <w:top w:val="none" w:sz="0" w:space="0" w:color="auto"/>
        <w:left w:val="none" w:sz="0" w:space="0" w:color="auto"/>
        <w:bottom w:val="none" w:sz="0" w:space="0" w:color="auto"/>
        <w:right w:val="none" w:sz="0" w:space="0" w:color="auto"/>
      </w:divBdr>
    </w:div>
    <w:div w:id="1067847961">
      <w:bodyDiv w:val="1"/>
      <w:marLeft w:val="0"/>
      <w:marRight w:val="0"/>
      <w:marTop w:val="0"/>
      <w:marBottom w:val="0"/>
      <w:divBdr>
        <w:top w:val="none" w:sz="0" w:space="0" w:color="auto"/>
        <w:left w:val="none" w:sz="0" w:space="0" w:color="auto"/>
        <w:bottom w:val="none" w:sz="0" w:space="0" w:color="auto"/>
        <w:right w:val="none" w:sz="0" w:space="0" w:color="auto"/>
      </w:divBdr>
    </w:div>
    <w:div w:id="1070080373">
      <w:bodyDiv w:val="1"/>
      <w:marLeft w:val="0"/>
      <w:marRight w:val="0"/>
      <w:marTop w:val="0"/>
      <w:marBottom w:val="0"/>
      <w:divBdr>
        <w:top w:val="none" w:sz="0" w:space="0" w:color="auto"/>
        <w:left w:val="none" w:sz="0" w:space="0" w:color="auto"/>
        <w:bottom w:val="none" w:sz="0" w:space="0" w:color="auto"/>
        <w:right w:val="none" w:sz="0" w:space="0" w:color="auto"/>
      </w:divBdr>
    </w:div>
    <w:div w:id="1074937119">
      <w:bodyDiv w:val="1"/>
      <w:marLeft w:val="0"/>
      <w:marRight w:val="0"/>
      <w:marTop w:val="0"/>
      <w:marBottom w:val="0"/>
      <w:divBdr>
        <w:top w:val="none" w:sz="0" w:space="0" w:color="auto"/>
        <w:left w:val="none" w:sz="0" w:space="0" w:color="auto"/>
        <w:bottom w:val="none" w:sz="0" w:space="0" w:color="auto"/>
        <w:right w:val="none" w:sz="0" w:space="0" w:color="auto"/>
      </w:divBdr>
    </w:div>
    <w:div w:id="1076056433">
      <w:bodyDiv w:val="1"/>
      <w:marLeft w:val="0"/>
      <w:marRight w:val="0"/>
      <w:marTop w:val="0"/>
      <w:marBottom w:val="0"/>
      <w:divBdr>
        <w:top w:val="none" w:sz="0" w:space="0" w:color="auto"/>
        <w:left w:val="none" w:sz="0" w:space="0" w:color="auto"/>
        <w:bottom w:val="none" w:sz="0" w:space="0" w:color="auto"/>
        <w:right w:val="none" w:sz="0" w:space="0" w:color="auto"/>
      </w:divBdr>
    </w:div>
    <w:div w:id="1078401241">
      <w:bodyDiv w:val="1"/>
      <w:marLeft w:val="0"/>
      <w:marRight w:val="0"/>
      <w:marTop w:val="0"/>
      <w:marBottom w:val="0"/>
      <w:divBdr>
        <w:top w:val="none" w:sz="0" w:space="0" w:color="auto"/>
        <w:left w:val="none" w:sz="0" w:space="0" w:color="auto"/>
        <w:bottom w:val="none" w:sz="0" w:space="0" w:color="auto"/>
        <w:right w:val="none" w:sz="0" w:space="0" w:color="auto"/>
      </w:divBdr>
    </w:div>
    <w:div w:id="1078474968">
      <w:bodyDiv w:val="1"/>
      <w:marLeft w:val="0"/>
      <w:marRight w:val="0"/>
      <w:marTop w:val="0"/>
      <w:marBottom w:val="0"/>
      <w:divBdr>
        <w:top w:val="none" w:sz="0" w:space="0" w:color="auto"/>
        <w:left w:val="none" w:sz="0" w:space="0" w:color="auto"/>
        <w:bottom w:val="none" w:sz="0" w:space="0" w:color="auto"/>
        <w:right w:val="none" w:sz="0" w:space="0" w:color="auto"/>
      </w:divBdr>
    </w:div>
    <w:div w:id="1080829748">
      <w:bodyDiv w:val="1"/>
      <w:marLeft w:val="0"/>
      <w:marRight w:val="0"/>
      <w:marTop w:val="0"/>
      <w:marBottom w:val="0"/>
      <w:divBdr>
        <w:top w:val="none" w:sz="0" w:space="0" w:color="auto"/>
        <w:left w:val="none" w:sz="0" w:space="0" w:color="auto"/>
        <w:bottom w:val="none" w:sz="0" w:space="0" w:color="auto"/>
        <w:right w:val="none" w:sz="0" w:space="0" w:color="auto"/>
      </w:divBdr>
    </w:div>
    <w:div w:id="1082026876">
      <w:bodyDiv w:val="1"/>
      <w:marLeft w:val="0"/>
      <w:marRight w:val="0"/>
      <w:marTop w:val="0"/>
      <w:marBottom w:val="0"/>
      <w:divBdr>
        <w:top w:val="none" w:sz="0" w:space="0" w:color="auto"/>
        <w:left w:val="none" w:sz="0" w:space="0" w:color="auto"/>
        <w:bottom w:val="none" w:sz="0" w:space="0" w:color="auto"/>
        <w:right w:val="none" w:sz="0" w:space="0" w:color="auto"/>
      </w:divBdr>
    </w:div>
    <w:div w:id="1082408868">
      <w:bodyDiv w:val="1"/>
      <w:marLeft w:val="0"/>
      <w:marRight w:val="0"/>
      <w:marTop w:val="0"/>
      <w:marBottom w:val="0"/>
      <w:divBdr>
        <w:top w:val="none" w:sz="0" w:space="0" w:color="auto"/>
        <w:left w:val="none" w:sz="0" w:space="0" w:color="auto"/>
        <w:bottom w:val="none" w:sz="0" w:space="0" w:color="auto"/>
        <w:right w:val="none" w:sz="0" w:space="0" w:color="auto"/>
      </w:divBdr>
    </w:div>
    <w:div w:id="1084497998">
      <w:bodyDiv w:val="1"/>
      <w:marLeft w:val="0"/>
      <w:marRight w:val="0"/>
      <w:marTop w:val="0"/>
      <w:marBottom w:val="0"/>
      <w:divBdr>
        <w:top w:val="none" w:sz="0" w:space="0" w:color="auto"/>
        <w:left w:val="none" w:sz="0" w:space="0" w:color="auto"/>
        <w:bottom w:val="none" w:sz="0" w:space="0" w:color="auto"/>
        <w:right w:val="none" w:sz="0" w:space="0" w:color="auto"/>
      </w:divBdr>
    </w:div>
    <w:div w:id="1085415018">
      <w:bodyDiv w:val="1"/>
      <w:marLeft w:val="0"/>
      <w:marRight w:val="0"/>
      <w:marTop w:val="0"/>
      <w:marBottom w:val="0"/>
      <w:divBdr>
        <w:top w:val="none" w:sz="0" w:space="0" w:color="auto"/>
        <w:left w:val="none" w:sz="0" w:space="0" w:color="auto"/>
        <w:bottom w:val="none" w:sz="0" w:space="0" w:color="auto"/>
        <w:right w:val="none" w:sz="0" w:space="0" w:color="auto"/>
      </w:divBdr>
    </w:div>
    <w:div w:id="1085809421">
      <w:bodyDiv w:val="1"/>
      <w:marLeft w:val="0"/>
      <w:marRight w:val="0"/>
      <w:marTop w:val="0"/>
      <w:marBottom w:val="0"/>
      <w:divBdr>
        <w:top w:val="none" w:sz="0" w:space="0" w:color="auto"/>
        <w:left w:val="none" w:sz="0" w:space="0" w:color="auto"/>
        <w:bottom w:val="none" w:sz="0" w:space="0" w:color="auto"/>
        <w:right w:val="none" w:sz="0" w:space="0" w:color="auto"/>
      </w:divBdr>
    </w:div>
    <w:div w:id="1089275197">
      <w:bodyDiv w:val="1"/>
      <w:marLeft w:val="0"/>
      <w:marRight w:val="0"/>
      <w:marTop w:val="0"/>
      <w:marBottom w:val="0"/>
      <w:divBdr>
        <w:top w:val="none" w:sz="0" w:space="0" w:color="auto"/>
        <w:left w:val="none" w:sz="0" w:space="0" w:color="auto"/>
        <w:bottom w:val="none" w:sz="0" w:space="0" w:color="auto"/>
        <w:right w:val="none" w:sz="0" w:space="0" w:color="auto"/>
      </w:divBdr>
    </w:div>
    <w:div w:id="1090392531">
      <w:bodyDiv w:val="1"/>
      <w:marLeft w:val="0"/>
      <w:marRight w:val="0"/>
      <w:marTop w:val="0"/>
      <w:marBottom w:val="0"/>
      <w:divBdr>
        <w:top w:val="none" w:sz="0" w:space="0" w:color="auto"/>
        <w:left w:val="none" w:sz="0" w:space="0" w:color="auto"/>
        <w:bottom w:val="none" w:sz="0" w:space="0" w:color="auto"/>
        <w:right w:val="none" w:sz="0" w:space="0" w:color="auto"/>
      </w:divBdr>
    </w:div>
    <w:div w:id="1092774958">
      <w:bodyDiv w:val="1"/>
      <w:marLeft w:val="0"/>
      <w:marRight w:val="0"/>
      <w:marTop w:val="0"/>
      <w:marBottom w:val="0"/>
      <w:divBdr>
        <w:top w:val="none" w:sz="0" w:space="0" w:color="auto"/>
        <w:left w:val="none" w:sz="0" w:space="0" w:color="auto"/>
        <w:bottom w:val="none" w:sz="0" w:space="0" w:color="auto"/>
        <w:right w:val="none" w:sz="0" w:space="0" w:color="auto"/>
      </w:divBdr>
    </w:div>
    <w:div w:id="1094208151">
      <w:bodyDiv w:val="1"/>
      <w:marLeft w:val="0"/>
      <w:marRight w:val="0"/>
      <w:marTop w:val="0"/>
      <w:marBottom w:val="0"/>
      <w:divBdr>
        <w:top w:val="none" w:sz="0" w:space="0" w:color="auto"/>
        <w:left w:val="none" w:sz="0" w:space="0" w:color="auto"/>
        <w:bottom w:val="none" w:sz="0" w:space="0" w:color="auto"/>
        <w:right w:val="none" w:sz="0" w:space="0" w:color="auto"/>
      </w:divBdr>
    </w:div>
    <w:div w:id="1094320905">
      <w:bodyDiv w:val="1"/>
      <w:marLeft w:val="0"/>
      <w:marRight w:val="0"/>
      <w:marTop w:val="0"/>
      <w:marBottom w:val="0"/>
      <w:divBdr>
        <w:top w:val="none" w:sz="0" w:space="0" w:color="auto"/>
        <w:left w:val="none" w:sz="0" w:space="0" w:color="auto"/>
        <w:bottom w:val="none" w:sz="0" w:space="0" w:color="auto"/>
        <w:right w:val="none" w:sz="0" w:space="0" w:color="auto"/>
      </w:divBdr>
    </w:div>
    <w:div w:id="1095859004">
      <w:bodyDiv w:val="1"/>
      <w:marLeft w:val="0"/>
      <w:marRight w:val="0"/>
      <w:marTop w:val="0"/>
      <w:marBottom w:val="0"/>
      <w:divBdr>
        <w:top w:val="none" w:sz="0" w:space="0" w:color="auto"/>
        <w:left w:val="none" w:sz="0" w:space="0" w:color="auto"/>
        <w:bottom w:val="none" w:sz="0" w:space="0" w:color="auto"/>
        <w:right w:val="none" w:sz="0" w:space="0" w:color="auto"/>
      </w:divBdr>
    </w:div>
    <w:div w:id="1096094187">
      <w:bodyDiv w:val="1"/>
      <w:marLeft w:val="0"/>
      <w:marRight w:val="0"/>
      <w:marTop w:val="0"/>
      <w:marBottom w:val="0"/>
      <w:divBdr>
        <w:top w:val="none" w:sz="0" w:space="0" w:color="auto"/>
        <w:left w:val="none" w:sz="0" w:space="0" w:color="auto"/>
        <w:bottom w:val="none" w:sz="0" w:space="0" w:color="auto"/>
        <w:right w:val="none" w:sz="0" w:space="0" w:color="auto"/>
      </w:divBdr>
    </w:div>
    <w:div w:id="1098019544">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098254040">
      <w:bodyDiv w:val="1"/>
      <w:marLeft w:val="0"/>
      <w:marRight w:val="0"/>
      <w:marTop w:val="0"/>
      <w:marBottom w:val="0"/>
      <w:divBdr>
        <w:top w:val="none" w:sz="0" w:space="0" w:color="auto"/>
        <w:left w:val="none" w:sz="0" w:space="0" w:color="auto"/>
        <w:bottom w:val="none" w:sz="0" w:space="0" w:color="auto"/>
        <w:right w:val="none" w:sz="0" w:space="0" w:color="auto"/>
      </w:divBdr>
    </w:div>
    <w:div w:id="1098715717">
      <w:bodyDiv w:val="1"/>
      <w:marLeft w:val="0"/>
      <w:marRight w:val="0"/>
      <w:marTop w:val="0"/>
      <w:marBottom w:val="0"/>
      <w:divBdr>
        <w:top w:val="none" w:sz="0" w:space="0" w:color="auto"/>
        <w:left w:val="none" w:sz="0" w:space="0" w:color="auto"/>
        <w:bottom w:val="none" w:sz="0" w:space="0" w:color="auto"/>
        <w:right w:val="none" w:sz="0" w:space="0" w:color="auto"/>
      </w:divBdr>
    </w:div>
    <w:div w:id="1099447436">
      <w:bodyDiv w:val="1"/>
      <w:marLeft w:val="0"/>
      <w:marRight w:val="0"/>
      <w:marTop w:val="0"/>
      <w:marBottom w:val="0"/>
      <w:divBdr>
        <w:top w:val="none" w:sz="0" w:space="0" w:color="auto"/>
        <w:left w:val="none" w:sz="0" w:space="0" w:color="auto"/>
        <w:bottom w:val="none" w:sz="0" w:space="0" w:color="auto"/>
        <w:right w:val="none" w:sz="0" w:space="0" w:color="auto"/>
      </w:divBdr>
    </w:div>
    <w:div w:id="1100028433">
      <w:bodyDiv w:val="1"/>
      <w:marLeft w:val="0"/>
      <w:marRight w:val="0"/>
      <w:marTop w:val="0"/>
      <w:marBottom w:val="0"/>
      <w:divBdr>
        <w:top w:val="none" w:sz="0" w:space="0" w:color="auto"/>
        <w:left w:val="none" w:sz="0" w:space="0" w:color="auto"/>
        <w:bottom w:val="none" w:sz="0" w:space="0" w:color="auto"/>
        <w:right w:val="none" w:sz="0" w:space="0" w:color="auto"/>
      </w:divBdr>
    </w:div>
    <w:div w:id="1100636818">
      <w:bodyDiv w:val="1"/>
      <w:marLeft w:val="0"/>
      <w:marRight w:val="0"/>
      <w:marTop w:val="0"/>
      <w:marBottom w:val="0"/>
      <w:divBdr>
        <w:top w:val="none" w:sz="0" w:space="0" w:color="auto"/>
        <w:left w:val="none" w:sz="0" w:space="0" w:color="auto"/>
        <w:bottom w:val="none" w:sz="0" w:space="0" w:color="auto"/>
        <w:right w:val="none" w:sz="0" w:space="0" w:color="auto"/>
      </w:divBdr>
    </w:div>
    <w:div w:id="1101412970">
      <w:bodyDiv w:val="1"/>
      <w:marLeft w:val="0"/>
      <w:marRight w:val="0"/>
      <w:marTop w:val="0"/>
      <w:marBottom w:val="0"/>
      <w:divBdr>
        <w:top w:val="none" w:sz="0" w:space="0" w:color="auto"/>
        <w:left w:val="none" w:sz="0" w:space="0" w:color="auto"/>
        <w:bottom w:val="none" w:sz="0" w:space="0" w:color="auto"/>
        <w:right w:val="none" w:sz="0" w:space="0" w:color="auto"/>
      </w:divBdr>
    </w:div>
    <w:div w:id="1101533028">
      <w:bodyDiv w:val="1"/>
      <w:marLeft w:val="0"/>
      <w:marRight w:val="0"/>
      <w:marTop w:val="0"/>
      <w:marBottom w:val="0"/>
      <w:divBdr>
        <w:top w:val="none" w:sz="0" w:space="0" w:color="auto"/>
        <w:left w:val="none" w:sz="0" w:space="0" w:color="auto"/>
        <w:bottom w:val="none" w:sz="0" w:space="0" w:color="auto"/>
        <w:right w:val="none" w:sz="0" w:space="0" w:color="auto"/>
      </w:divBdr>
    </w:div>
    <w:div w:id="1102458595">
      <w:bodyDiv w:val="1"/>
      <w:marLeft w:val="0"/>
      <w:marRight w:val="0"/>
      <w:marTop w:val="0"/>
      <w:marBottom w:val="0"/>
      <w:divBdr>
        <w:top w:val="none" w:sz="0" w:space="0" w:color="auto"/>
        <w:left w:val="none" w:sz="0" w:space="0" w:color="auto"/>
        <w:bottom w:val="none" w:sz="0" w:space="0" w:color="auto"/>
        <w:right w:val="none" w:sz="0" w:space="0" w:color="auto"/>
      </w:divBdr>
    </w:div>
    <w:div w:id="1104155351">
      <w:bodyDiv w:val="1"/>
      <w:marLeft w:val="0"/>
      <w:marRight w:val="0"/>
      <w:marTop w:val="0"/>
      <w:marBottom w:val="0"/>
      <w:divBdr>
        <w:top w:val="none" w:sz="0" w:space="0" w:color="auto"/>
        <w:left w:val="none" w:sz="0" w:space="0" w:color="auto"/>
        <w:bottom w:val="none" w:sz="0" w:space="0" w:color="auto"/>
        <w:right w:val="none" w:sz="0" w:space="0" w:color="auto"/>
      </w:divBdr>
    </w:div>
    <w:div w:id="1104576161">
      <w:bodyDiv w:val="1"/>
      <w:marLeft w:val="0"/>
      <w:marRight w:val="0"/>
      <w:marTop w:val="0"/>
      <w:marBottom w:val="0"/>
      <w:divBdr>
        <w:top w:val="none" w:sz="0" w:space="0" w:color="auto"/>
        <w:left w:val="none" w:sz="0" w:space="0" w:color="auto"/>
        <w:bottom w:val="none" w:sz="0" w:space="0" w:color="auto"/>
        <w:right w:val="none" w:sz="0" w:space="0" w:color="auto"/>
      </w:divBdr>
    </w:div>
    <w:div w:id="1104616601">
      <w:bodyDiv w:val="1"/>
      <w:marLeft w:val="0"/>
      <w:marRight w:val="0"/>
      <w:marTop w:val="0"/>
      <w:marBottom w:val="0"/>
      <w:divBdr>
        <w:top w:val="none" w:sz="0" w:space="0" w:color="auto"/>
        <w:left w:val="none" w:sz="0" w:space="0" w:color="auto"/>
        <w:bottom w:val="none" w:sz="0" w:space="0" w:color="auto"/>
        <w:right w:val="none" w:sz="0" w:space="0" w:color="auto"/>
      </w:divBdr>
    </w:div>
    <w:div w:id="1106077487">
      <w:bodyDiv w:val="1"/>
      <w:marLeft w:val="0"/>
      <w:marRight w:val="0"/>
      <w:marTop w:val="0"/>
      <w:marBottom w:val="0"/>
      <w:divBdr>
        <w:top w:val="none" w:sz="0" w:space="0" w:color="auto"/>
        <w:left w:val="none" w:sz="0" w:space="0" w:color="auto"/>
        <w:bottom w:val="none" w:sz="0" w:space="0" w:color="auto"/>
        <w:right w:val="none" w:sz="0" w:space="0" w:color="auto"/>
      </w:divBdr>
    </w:div>
    <w:div w:id="1106341142">
      <w:bodyDiv w:val="1"/>
      <w:marLeft w:val="0"/>
      <w:marRight w:val="0"/>
      <w:marTop w:val="0"/>
      <w:marBottom w:val="0"/>
      <w:divBdr>
        <w:top w:val="none" w:sz="0" w:space="0" w:color="auto"/>
        <w:left w:val="none" w:sz="0" w:space="0" w:color="auto"/>
        <w:bottom w:val="none" w:sz="0" w:space="0" w:color="auto"/>
        <w:right w:val="none" w:sz="0" w:space="0" w:color="auto"/>
      </w:divBdr>
    </w:div>
    <w:div w:id="1106920318">
      <w:bodyDiv w:val="1"/>
      <w:marLeft w:val="0"/>
      <w:marRight w:val="0"/>
      <w:marTop w:val="0"/>
      <w:marBottom w:val="0"/>
      <w:divBdr>
        <w:top w:val="none" w:sz="0" w:space="0" w:color="auto"/>
        <w:left w:val="none" w:sz="0" w:space="0" w:color="auto"/>
        <w:bottom w:val="none" w:sz="0" w:space="0" w:color="auto"/>
        <w:right w:val="none" w:sz="0" w:space="0" w:color="auto"/>
      </w:divBdr>
    </w:div>
    <w:div w:id="1108308501">
      <w:bodyDiv w:val="1"/>
      <w:marLeft w:val="0"/>
      <w:marRight w:val="0"/>
      <w:marTop w:val="0"/>
      <w:marBottom w:val="0"/>
      <w:divBdr>
        <w:top w:val="none" w:sz="0" w:space="0" w:color="auto"/>
        <w:left w:val="none" w:sz="0" w:space="0" w:color="auto"/>
        <w:bottom w:val="none" w:sz="0" w:space="0" w:color="auto"/>
        <w:right w:val="none" w:sz="0" w:space="0" w:color="auto"/>
      </w:divBdr>
    </w:div>
    <w:div w:id="1108622815">
      <w:bodyDiv w:val="1"/>
      <w:marLeft w:val="0"/>
      <w:marRight w:val="0"/>
      <w:marTop w:val="0"/>
      <w:marBottom w:val="0"/>
      <w:divBdr>
        <w:top w:val="none" w:sz="0" w:space="0" w:color="auto"/>
        <w:left w:val="none" w:sz="0" w:space="0" w:color="auto"/>
        <w:bottom w:val="none" w:sz="0" w:space="0" w:color="auto"/>
        <w:right w:val="none" w:sz="0" w:space="0" w:color="auto"/>
      </w:divBdr>
    </w:div>
    <w:div w:id="1108888069">
      <w:bodyDiv w:val="1"/>
      <w:marLeft w:val="0"/>
      <w:marRight w:val="0"/>
      <w:marTop w:val="0"/>
      <w:marBottom w:val="0"/>
      <w:divBdr>
        <w:top w:val="none" w:sz="0" w:space="0" w:color="auto"/>
        <w:left w:val="none" w:sz="0" w:space="0" w:color="auto"/>
        <w:bottom w:val="none" w:sz="0" w:space="0" w:color="auto"/>
        <w:right w:val="none" w:sz="0" w:space="0" w:color="auto"/>
      </w:divBdr>
    </w:div>
    <w:div w:id="1111361791">
      <w:bodyDiv w:val="1"/>
      <w:marLeft w:val="0"/>
      <w:marRight w:val="0"/>
      <w:marTop w:val="0"/>
      <w:marBottom w:val="0"/>
      <w:divBdr>
        <w:top w:val="none" w:sz="0" w:space="0" w:color="auto"/>
        <w:left w:val="none" w:sz="0" w:space="0" w:color="auto"/>
        <w:bottom w:val="none" w:sz="0" w:space="0" w:color="auto"/>
        <w:right w:val="none" w:sz="0" w:space="0" w:color="auto"/>
      </w:divBdr>
    </w:div>
    <w:div w:id="1111898930">
      <w:bodyDiv w:val="1"/>
      <w:marLeft w:val="0"/>
      <w:marRight w:val="0"/>
      <w:marTop w:val="0"/>
      <w:marBottom w:val="0"/>
      <w:divBdr>
        <w:top w:val="none" w:sz="0" w:space="0" w:color="auto"/>
        <w:left w:val="none" w:sz="0" w:space="0" w:color="auto"/>
        <w:bottom w:val="none" w:sz="0" w:space="0" w:color="auto"/>
        <w:right w:val="none" w:sz="0" w:space="0" w:color="auto"/>
      </w:divBdr>
    </w:div>
    <w:div w:id="1115716317">
      <w:bodyDiv w:val="1"/>
      <w:marLeft w:val="0"/>
      <w:marRight w:val="0"/>
      <w:marTop w:val="0"/>
      <w:marBottom w:val="0"/>
      <w:divBdr>
        <w:top w:val="none" w:sz="0" w:space="0" w:color="auto"/>
        <w:left w:val="none" w:sz="0" w:space="0" w:color="auto"/>
        <w:bottom w:val="none" w:sz="0" w:space="0" w:color="auto"/>
        <w:right w:val="none" w:sz="0" w:space="0" w:color="auto"/>
      </w:divBdr>
    </w:div>
    <w:div w:id="1118336413">
      <w:bodyDiv w:val="1"/>
      <w:marLeft w:val="0"/>
      <w:marRight w:val="0"/>
      <w:marTop w:val="0"/>
      <w:marBottom w:val="0"/>
      <w:divBdr>
        <w:top w:val="none" w:sz="0" w:space="0" w:color="auto"/>
        <w:left w:val="none" w:sz="0" w:space="0" w:color="auto"/>
        <w:bottom w:val="none" w:sz="0" w:space="0" w:color="auto"/>
        <w:right w:val="none" w:sz="0" w:space="0" w:color="auto"/>
      </w:divBdr>
    </w:div>
    <w:div w:id="1118376506">
      <w:bodyDiv w:val="1"/>
      <w:marLeft w:val="0"/>
      <w:marRight w:val="0"/>
      <w:marTop w:val="0"/>
      <w:marBottom w:val="0"/>
      <w:divBdr>
        <w:top w:val="none" w:sz="0" w:space="0" w:color="auto"/>
        <w:left w:val="none" w:sz="0" w:space="0" w:color="auto"/>
        <w:bottom w:val="none" w:sz="0" w:space="0" w:color="auto"/>
        <w:right w:val="none" w:sz="0" w:space="0" w:color="auto"/>
      </w:divBdr>
    </w:div>
    <w:div w:id="1119450551">
      <w:bodyDiv w:val="1"/>
      <w:marLeft w:val="0"/>
      <w:marRight w:val="0"/>
      <w:marTop w:val="0"/>
      <w:marBottom w:val="0"/>
      <w:divBdr>
        <w:top w:val="none" w:sz="0" w:space="0" w:color="auto"/>
        <w:left w:val="none" w:sz="0" w:space="0" w:color="auto"/>
        <w:bottom w:val="none" w:sz="0" w:space="0" w:color="auto"/>
        <w:right w:val="none" w:sz="0" w:space="0" w:color="auto"/>
      </w:divBdr>
    </w:div>
    <w:div w:id="1120415082">
      <w:bodyDiv w:val="1"/>
      <w:marLeft w:val="0"/>
      <w:marRight w:val="0"/>
      <w:marTop w:val="0"/>
      <w:marBottom w:val="0"/>
      <w:divBdr>
        <w:top w:val="none" w:sz="0" w:space="0" w:color="auto"/>
        <w:left w:val="none" w:sz="0" w:space="0" w:color="auto"/>
        <w:bottom w:val="none" w:sz="0" w:space="0" w:color="auto"/>
        <w:right w:val="none" w:sz="0" w:space="0" w:color="auto"/>
      </w:divBdr>
    </w:div>
    <w:div w:id="1120997159">
      <w:bodyDiv w:val="1"/>
      <w:marLeft w:val="0"/>
      <w:marRight w:val="0"/>
      <w:marTop w:val="0"/>
      <w:marBottom w:val="0"/>
      <w:divBdr>
        <w:top w:val="none" w:sz="0" w:space="0" w:color="auto"/>
        <w:left w:val="none" w:sz="0" w:space="0" w:color="auto"/>
        <w:bottom w:val="none" w:sz="0" w:space="0" w:color="auto"/>
        <w:right w:val="none" w:sz="0" w:space="0" w:color="auto"/>
      </w:divBdr>
    </w:div>
    <w:div w:id="1121341026">
      <w:bodyDiv w:val="1"/>
      <w:marLeft w:val="0"/>
      <w:marRight w:val="0"/>
      <w:marTop w:val="0"/>
      <w:marBottom w:val="0"/>
      <w:divBdr>
        <w:top w:val="none" w:sz="0" w:space="0" w:color="auto"/>
        <w:left w:val="none" w:sz="0" w:space="0" w:color="auto"/>
        <w:bottom w:val="none" w:sz="0" w:space="0" w:color="auto"/>
        <w:right w:val="none" w:sz="0" w:space="0" w:color="auto"/>
      </w:divBdr>
    </w:div>
    <w:div w:id="1121923131">
      <w:bodyDiv w:val="1"/>
      <w:marLeft w:val="0"/>
      <w:marRight w:val="0"/>
      <w:marTop w:val="0"/>
      <w:marBottom w:val="0"/>
      <w:divBdr>
        <w:top w:val="none" w:sz="0" w:space="0" w:color="auto"/>
        <w:left w:val="none" w:sz="0" w:space="0" w:color="auto"/>
        <w:bottom w:val="none" w:sz="0" w:space="0" w:color="auto"/>
        <w:right w:val="none" w:sz="0" w:space="0" w:color="auto"/>
      </w:divBdr>
    </w:div>
    <w:div w:id="1124496411">
      <w:bodyDiv w:val="1"/>
      <w:marLeft w:val="0"/>
      <w:marRight w:val="0"/>
      <w:marTop w:val="0"/>
      <w:marBottom w:val="0"/>
      <w:divBdr>
        <w:top w:val="none" w:sz="0" w:space="0" w:color="auto"/>
        <w:left w:val="none" w:sz="0" w:space="0" w:color="auto"/>
        <w:bottom w:val="none" w:sz="0" w:space="0" w:color="auto"/>
        <w:right w:val="none" w:sz="0" w:space="0" w:color="auto"/>
      </w:divBdr>
    </w:div>
    <w:div w:id="1127697226">
      <w:bodyDiv w:val="1"/>
      <w:marLeft w:val="0"/>
      <w:marRight w:val="0"/>
      <w:marTop w:val="0"/>
      <w:marBottom w:val="0"/>
      <w:divBdr>
        <w:top w:val="none" w:sz="0" w:space="0" w:color="auto"/>
        <w:left w:val="none" w:sz="0" w:space="0" w:color="auto"/>
        <w:bottom w:val="none" w:sz="0" w:space="0" w:color="auto"/>
        <w:right w:val="none" w:sz="0" w:space="0" w:color="auto"/>
      </w:divBdr>
    </w:div>
    <w:div w:id="1127704571">
      <w:bodyDiv w:val="1"/>
      <w:marLeft w:val="0"/>
      <w:marRight w:val="0"/>
      <w:marTop w:val="0"/>
      <w:marBottom w:val="0"/>
      <w:divBdr>
        <w:top w:val="none" w:sz="0" w:space="0" w:color="auto"/>
        <w:left w:val="none" w:sz="0" w:space="0" w:color="auto"/>
        <w:bottom w:val="none" w:sz="0" w:space="0" w:color="auto"/>
        <w:right w:val="none" w:sz="0" w:space="0" w:color="auto"/>
      </w:divBdr>
    </w:div>
    <w:div w:id="1129936952">
      <w:bodyDiv w:val="1"/>
      <w:marLeft w:val="0"/>
      <w:marRight w:val="0"/>
      <w:marTop w:val="0"/>
      <w:marBottom w:val="0"/>
      <w:divBdr>
        <w:top w:val="none" w:sz="0" w:space="0" w:color="auto"/>
        <w:left w:val="none" w:sz="0" w:space="0" w:color="auto"/>
        <w:bottom w:val="none" w:sz="0" w:space="0" w:color="auto"/>
        <w:right w:val="none" w:sz="0" w:space="0" w:color="auto"/>
      </w:divBdr>
    </w:div>
    <w:div w:id="1130976864">
      <w:bodyDiv w:val="1"/>
      <w:marLeft w:val="0"/>
      <w:marRight w:val="0"/>
      <w:marTop w:val="0"/>
      <w:marBottom w:val="0"/>
      <w:divBdr>
        <w:top w:val="none" w:sz="0" w:space="0" w:color="auto"/>
        <w:left w:val="none" w:sz="0" w:space="0" w:color="auto"/>
        <w:bottom w:val="none" w:sz="0" w:space="0" w:color="auto"/>
        <w:right w:val="none" w:sz="0" w:space="0" w:color="auto"/>
      </w:divBdr>
    </w:div>
    <w:div w:id="1131636717">
      <w:bodyDiv w:val="1"/>
      <w:marLeft w:val="0"/>
      <w:marRight w:val="0"/>
      <w:marTop w:val="0"/>
      <w:marBottom w:val="0"/>
      <w:divBdr>
        <w:top w:val="none" w:sz="0" w:space="0" w:color="auto"/>
        <w:left w:val="none" w:sz="0" w:space="0" w:color="auto"/>
        <w:bottom w:val="none" w:sz="0" w:space="0" w:color="auto"/>
        <w:right w:val="none" w:sz="0" w:space="0" w:color="auto"/>
      </w:divBdr>
    </w:div>
    <w:div w:id="1133402558">
      <w:bodyDiv w:val="1"/>
      <w:marLeft w:val="0"/>
      <w:marRight w:val="0"/>
      <w:marTop w:val="0"/>
      <w:marBottom w:val="0"/>
      <w:divBdr>
        <w:top w:val="none" w:sz="0" w:space="0" w:color="auto"/>
        <w:left w:val="none" w:sz="0" w:space="0" w:color="auto"/>
        <w:bottom w:val="none" w:sz="0" w:space="0" w:color="auto"/>
        <w:right w:val="none" w:sz="0" w:space="0" w:color="auto"/>
      </w:divBdr>
    </w:div>
    <w:div w:id="1134371532">
      <w:bodyDiv w:val="1"/>
      <w:marLeft w:val="0"/>
      <w:marRight w:val="0"/>
      <w:marTop w:val="0"/>
      <w:marBottom w:val="0"/>
      <w:divBdr>
        <w:top w:val="none" w:sz="0" w:space="0" w:color="auto"/>
        <w:left w:val="none" w:sz="0" w:space="0" w:color="auto"/>
        <w:bottom w:val="none" w:sz="0" w:space="0" w:color="auto"/>
        <w:right w:val="none" w:sz="0" w:space="0" w:color="auto"/>
      </w:divBdr>
    </w:div>
    <w:div w:id="1136220922">
      <w:bodyDiv w:val="1"/>
      <w:marLeft w:val="0"/>
      <w:marRight w:val="0"/>
      <w:marTop w:val="0"/>
      <w:marBottom w:val="0"/>
      <w:divBdr>
        <w:top w:val="none" w:sz="0" w:space="0" w:color="auto"/>
        <w:left w:val="none" w:sz="0" w:space="0" w:color="auto"/>
        <w:bottom w:val="none" w:sz="0" w:space="0" w:color="auto"/>
        <w:right w:val="none" w:sz="0" w:space="0" w:color="auto"/>
      </w:divBdr>
    </w:div>
    <w:div w:id="1139035083">
      <w:bodyDiv w:val="1"/>
      <w:marLeft w:val="0"/>
      <w:marRight w:val="0"/>
      <w:marTop w:val="0"/>
      <w:marBottom w:val="0"/>
      <w:divBdr>
        <w:top w:val="none" w:sz="0" w:space="0" w:color="auto"/>
        <w:left w:val="none" w:sz="0" w:space="0" w:color="auto"/>
        <w:bottom w:val="none" w:sz="0" w:space="0" w:color="auto"/>
        <w:right w:val="none" w:sz="0" w:space="0" w:color="auto"/>
      </w:divBdr>
    </w:div>
    <w:div w:id="1139541974">
      <w:bodyDiv w:val="1"/>
      <w:marLeft w:val="0"/>
      <w:marRight w:val="0"/>
      <w:marTop w:val="0"/>
      <w:marBottom w:val="0"/>
      <w:divBdr>
        <w:top w:val="none" w:sz="0" w:space="0" w:color="auto"/>
        <w:left w:val="none" w:sz="0" w:space="0" w:color="auto"/>
        <w:bottom w:val="none" w:sz="0" w:space="0" w:color="auto"/>
        <w:right w:val="none" w:sz="0" w:space="0" w:color="auto"/>
      </w:divBdr>
    </w:div>
    <w:div w:id="1140227017">
      <w:bodyDiv w:val="1"/>
      <w:marLeft w:val="0"/>
      <w:marRight w:val="0"/>
      <w:marTop w:val="0"/>
      <w:marBottom w:val="0"/>
      <w:divBdr>
        <w:top w:val="none" w:sz="0" w:space="0" w:color="auto"/>
        <w:left w:val="none" w:sz="0" w:space="0" w:color="auto"/>
        <w:bottom w:val="none" w:sz="0" w:space="0" w:color="auto"/>
        <w:right w:val="none" w:sz="0" w:space="0" w:color="auto"/>
      </w:divBdr>
    </w:div>
    <w:div w:id="1142113622">
      <w:bodyDiv w:val="1"/>
      <w:marLeft w:val="0"/>
      <w:marRight w:val="0"/>
      <w:marTop w:val="0"/>
      <w:marBottom w:val="0"/>
      <w:divBdr>
        <w:top w:val="none" w:sz="0" w:space="0" w:color="auto"/>
        <w:left w:val="none" w:sz="0" w:space="0" w:color="auto"/>
        <w:bottom w:val="none" w:sz="0" w:space="0" w:color="auto"/>
        <w:right w:val="none" w:sz="0" w:space="0" w:color="auto"/>
      </w:divBdr>
    </w:div>
    <w:div w:id="1145007751">
      <w:bodyDiv w:val="1"/>
      <w:marLeft w:val="0"/>
      <w:marRight w:val="0"/>
      <w:marTop w:val="0"/>
      <w:marBottom w:val="0"/>
      <w:divBdr>
        <w:top w:val="none" w:sz="0" w:space="0" w:color="auto"/>
        <w:left w:val="none" w:sz="0" w:space="0" w:color="auto"/>
        <w:bottom w:val="none" w:sz="0" w:space="0" w:color="auto"/>
        <w:right w:val="none" w:sz="0" w:space="0" w:color="auto"/>
      </w:divBdr>
    </w:div>
    <w:div w:id="1146706969">
      <w:bodyDiv w:val="1"/>
      <w:marLeft w:val="0"/>
      <w:marRight w:val="0"/>
      <w:marTop w:val="0"/>
      <w:marBottom w:val="0"/>
      <w:divBdr>
        <w:top w:val="none" w:sz="0" w:space="0" w:color="auto"/>
        <w:left w:val="none" w:sz="0" w:space="0" w:color="auto"/>
        <w:bottom w:val="none" w:sz="0" w:space="0" w:color="auto"/>
        <w:right w:val="none" w:sz="0" w:space="0" w:color="auto"/>
      </w:divBdr>
    </w:div>
    <w:div w:id="1150944580">
      <w:bodyDiv w:val="1"/>
      <w:marLeft w:val="0"/>
      <w:marRight w:val="0"/>
      <w:marTop w:val="0"/>
      <w:marBottom w:val="0"/>
      <w:divBdr>
        <w:top w:val="none" w:sz="0" w:space="0" w:color="auto"/>
        <w:left w:val="none" w:sz="0" w:space="0" w:color="auto"/>
        <w:bottom w:val="none" w:sz="0" w:space="0" w:color="auto"/>
        <w:right w:val="none" w:sz="0" w:space="0" w:color="auto"/>
      </w:divBdr>
    </w:div>
    <w:div w:id="1154368212">
      <w:bodyDiv w:val="1"/>
      <w:marLeft w:val="0"/>
      <w:marRight w:val="0"/>
      <w:marTop w:val="0"/>
      <w:marBottom w:val="0"/>
      <w:divBdr>
        <w:top w:val="none" w:sz="0" w:space="0" w:color="auto"/>
        <w:left w:val="none" w:sz="0" w:space="0" w:color="auto"/>
        <w:bottom w:val="none" w:sz="0" w:space="0" w:color="auto"/>
        <w:right w:val="none" w:sz="0" w:space="0" w:color="auto"/>
      </w:divBdr>
    </w:div>
    <w:div w:id="1155268609">
      <w:bodyDiv w:val="1"/>
      <w:marLeft w:val="0"/>
      <w:marRight w:val="0"/>
      <w:marTop w:val="0"/>
      <w:marBottom w:val="0"/>
      <w:divBdr>
        <w:top w:val="none" w:sz="0" w:space="0" w:color="auto"/>
        <w:left w:val="none" w:sz="0" w:space="0" w:color="auto"/>
        <w:bottom w:val="none" w:sz="0" w:space="0" w:color="auto"/>
        <w:right w:val="none" w:sz="0" w:space="0" w:color="auto"/>
      </w:divBdr>
    </w:div>
    <w:div w:id="1156144850">
      <w:bodyDiv w:val="1"/>
      <w:marLeft w:val="0"/>
      <w:marRight w:val="0"/>
      <w:marTop w:val="0"/>
      <w:marBottom w:val="0"/>
      <w:divBdr>
        <w:top w:val="none" w:sz="0" w:space="0" w:color="auto"/>
        <w:left w:val="none" w:sz="0" w:space="0" w:color="auto"/>
        <w:bottom w:val="none" w:sz="0" w:space="0" w:color="auto"/>
        <w:right w:val="none" w:sz="0" w:space="0" w:color="auto"/>
      </w:divBdr>
    </w:div>
    <w:div w:id="1157066794">
      <w:bodyDiv w:val="1"/>
      <w:marLeft w:val="0"/>
      <w:marRight w:val="0"/>
      <w:marTop w:val="0"/>
      <w:marBottom w:val="0"/>
      <w:divBdr>
        <w:top w:val="none" w:sz="0" w:space="0" w:color="auto"/>
        <w:left w:val="none" w:sz="0" w:space="0" w:color="auto"/>
        <w:bottom w:val="none" w:sz="0" w:space="0" w:color="auto"/>
        <w:right w:val="none" w:sz="0" w:space="0" w:color="auto"/>
      </w:divBdr>
    </w:div>
    <w:div w:id="1157502320">
      <w:bodyDiv w:val="1"/>
      <w:marLeft w:val="0"/>
      <w:marRight w:val="0"/>
      <w:marTop w:val="0"/>
      <w:marBottom w:val="0"/>
      <w:divBdr>
        <w:top w:val="none" w:sz="0" w:space="0" w:color="auto"/>
        <w:left w:val="none" w:sz="0" w:space="0" w:color="auto"/>
        <w:bottom w:val="none" w:sz="0" w:space="0" w:color="auto"/>
        <w:right w:val="none" w:sz="0" w:space="0" w:color="auto"/>
      </w:divBdr>
    </w:div>
    <w:div w:id="1157647836">
      <w:bodyDiv w:val="1"/>
      <w:marLeft w:val="0"/>
      <w:marRight w:val="0"/>
      <w:marTop w:val="0"/>
      <w:marBottom w:val="0"/>
      <w:divBdr>
        <w:top w:val="none" w:sz="0" w:space="0" w:color="auto"/>
        <w:left w:val="none" w:sz="0" w:space="0" w:color="auto"/>
        <w:bottom w:val="none" w:sz="0" w:space="0" w:color="auto"/>
        <w:right w:val="none" w:sz="0" w:space="0" w:color="auto"/>
      </w:divBdr>
    </w:div>
    <w:div w:id="1158227336">
      <w:bodyDiv w:val="1"/>
      <w:marLeft w:val="0"/>
      <w:marRight w:val="0"/>
      <w:marTop w:val="0"/>
      <w:marBottom w:val="0"/>
      <w:divBdr>
        <w:top w:val="none" w:sz="0" w:space="0" w:color="auto"/>
        <w:left w:val="none" w:sz="0" w:space="0" w:color="auto"/>
        <w:bottom w:val="none" w:sz="0" w:space="0" w:color="auto"/>
        <w:right w:val="none" w:sz="0" w:space="0" w:color="auto"/>
      </w:divBdr>
    </w:div>
    <w:div w:id="1158230050">
      <w:bodyDiv w:val="1"/>
      <w:marLeft w:val="0"/>
      <w:marRight w:val="0"/>
      <w:marTop w:val="0"/>
      <w:marBottom w:val="0"/>
      <w:divBdr>
        <w:top w:val="none" w:sz="0" w:space="0" w:color="auto"/>
        <w:left w:val="none" w:sz="0" w:space="0" w:color="auto"/>
        <w:bottom w:val="none" w:sz="0" w:space="0" w:color="auto"/>
        <w:right w:val="none" w:sz="0" w:space="0" w:color="auto"/>
      </w:divBdr>
    </w:div>
    <w:div w:id="1158959561">
      <w:bodyDiv w:val="1"/>
      <w:marLeft w:val="0"/>
      <w:marRight w:val="0"/>
      <w:marTop w:val="0"/>
      <w:marBottom w:val="0"/>
      <w:divBdr>
        <w:top w:val="none" w:sz="0" w:space="0" w:color="auto"/>
        <w:left w:val="none" w:sz="0" w:space="0" w:color="auto"/>
        <w:bottom w:val="none" w:sz="0" w:space="0" w:color="auto"/>
        <w:right w:val="none" w:sz="0" w:space="0" w:color="auto"/>
      </w:divBdr>
    </w:div>
    <w:div w:id="1159077712">
      <w:bodyDiv w:val="1"/>
      <w:marLeft w:val="0"/>
      <w:marRight w:val="0"/>
      <w:marTop w:val="0"/>
      <w:marBottom w:val="0"/>
      <w:divBdr>
        <w:top w:val="none" w:sz="0" w:space="0" w:color="auto"/>
        <w:left w:val="none" w:sz="0" w:space="0" w:color="auto"/>
        <w:bottom w:val="none" w:sz="0" w:space="0" w:color="auto"/>
        <w:right w:val="none" w:sz="0" w:space="0" w:color="auto"/>
      </w:divBdr>
    </w:div>
    <w:div w:id="1159495512">
      <w:bodyDiv w:val="1"/>
      <w:marLeft w:val="0"/>
      <w:marRight w:val="0"/>
      <w:marTop w:val="0"/>
      <w:marBottom w:val="0"/>
      <w:divBdr>
        <w:top w:val="none" w:sz="0" w:space="0" w:color="auto"/>
        <w:left w:val="none" w:sz="0" w:space="0" w:color="auto"/>
        <w:bottom w:val="none" w:sz="0" w:space="0" w:color="auto"/>
        <w:right w:val="none" w:sz="0" w:space="0" w:color="auto"/>
      </w:divBdr>
    </w:div>
    <w:div w:id="1160386764">
      <w:bodyDiv w:val="1"/>
      <w:marLeft w:val="0"/>
      <w:marRight w:val="0"/>
      <w:marTop w:val="0"/>
      <w:marBottom w:val="0"/>
      <w:divBdr>
        <w:top w:val="none" w:sz="0" w:space="0" w:color="auto"/>
        <w:left w:val="none" w:sz="0" w:space="0" w:color="auto"/>
        <w:bottom w:val="none" w:sz="0" w:space="0" w:color="auto"/>
        <w:right w:val="none" w:sz="0" w:space="0" w:color="auto"/>
      </w:divBdr>
    </w:div>
    <w:div w:id="1160543297">
      <w:bodyDiv w:val="1"/>
      <w:marLeft w:val="0"/>
      <w:marRight w:val="0"/>
      <w:marTop w:val="0"/>
      <w:marBottom w:val="0"/>
      <w:divBdr>
        <w:top w:val="none" w:sz="0" w:space="0" w:color="auto"/>
        <w:left w:val="none" w:sz="0" w:space="0" w:color="auto"/>
        <w:bottom w:val="none" w:sz="0" w:space="0" w:color="auto"/>
        <w:right w:val="none" w:sz="0" w:space="0" w:color="auto"/>
      </w:divBdr>
    </w:div>
    <w:div w:id="1160803102">
      <w:bodyDiv w:val="1"/>
      <w:marLeft w:val="0"/>
      <w:marRight w:val="0"/>
      <w:marTop w:val="0"/>
      <w:marBottom w:val="0"/>
      <w:divBdr>
        <w:top w:val="none" w:sz="0" w:space="0" w:color="auto"/>
        <w:left w:val="none" w:sz="0" w:space="0" w:color="auto"/>
        <w:bottom w:val="none" w:sz="0" w:space="0" w:color="auto"/>
        <w:right w:val="none" w:sz="0" w:space="0" w:color="auto"/>
      </w:divBdr>
    </w:div>
    <w:div w:id="1161232867">
      <w:bodyDiv w:val="1"/>
      <w:marLeft w:val="0"/>
      <w:marRight w:val="0"/>
      <w:marTop w:val="0"/>
      <w:marBottom w:val="0"/>
      <w:divBdr>
        <w:top w:val="none" w:sz="0" w:space="0" w:color="auto"/>
        <w:left w:val="none" w:sz="0" w:space="0" w:color="auto"/>
        <w:bottom w:val="none" w:sz="0" w:space="0" w:color="auto"/>
        <w:right w:val="none" w:sz="0" w:space="0" w:color="auto"/>
      </w:divBdr>
    </w:div>
    <w:div w:id="1164929832">
      <w:bodyDiv w:val="1"/>
      <w:marLeft w:val="0"/>
      <w:marRight w:val="0"/>
      <w:marTop w:val="0"/>
      <w:marBottom w:val="0"/>
      <w:divBdr>
        <w:top w:val="none" w:sz="0" w:space="0" w:color="auto"/>
        <w:left w:val="none" w:sz="0" w:space="0" w:color="auto"/>
        <w:bottom w:val="none" w:sz="0" w:space="0" w:color="auto"/>
        <w:right w:val="none" w:sz="0" w:space="0" w:color="auto"/>
      </w:divBdr>
    </w:div>
    <w:div w:id="1165051852">
      <w:bodyDiv w:val="1"/>
      <w:marLeft w:val="0"/>
      <w:marRight w:val="0"/>
      <w:marTop w:val="0"/>
      <w:marBottom w:val="0"/>
      <w:divBdr>
        <w:top w:val="none" w:sz="0" w:space="0" w:color="auto"/>
        <w:left w:val="none" w:sz="0" w:space="0" w:color="auto"/>
        <w:bottom w:val="none" w:sz="0" w:space="0" w:color="auto"/>
        <w:right w:val="none" w:sz="0" w:space="0" w:color="auto"/>
      </w:divBdr>
    </w:div>
    <w:div w:id="1165432719">
      <w:bodyDiv w:val="1"/>
      <w:marLeft w:val="0"/>
      <w:marRight w:val="0"/>
      <w:marTop w:val="0"/>
      <w:marBottom w:val="0"/>
      <w:divBdr>
        <w:top w:val="none" w:sz="0" w:space="0" w:color="auto"/>
        <w:left w:val="none" w:sz="0" w:space="0" w:color="auto"/>
        <w:bottom w:val="none" w:sz="0" w:space="0" w:color="auto"/>
        <w:right w:val="none" w:sz="0" w:space="0" w:color="auto"/>
      </w:divBdr>
    </w:div>
    <w:div w:id="1166941036">
      <w:bodyDiv w:val="1"/>
      <w:marLeft w:val="0"/>
      <w:marRight w:val="0"/>
      <w:marTop w:val="0"/>
      <w:marBottom w:val="0"/>
      <w:divBdr>
        <w:top w:val="none" w:sz="0" w:space="0" w:color="auto"/>
        <w:left w:val="none" w:sz="0" w:space="0" w:color="auto"/>
        <w:bottom w:val="none" w:sz="0" w:space="0" w:color="auto"/>
        <w:right w:val="none" w:sz="0" w:space="0" w:color="auto"/>
      </w:divBdr>
    </w:div>
    <w:div w:id="1169517451">
      <w:bodyDiv w:val="1"/>
      <w:marLeft w:val="0"/>
      <w:marRight w:val="0"/>
      <w:marTop w:val="0"/>
      <w:marBottom w:val="0"/>
      <w:divBdr>
        <w:top w:val="none" w:sz="0" w:space="0" w:color="auto"/>
        <w:left w:val="none" w:sz="0" w:space="0" w:color="auto"/>
        <w:bottom w:val="none" w:sz="0" w:space="0" w:color="auto"/>
        <w:right w:val="none" w:sz="0" w:space="0" w:color="auto"/>
      </w:divBdr>
    </w:div>
    <w:div w:id="1169641109">
      <w:bodyDiv w:val="1"/>
      <w:marLeft w:val="0"/>
      <w:marRight w:val="0"/>
      <w:marTop w:val="0"/>
      <w:marBottom w:val="0"/>
      <w:divBdr>
        <w:top w:val="none" w:sz="0" w:space="0" w:color="auto"/>
        <w:left w:val="none" w:sz="0" w:space="0" w:color="auto"/>
        <w:bottom w:val="none" w:sz="0" w:space="0" w:color="auto"/>
        <w:right w:val="none" w:sz="0" w:space="0" w:color="auto"/>
      </w:divBdr>
    </w:div>
    <w:div w:id="1171874720">
      <w:bodyDiv w:val="1"/>
      <w:marLeft w:val="0"/>
      <w:marRight w:val="0"/>
      <w:marTop w:val="0"/>
      <w:marBottom w:val="0"/>
      <w:divBdr>
        <w:top w:val="none" w:sz="0" w:space="0" w:color="auto"/>
        <w:left w:val="none" w:sz="0" w:space="0" w:color="auto"/>
        <w:bottom w:val="none" w:sz="0" w:space="0" w:color="auto"/>
        <w:right w:val="none" w:sz="0" w:space="0" w:color="auto"/>
      </w:divBdr>
    </w:div>
    <w:div w:id="1172914620">
      <w:bodyDiv w:val="1"/>
      <w:marLeft w:val="0"/>
      <w:marRight w:val="0"/>
      <w:marTop w:val="0"/>
      <w:marBottom w:val="0"/>
      <w:divBdr>
        <w:top w:val="none" w:sz="0" w:space="0" w:color="auto"/>
        <w:left w:val="none" w:sz="0" w:space="0" w:color="auto"/>
        <w:bottom w:val="none" w:sz="0" w:space="0" w:color="auto"/>
        <w:right w:val="none" w:sz="0" w:space="0" w:color="auto"/>
      </w:divBdr>
    </w:div>
    <w:div w:id="1174495306">
      <w:bodyDiv w:val="1"/>
      <w:marLeft w:val="0"/>
      <w:marRight w:val="0"/>
      <w:marTop w:val="0"/>
      <w:marBottom w:val="0"/>
      <w:divBdr>
        <w:top w:val="none" w:sz="0" w:space="0" w:color="auto"/>
        <w:left w:val="none" w:sz="0" w:space="0" w:color="auto"/>
        <w:bottom w:val="none" w:sz="0" w:space="0" w:color="auto"/>
        <w:right w:val="none" w:sz="0" w:space="0" w:color="auto"/>
      </w:divBdr>
    </w:div>
    <w:div w:id="1175847651">
      <w:bodyDiv w:val="1"/>
      <w:marLeft w:val="0"/>
      <w:marRight w:val="0"/>
      <w:marTop w:val="0"/>
      <w:marBottom w:val="0"/>
      <w:divBdr>
        <w:top w:val="none" w:sz="0" w:space="0" w:color="auto"/>
        <w:left w:val="none" w:sz="0" w:space="0" w:color="auto"/>
        <w:bottom w:val="none" w:sz="0" w:space="0" w:color="auto"/>
        <w:right w:val="none" w:sz="0" w:space="0" w:color="auto"/>
      </w:divBdr>
    </w:div>
    <w:div w:id="1176649667">
      <w:bodyDiv w:val="1"/>
      <w:marLeft w:val="0"/>
      <w:marRight w:val="0"/>
      <w:marTop w:val="0"/>
      <w:marBottom w:val="0"/>
      <w:divBdr>
        <w:top w:val="none" w:sz="0" w:space="0" w:color="auto"/>
        <w:left w:val="none" w:sz="0" w:space="0" w:color="auto"/>
        <w:bottom w:val="none" w:sz="0" w:space="0" w:color="auto"/>
        <w:right w:val="none" w:sz="0" w:space="0" w:color="auto"/>
      </w:divBdr>
    </w:div>
    <w:div w:id="1177382107">
      <w:bodyDiv w:val="1"/>
      <w:marLeft w:val="0"/>
      <w:marRight w:val="0"/>
      <w:marTop w:val="0"/>
      <w:marBottom w:val="0"/>
      <w:divBdr>
        <w:top w:val="none" w:sz="0" w:space="0" w:color="auto"/>
        <w:left w:val="none" w:sz="0" w:space="0" w:color="auto"/>
        <w:bottom w:val="none" w:sz="0" w:space="0" w:color="auto"/>
        <w:right w:val="none" w:sz="0" w:space="0" w:color="auto"/>
      </w:divBdr>
    </w:div>
    <w:div w:id="1178151663">
      <w:bodyDiv w:val="1"/>
      <w:marLeft w:val="0"/>
      <w:marRight w:val="0"/>
      <w:marTop w:val="0"/>
      <w:marBottom w:val="0"/>
      <w:divBdr>
        <w:top w:val="none" w:sz="0" w:space="0" w:color="auto"/>
        <w:left w:val="none" w:sz="0" w:space="0" w:color="auto"/>
        <w:bottom w:val="none" w:sz="0" w:space="0" w:color="auto"/>
        <w:right w:val="none" w:sz="0" w:space="0" w:color="auto"/>
      </w:divBdr>
    </w:div>
    <w:div w:id="1180510197">
      <w:bodyDiv w:val="1"/>
      <w:marLeft w:val="0"/>
      <w:marRight w:val="0"/>
      <w:marTop w:val="0"/>
      <w:marBottom w:val="0"/>
      <w:divBdr>
        <w:top w:val="none" w:sz="0" w:space="0" w:color="auto"/>
        <w:left w:val="none" w:sz="0" w:space="0" w:color="auto"/>
        <w:bottom w:val="none" w:sz="0" w:space="0" w:color="auto"/>
        <w:right w:val="none" w:sz="0" w:space="0" w:color="auto"/>
      </w:divBdr>
    </w:div>
    <w:div w:id="1181316331">
      <w:bodyDiv w:val="1"/>
      <w:marLeft w:val="0"/>
      <w:marRight w:val="0"/>
      <w:marTop w:val="0"/>
      <w:marBottom w:val="0"/>
      <w:divBdr>
        <w:top w:val="none" w:sz="0" w:space="0" w:color="auto"/>
        <w:left w:val="none" w:sz="0" w:space="0" w:color="auto"/>
        <w:bottom w:val="none" w:sz="0" w:space="0" w:color="auto"/>
        <w:right w:val="none" w:sz="0" w:space="0" w:color="auto"/>
      </w:divBdr>
    </w:div>
    <w:div w:id="1181705736">
      <w:bodyDiv w:val="1"/>
      <w:marLeft w:val="0"/>
      <w:marRight w:val="0"/>
      <w:marTop w:val="0"/>
      <w:marBottom w:val="0"/>
      <w:divBdr>
        <w:top w:val="none" w:sz="0" w:space="0" w:color="auto"/>
        <w:left w:val="none" w:sz="0" w:space="0" w:color="auto"/>
        <w:bottom w:val="none" w:sz="0" w:space="0" w:color="auto"/>
        <w:right w:val="none" w:sz="0" w:space="0" w:color="auto"/>
      </w:divBdr>
    </w:div>
    <w:div w:id="1181816537">
      <w:bodyDiv w:val="1"/>
      <w:marLeft w:val="0"/>
      <w:marRight w:val="0"/>
      <w:marTop w:val="0"/>
      <w:marBottom w:val="0"/>
      <w:divBdr>
        <w:top w:val="none" w:sz="0" w:space="0" w:color="auto"/>
        <w:left w:val="none" w:sz="0" w:space="0" w:color="auto"/>
        <w:bottom w:val="none" w:sz="0" w:space="0" w:color="auto"/>
        <w:right w:val="none" w:sz="0" w:space="0" w:color="auto"/>
      </w:divBdr>
    </w:div>
    <w:div w:id="1182550883">
      <w:bodyDiv w:val="1"/>
      <w:marLeft w:val="0"/>
      <w:marRight w:val="0"/>
      <w:marTop w:val="0"/>
      <w:marBottom w:val="0"/>
      <w:divBdr>
        <w:top w:val="none" w:sz="0" w:space="0" w:color="auto"/>
        <w:left w:val="none" w:sz="0" w:space="0" w:color="auto"/>
        <w:bottom w:val="none" w:sz="0" w:space="0" w:color="auto"/>
        <w:right w:val="none" w:sz="0" w:space="0" w:color="auto"/>
      </w:divBdr>
    </w:div>
    <w:div w:id="1183855300">
      <w:bodyDiv w:val="1"/>
      <w:marLeft w:val="0"/>
      <w:marRight w:val="0"/>
      <w:marTop w:val="0"/>
      <w:marBottom w:val="0"/>
      <w:divBdr>
        <w:top w:val="none" w:sz="0" w:space="0" w:color="auto"/>
        <w:left w:val="none" w:sz="0" w:space="0" w:color="auto"/>
        <w:bottom w:val="none" w:sz="0" w:space="0" w:color="auto"/>
        <w:right w:val="none" w:sz="0" w:space="0" w:color="auto"/>
      </w:divBdr>
    </w:div>
    <w:div w:id="1185485413">
      <w:bodyDiv w:val="1"/>
      <w:marLeft w:val="0"/>
      <w:marRight w:val="0"/>
      <w:marTop w:val="0"/>
      <w:marBottom w:val="0"/>
      <w:divBdr>
        <w:top w:val="none" w:sz="0" w:space="0" w:color="auto"/>
        <w:left w:val="none" w:sz="0" w:space="0" w:color="auto"/>
        <w:bottom w:val="none" w:sz="0" w:space="0" w:color="auto"/>
        <w:right w:val="none" w:sz="0" w:space="0" w:color="auto"/>
      </w:divBdr>
    </w:div>
    <w:div w:id="1185940697">
      <w:bodyDiv w:val="1"/>
      <w:marLeft w:val="0"/>
      <w:marRight w:val="0"/>
      <w:marTop w:val="0"/>
      <w:marBottom w:val="0"/>
      <w:divBdr>
        <w:top w:val="none" w:sz="0" w:space="0" w:color="auto"/>
        <w:left w:val="none" w:sz="0" w:space="0" w:color="auto"/>
        <w:bottom w:val="none" w:sz="0" w:space="0" w:color="auto"/>
        <w:right w:val="none" w:sz="0" w:space="0" w:color="auto"/>
      </w:divBdr>
    </w:div>
    <w:div w:id="1186097916">
      <w:bodyDiv w:val="1"/>
      <w:marLeft w:val="0"/>
      <w:marRight w:val="0"/>
      <w:marTop w:val="0"/>
      <w:marBottom w:val="0"/>
      <w:divBdr>
        <w:top w:val="none" w:sz="0" w:space="0" w:color="auto"/>
        <w:left w:val="none" w:sz="0" w:space="0" w:color="auto"/>
        <w:bottom w:val="none" w:sz="0" w:space="0" w:color="auto"/>
        <w:right w:val="none" w:sz="0" w:space="0" w:color="auto"/>
      </w:divBdr>
    </w:div>
    <w:div w:id="1186284259">
      <w:bodyDiv w:val="1"/>
      <w:marLeft w:val="0"/>
      <w:marRight w:val="0"/>
      <w:marTop w:val="0"/>
      <w:marBottom w:val="0"/>
      <w:divBdr>
        <w:top w:val="none" w:sz="0" w:space="0" w:color="auto"/>
        <w:left w:val="none" w:sz="0" w:space="0" w:color="auto"/>
        <w:bottom w:val="none" w:sz="0" w:space="0" w:color="auto"/>
        <w:right w:val="none" w:sz="0" w:space="0" w:color="auto"/>
      </w:divBdr>
    </w:div>
    <w:div w:id="1187870984">
      <w:bodyDiv w:val="1"/>
      <w:marLeft w:val="0"/>
      <w:marRight w:val="0"/>
      <w:marTop w:val="0"/>
      <w:marBottom w:val="0"/>
      <w:divBdr>
        <w:top w:val="none" w:sz="0" w:space="0" w:color="auto"/>
        <w:left w:val="none" w:sz="0" w:space="0" w:color="auto"/>
        <w:bottom w:val="none" w:sz="0" w:space="0" w:color="auto"/>
        <w:right w:val="none" w:sz="0" w:space="0" w:color="auto"/>
      </w:divBdr>
    </w:div>
    <w:div w:id="1188443412">
      <w:bodyDiv w:val="1"/>
      <w:marLeft w:val="0"/>
      <w:marRight w:val="0"/>
      <w:marTop w:val="0"/>
      <w:marBottom w:val="0"/>
      <w:divBdr>
        <w:top w:val="none" w:sz="0" w:space="0" w:color="auto"/>
        <w:left w:val="none" w:sz="0" w:space="0" w:color="auto"/>
        <w:bottom w:val="none" w:sz="0" w:space="0" w:color="auto"/>
        <w:right w:val="none" w:sz="0" w:space="0" w:color="auto"/>
      </w:divBdr>
    </w:div>
    <w:div w:id="1189686954">
      <w:bodyDiv w:val="1"/>
      <w:marLeft w:val="0"/>
      <w:marRight w:val="0"/>
      <w:marTop w:val="0"/>
      <w:marBottom w:val="0"/>
      <w:divBdr>
        <w:top w:val="none" w:sz="0" w:space="0" w:color="auto"/>
        <w:left w:val="none" w:sz="0" w:space="0" w:color="auto"/>
        <w:bottom w:val="none" w:sz="0" w:space="0" w:color="auto"/>
        <w:right w:val="none" w:sz="0" w:space="0" w:color="auto"/>
      </w:divBdr>
    </w:div>
    <w:div w:id="1192378656">
      <w:bodyDiv w:val="1"/>
      <w:marLeft w:val="0"/>
      <w:marRight w:val="0"/>
      <w:marTop w:val="0"/>
      <w:marBottom w:val="0"/>
      <w:divBdr>
        <w:top w:val="none" w:sz="0" w:space="0" w:color="auto"/>
        <w:left w:val="none" w:sz="0" w:space="0" w:color="auto"/>
        <w:bottom w:val="none" w:sz="0" w:space="0" w:color="auto"/>
        <w:right w:val="none" w:sz="0" w:space="0" w:color="auto"/>
      </w:divBdr>
    </w:div>
    <w:div w:id="1192721496">
      <w:bodyDiv w:val="1"/>
      <w:marLeft w:val="0"/>
      <w:marRight w:val="0"/>
      <w:marTop w:val="0"/>
      <w:marBottom w:val="0"/>
      <w:divBdr>
        <w:top w:val="none" w:sz="0" w:space="0" w:color="auto"/>
        <w:left w:val="none" w:sz="0" w:space="0" w:color="auto"/>
        <w:bottom w:val="none" w:sz="0" w:space="0" w:color="auto"/>
        <w:right w:val="none" w:sz="0" w:space="0" w:color="auto"/>
      </w:divBdr>
    </w:div>
    <w:div w:id="1193500683">
      <w:bodyDiv w:val="1"/>
      <w:marLeft w:val="0"/>
      <w:marRight w:val="0"/>
      <w:marTop w:val="0"/>
      <w:marBottom w:val="0"/>
      <w:divBdr>
        <w:top w:val="none" w:sz="0" w:space="0" w:color="auto"/>
        <w:left w:val="none" w:sz="0" w:space="0" w:color="auto"/>
        <w:bottom w:val="none" w:sz="0" w:space="0" w:color="auto"/>
        <w:right w:val="none" w:sz="0" w:space="0" w:color="auto"/>
      </w:divBdr>
    </w:div>
    <w:div w:id="1194687985">
      <w:bodyDiv w:val="1"/>
      <w:marLeft w:val="0"/>
      <w:marRight w:val="0"/>
      <w:marTop w:val="0"/>
      <w:marBottom w:val="0"/>
      <w:divBdr>
        <w:top w:val="none" w:sz="0" w:space="0" w:color="auto"/>
        <w:left w:val="none" w:sz="0" w:space="0" w:color="auto"/>
        <w:bottom w:val="none" w:sz="0" w:space="0" w:color="auto"/>
        <w:right w:val="none" w:sz="0" w:space="0" w:color="auto"/>
      </w:divBdr>
    </w:div>
    <w:div w:id="1198926487">
      <w:bodyDiv w:val="1"/>
      <w:marLeft w:val="0"/>
      <w:marRight w:val="0"/>
      <w:marTop w:val="0"/>
      <w:marBottom w:val="0"/>
      <w:divBdr>
        <w:top w:val="none" w:sz="0" w:space="0" w:color="auto"/>
        <w:left w:val="none" w:sz="0" w:space="0" w:color="auto"/>
        <w:bottom w:val="none" w:sz="0" w:space="0" w:color="auto"/>
        <w:right w:val="none" w:sz="0" w:space="0" w:color="auto"/>
      </w:divBdr>
    </w:div>
    <w:div w:id="1199968697">
      <w:bodyDiv w:val="1"/>
      <w:marLeft w:val="0"/>
      <w:marRight w:val="0"/>
      <w:marTop w:val="0"/>
      <w:marBottom w:val="0"/>
      <w:divBdr>
        <w:top w:val="none" w:sz="0" w:space="0" w:color="auto"/>
        <w:left w:val="none" w:sz="0" w:space="0" w:color="auto"/>
        <w:bottom w:val="none" w:sz="0" w:space="0" w:color="auto"/>
        <w:right w:val="none" w:sz="0" w:space="0" w:color="auto"/>
      </w:divBdr>
    </w:div>
    <w:div w:id="1201430627">
      <w:bodyDiv w:val="1"/>
      <w:marLeft w:val="0"/>
      <w:marRight w:val="0"/>
      <w:marTop w:val="0"/>
      <w:marBottom w:val="0"/>
      <w:divBdr>
        <w:top w:val="none" w:sz="0" w:space="0" w:color="auto"/>
        <w:left w:val="none" w:sz="0" w:space="0" w:color="auto"/>
        <w:bottom w:val="none" w:sz="0" w:space="0" w:color="auto"/>
        <w:right w:val="none" w:sz="0" w:space="0" w:color="auto"/>
      </w:divBdr>
    </w:div>
    <w:div w:id="1201478606">
      <w:bodyDiv w:val="1"/>
      <w:marLeft w:val="0"/>
      <w:marRight w:val="0"/>
      <w:marTop w:val="0"/>
      <w:marBottom w:val="0"/>
      <w:divBdr>
        <w:top w:val="none" w:sz="0" w:space="0" w:color="auto"/>
        <w:left w:val="none" w:sz="0" w:space="0" w:color="auto"/>
        <w:bottom w:val="none" w:sz="0" w:space="0" w:color="auto"/>
        <w:right w:val="none" w:sz="0" w:space="0" w:color="auto"/>
      </w:divBdr>
    </w:div>
    <w:div w:id="1203249819">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05215343">
      <w:bodyDiv w:val="1"/>
      <w:marLeft w:val="0"/>
      <w:marRight w:val="0"/>
      <w:marTop w:val="0"/>
      <w:marBottom w:val="0"/>
      <w:divBdr>
        <w:top w:val="none" w:sz="0" w:space="0" w:color="auto"/>
        <w:left w:val="none" w:sz="0" w:space="0" w:color="auto"/>
        <w:bottom w:val="none" w:sz="0" w:space="0" w:color="auto"/>
        <w:right w:val="none" w:sz="0" w:space="0" w:color="auto"/>
      </w:divBdr>
    </w:div>
    <w:div w:id="1205751096">
      <w:bodyDiv w:val="1"/>
      <w:marLeft w:val="0"/>
      <w:marRight w:val="0"/>
      <w:marTop w:val="0"/>
      <w:marBottom w:val="0"/>
      <w:divBdr>
        <w:top w:val="none" w:sz="0" w:space="0" w:color="auto"/>
        <w:left w:val="none" w:sz="0" w:space="0" w:color="auto"/>
        <w:bottom w:val="none" w:sz="0" w:space="0" w:color="auto"/>
        <w:right w:val="none" w:sz="0" w:space="0" w:color="auto"/>
      </w:divBdr>
    </w:div>
    <w:div w:id="1207834436">
      <w:bodyDiv w:val="1"/>
      <w:marLeft w:val="0"/>
      <w:marRight w:val="0"/>
      <w:marTop w:val="0"/>
      <w:marBottom w:val="0"/>
      <w:divBdr>
        <w:top w:val="none" w:sz="0" w:space="0" w:color="auto"/>
        <w:left w:val="none" w:sz="0" w:space="0" w:color="auto"/>
        <w:bottom w:val="none" w:sz="0" w:space="0" w:color="auto"/>
        <w:right w:val="none" w:sz="0" w:space="0" w:color="auto"/>
      </w:divBdr>
    </w:div>
    <w:div w:id="1207990943">
      <w:bodyDiv w:val="1"/>
      <w:marLeft w:val="0"/>
      <w:marRight w:val="0"/>
      <w:marTop w:val="0"/>
      <w:marBottom w:val="0"/>
      <w:divBdr>
        <w:top w:val="none" w:sz="0" w:space="0" w:color="auto"/>
        <w:left w:val="none" w:sz="0" w:space="0" w:color="auto"/>
        <w:bottom w:val="none" w:sz="0" w:space="0" w:color="auto"/>
        <w:right w:val="none" w:sz="0" w:space="0" w:color="auto"/>
      </w:divBdr>
    </w:div>
    <w:div w:id="1208027665">
      <w:bodyDiv w:val="1"/>
      <w:marLeft w:val="0"/>
      <w:marRight w:val="0"/>
      <w:marTop w:val="0"/>
      <w:marBottom w:val="0"/>
      <w:divBdr>
        <w:top w:val="none" w:sz="0" w:space="0" w:color="auto"/>
        <w:left w:val="none" w:sz="0" w:space="0" w:color="auto"/>
        <w:bottom w:val="none" w:sz="0" w:space="0" w:color="auto"/>
        <w:right w:val="none" w:sz="0" w:space="0" w:color="auto"/>
      </w:divBdr>
    </w:div>
    <w:div w:id="1208178039">
      <w:bodyDiv w:val="1"/>
      <w:marLeft w:val="0"/>
      <w:marRight w:val="0"/>
      <w:marTop w:val="0"/>
      <w:marBottom w:val="0"/>
      <w:divBdr>
        <w:top w:val="none" w:sz="0" w:space="0" w:color="auto"/>
        <w:left w:val="none" w:sz="0" w:space="0" w:color="auto"/>
        <w:bottom w:val="none" w:sz="0" w:space="0" w:color="auto"/>
        <w:right w:val="none" w:sz="0" w:space="0" w:color="auto"/>
      </w:divBdr>
    </w:div>
    <w:div w:id="1208494555">
      <w:bodyDiv w:val="1"/>
      <w:marLeft w:val="0"/>
      <w:marRight w:val="0"/>
      <w:marTop w:val="0"/>
      <w:marBottom w:val="0"/>
      <w:divBdr>
        <w:top w:val="none" w:sz="0" w:space="0" w:color="auto"/>
        <w:left w:val="none" w:sz="0" w:space="0" w:color="auto"/>
        <w:bottom w:val="none" w:sz="0" w:space="0" w:color="auto"/>
        <w:right w:val="none" w:sz="0" w:space="0" w:color="auto"/>
      </w:divBdr>
    </w:div>
    <w:div w:id="1210532809">
      <w:bodyDiv w:val="1"/>
      <w:marLeft w:val="0"/>
      <w:marRight w:val="0"/>
      <w:marTop w:val="0"/>
      <w:marBottom w:val="0"/>
      <w:divBdr>
        <w:top w:val="none" w:sz="0" w:space="0" w:color="auto"/>
        <w:left w:val="none" w:sz="0" w:space="0" w:color="auto"/>
        <w:bottom w:val="none" w:sz="0" w:space="0" w:color="auto"/>
        <w:right w:val="none" w:sz="0" w:space="0" w:color="auto"/>
      </w:divBdr>
    </w:div>
    <w:div w:id="1213619986">
      <w:bodyDiv w:val="1"/>
      <w:marLeft w:val="0"/>
      <w:marRight w:val="0"/>
      <w:marTop w:val="0"/>
      <w:marBottom w:val="0"/>
      <w:divBdr>
        <w:top w:val="none" w:sz="0" w:space="0" w:color="auto"/>
        <w:left w:val="none" w:sz="0" w:space="0" w:color="auto"/>
        <w:bottom w:val="none" w:sz="0" w:space="0" w:color="auto"/>
        <w:right w:val="none" w:sz="0" w:space="0" w:color="auto"/>
      </w:divBdr>
    </w:div>
    <w:div w:id="1213928878">
      <w:bodyDiv w:val="1"/>
      <w:marLeft w:val="0"/>
      <w:marRight w:val="0"/>
      <w:marTop w:val="0"/>
      <w:marBottom w:val="0"/>
      <w:divBdr>
        <w:top w:val="none" w:sz="0" w:space="0" w:color="auto"/>
        <w:left w:val="none" w:sz="0" w:space="0" w:color="auto"/>
        <w:bottom w:val="none" w:sz="0" w:space="0" w:color="auto"/>
        <w:right w:val="none" w:sz="0" w:space="0" w:color="auto"/>
      </w:divBdr>
    </w:div>
    <w:div w:id="1215652957">
      <w:bodyDiv w:val="1"/>
      <w:marLeft w:val="0"/>
      <w:marRight w:val="0"/>
      <w:marTop w:val="0"/>
      <w:marBottom w:val="0"/>
      <w:divBdr>
        <w:top w:val="none" w:sz="0" w:space="0" w:color="auto"/>
        <w:left w:val="none" w:sz="0" w:space="0" w:color="auto"/>
        <w:bottom w:val="none" w:sz="0" w:space="0" w:color="auto"/>
        <w:right w:val="none" w:sz="0" w:space="0" w:color="auto"/>
      </w:divBdr>
    </w:div>
    <w:div w:id="1217283327">
      <w:bodyDiv w:val="1"/>
      <w:marLeft w:val="0"/>
      <w:marRight w:val="0"/>
      <w:marTop w:val="0"/>
      <w:marBottom w:val="0"/>
      <w:divBdr>
        <w:top w:val="none" w:sz="0" w:space="0" w:color="auto"/>
        <w:left w:val="none" w:sz="0" w:space="0" w:color="auto"/>
        <w:bottom w:val="none" w:sz="0" w:space="0" w:color="auto"/>
        <w:right w:val="none" w:sz="0" w:space="0" w:color="auto"/>
      </w:divBdr>
    </w:div>
    <w:div w:id="1219782688">
      <w:bodyDiv w:val="1"/>
      <w:marLeft w:val="0"/>
      <w:marRight w:val="0"/>
      <w:marTop w:val="0"/>
      <w:marBottom w:val="0"/>
      <w:divBdr>
        <w:top w:val="none" w:sz="0" w:space="0" w:color="auto"/>
        <w:left w:val="none" w:sz="0" w:space="0" w:color="auto"/>
        <w:bottom w:val="none" w:sz="0" w:space="0" w:color="auto"/>
        <w:right w:val="none" w:sz="0" w:space="0" w:color="auto"/>
      </w:divBdr>
    </w:div>
    <w:div w:id="1220360821">
      <w:bodyDiv w:val="1"/>
      <w:marLeft w:val="0"/>
      <w:marRight w:val="0"/>
      <w:marTop w:val="0"/>
      <w:marBottom w:val="0"/>
      <w:divBdr>
        <w:top w:val="none" w:sz="0" w:space="0" w:color="auto"/>
        <w:left w:val="none" w:sz="0" w:space="0" w:color="auto"/>
        <w:bottom w:val="none" w:sz="0" w:space="0" w:color="auto"/>
        <w:right w:val="none" w:sz="0" w:space="0" w:color="auto"/>
      </w:divBdr>
    </w:div>
    <w:div w:id="1220823158">
      <w:bodyDiv w:val="1"/>
      <w:marLeft w:val="0"/>
      <w:marRight w:val="0"/>
      <w:marTop w:val="0"/>
      <w:marBottom w:val="0"/>
      <w:divBdr>
        <w:top w:val="none" w:sz="0" w:space="0" w:color="auto"/>
        <w:left w:val="none" w:sz="0" w:space="0" w:color="auto"/>
        <w:bottom w:val="none" w:sz="0" w:space="0" w:color="auto"/>
        <w:right w:val="none" w:sz="0" w:space="0" w:color="auto"/>
      </w:divBdr>
    </w:div>
    <w:div w:id="1221208542">
      <w:bodyDiv w:val="1"/>
      <w:marLeft w:val="0"/>
      <w:marRight w:val="0"/>
      <w:marTop w:val="0"/>
      <w:marBottom w:val="0"/>
      <w:divBdr>
        <w:top w:val="none" w:sz="0" w:space="0" w:color="auto"/>
        <w:left w:val="none" w:sz="0" w:space="0" w:color="auto"/>
        <w:bottom w:val="none" w:sz="0" w:space="0" w:color="auto"/>
        <w:right w:val="none" w:sz="0" w:space="0" w:color="auto"/>
      </w:divBdr>
    </w:div>
    <w:div w:id="1223177777">
      <w:bodyDiv w:val="1"/>
      <w:marLeft w:val="0"/>
      <w:marRight w:val="0"/>
      <w:marTop w:val="0"/>
      <w:marBottom w:val="0"/>
      <w:divBdr>
        <w:top w:val="none" w:sz="0" w:space="0" w:color="auto"/>
        <w:left w:val="none" w:sz="0" w:space="0" w:color="auto"/>
        <w:bottom w:val="none" w:sz="0" w:space="0" w:color="auto"/>
        <w:right w:val="none" w:sz="0" w:space="0" w:color="auto"/>
      </w:divBdr>
    </w:div>
    <w:div w:id="1224370324">
      <w:bodyDiv w:val="1"/>
      <w:marLeft w:val="0"/>
      <w:marRight w:val="0"/>
      <w:marTop w:val="0"/>
      <w:marBottom w:val="0"/>
      <w:divBdr>
        <w:top w:val="none" w:sz="0" w:space="0" w:color="auto"/>
        <w:left w:val="none" w:sz="0" w:space="0" w:color="auto"/>
        <w:bottom w:val="none" w:sz="0" w:space="0" w:color="auto"/>
        <w:right w:val="none" w:sz="0" w:space="0" w:color="auto"/>
      </w:divBdr>
    </w:div>
    <w:div w:id="1224952652">
      <w:bodyDiv w:val="1"/>
      <w:marLeft w:val="0"/>
      <w:marRight w:val="0"/>
      <w:marTop w:val="0"/>
      <w:marBottom w:val="0"/>
      <w:divBdr>
        <w:top w:val="none" w:sz="0" w:space="0" w:color="auto"/>
        <w:left w:val="none" w:sz="0" w:space="0" w:color="auto"/>
        <w:bottom w:val="none" w:sz="0" w:space="0" w:color="auto"/>
        <w:right w:val="none" w:sz="0" w:space="0" w:color="auto"/>
      </w:divBdr>
    </w:div>
    <w:div w:id="1225726224">
      <w:bodyDiv w:val="1"/>
      <w:marLeft w:val="0"/>
      <w:marRight w:val="0"/>
      <w:marTop w:val="0"/>
      <w:marBottom w:val="0"/>
      <w:divBdr>
        <w:top w:val="none" w:sz="0" w:space="0" w:color="auto"/>
        <w:left w:val="none" w:sz="0" w:space="0" w:color="auto"/>
        <w:bottom w:val="none" w:sz="0" w:space="0" w:color="auto"/>
        <w:right w:val="none" w:sz="0" w:space="0" w:color="auto"/>
      </w:divBdr>
    </w:div>
    <w:div w:id="1227912723">
      <w:bodyDiv w:val="1"/>
      <w:marLeft w:val="0"/>
      <w:marRight w:val="0"/>
      <w:marTop w:val="0"/>
      <w:marBottom w:val="0"/>
      <w:divBdr>
        <w:top w:val="none" w:sz="0" w:space="0" w:color="auto"/>
        <w:left w:val="none" w:sz="0" w:space="0" w:color="auto"/>
        <w:bottom w:val="none" w:sz="0" w:space="0" w:color="auto"/>
        <w:right w:val="none" w:sz="0" w:space="0" w:color="auto"/>
      </w:divBdr>
    </w:div>
    <w:div w:id="1230312579">
      <w:bodyDiv w:val="1"/>
      <w:marLeft w:val="0"/>
      <w:marRight w:val="0"/>
      <w:marTop w:val="0"/>
      <w:marBottom w:val="0"/>
      <w:divBdr>
        <w:top w:val="none" w:sz="0" w:space="0" w:color="auto"/>
        <w:left w:val="none" w:sz="0" w:space="0" w:color="auto"/>
        <w:bottom w:val="none" w:sz="0" w:space="0" w:color="auto"/>
        <w:right w:val="none" w:sz="0" w:space="0" w:color="auto"/>
      </w:divBdr>
    </w:div>
    <w:div w:id="1230920159">
      <w:bodyDiv w:val="1"/>
      <w:marLeft w:val="0"/>
      <w:marRight w:val="0"/>
      <w:marTop w:val="0"/>
      <w:marBottom w:val="0"/>
      <w:divBdr>
        <w:top w:val="none" w:sz="0" w:space="0" w:color="auto"/>
        <w:left w:val="none" w:sz="0" w:space="0" w:color="auto"/>
        <w:bottom w:val="none" w:sz="0" w:space="0" w:color="auto"/>
        <w:right w:val="none" w:sz="0" w:space="0" w:color="auto"/>
      </w:divBdr>
    </w:div>
    <w:div w:id="1232233191">
      <w:bodyDiv w:val="1"/>
      <w:marLeft w:val="0"/>
      <w:marRight w:val="0"/>
      <w:marTop w:val="0"/>
      <w:marBottom w:val="0"/>
      <w:divBdr>
        <w:top w:val="none" w:sz="0" w:space="0" w:color="auto"/>
        <w:left w:val="none" w:sz="0" w:space="0" w:color="auto"/>
        <w:bottom w:val="none" w:sz="0" w:space="0" w:color="auto"/>
        <w:right w:val="none" w:sz="0" w:space="0" w:color="auto"/>
      </w:divBdr>
    </w:div>
    <w:div w:id="1232348537">
      <w:bodyDiv w:val="1"/>
      <w:marLeft w:val="0"/>
      <w:marRight w:val="0"/>
      <w:marTop w:val="0"/>
      <w:marBottom w:val="0"/>
      <w:divBdr>
        <w:top w:val="none" w:sz="0" w:space="0" w:color="auto"/>
        <w:left w:val="none" w:sz="0" w:space="0" w:color="auto"/>
        <w:bottom w:val="none" w:sz="0" w:space="0" w:color="auto"/>
        <w:right w:val="none" w:sz="0" w:space="0" w:color="auto"/>
      </w:divBdr>
    </w:div>
    <w:div w:id="1232887365">
      <w:bodyDiv w:val="1"/>
      <w:marLeft w:val="0"/>
      <w:marRight w:val="0"/>
      <w:marTop w:val="0"/>
      <w:marBottom w:val="0"/>
      <w:divBdr>
        <w:top w:val="none" w:sz="0" w:space="0" w:color="auto"/>
        <w:left w:val="none" w:sz="0" w:space="0" w:color="auto"/>
        <w:bottom w:val="none" w:sz="0" w:space="0" w:color="auto"/>
        <w:right w:val="none" w:sz="0" w:space="0" w:color="auto"/>
      </w:divBdr>
    </w:div>
    <w:div w:id="1233926310">
      <w:bodyDiv w:val="1"/>
      <w:marLeft w:val="0"/>
      <w:marRight w:val="0"/>
      <w:marTop w:val="0"/>
      <w:marBottom w:val="0"/>
      <w:divBdr>
        <w:top w:val="none" w:sz="0" w:space="0" w:color="auto"/>
        <w:left w:val="none" w:sz="0" w:space="0" w:color="auto"/>
        <w:bottom w:val="none" w:sz="0" w:space="0" w:color="auto"/>
        <w:right w:val="none" w:sz="0" w:space="0" w:color="auto"/>
      </w:divBdr>
    </w:div>
    <w:div w:id="1235550306">
      <w:bodyDiv w:val="1"/>
      <w:marLeft w:val="0"/>
      <w:marRight w:val="0"/>
      <w:marTop w:val="0"/>
      <w:marBottom w:val="0"/>
      <w:divBdr>
        <w:top w:val="none" w:sz="0" w:space="0" w:color="auto"/>
        <w:left w:val="none" w:sz="0" w:space="0" w:color="auto"/>
        <w:bottom w:val="none" w:sz="0" w:space="0" w:color="auto"/>
        <w:right w:val="none" w:sz="0" w:space="0" w:color="auto"/>
      </w:divBdr>
    </w:div>
    <w:div w:id="1237283518">
      <w:bodyDiv w:val="1"/>
      <w:marLeft w:val="0"/>
      <w:marRight w:val="0"/>
      <w:marTop w:val="0"/>
      <w:marBottom w:val="0"/>
      <w:divBdr>
        <w:top w:val="none" w:sz="0" w:space="0" w:color="auto"/>
        <w:left w:val="none" w:sz="0" w:space="0" w:color="auto"/>
        <w:bottom w:val="none" w:sz="0" w:space="0" w:color="auto"/>
        <w:right w:val="none" w:sz="0" w:space="0" w:color="auto"/>
      </w:divBdr>
    </w:div>
    <w:div w:id="1237664326">
      <w:bodyDiv w:val="1"/>
      <w:marLeft w:val="0"/>
      <w:marRight w:val="0"/>
      <w:marTop w:val="0"/>
      <w:marBottom w:val="0"/>
      <w:divBdr>
        <w:top w:val="none" w:sz="0" w:space="0" w:color="auto"/>
        <w:left w:val="none" w:sz="0" w:space="0" w:color="auto"/>
        <w:bottom w:val="none" w:sz="0" w:space="0" w:color="auto"/>
        <w:right w:val="none" w:sz="0" w:space="0" w:color="auto"/>
      </w:divBdr>
    </w:div>
    <w:div w:id="1238907559">
      <w:bodyDiv w:val="1"/>
      <w:marLeft w:val="0"/>
      <w:marRight w:val="0"/>
      <w:marTop w:val="0"/>
      <w:marBottom w:val="0"/>
      <w:divBdr>
        <w:top w:val="none" w:sz="0" w:space="0" w:color="auto"/>
        <w:left w:val="none" w:sz="0" w:space="0" w:color="auto"/>
        <w:bottom w:val="none" w:sz="0" w:space="0" w:color="auto"/>
        <w:right w:val="none" w:sz="0" w:space="0" w:color="auto"/>
      </w:divBdr>
    </w:div>
    <w:div w:id="1239366827">
      <w:bodyDiv w:val="1"/>
      <w:marLeft w:val="0"/>
      <w:marRight w:val="0"/>
      <w:marTop w:val="0"/>
      <w:marBottom w:val="0"/>
      <w:divBdr>
        <w:top w:val="none" w:sz="0" w:space="0" w:color="auto"/>
        <w:left w:val="none" w:sz="0" w:space="0" w:color="auto"/>
        <w:bottom w:val="none" w:sz="0" w:space="0" w:color="auto"/>
        <w:right w:val="none" w:sz="0" w:space="0" w:color="auto"/>
      </w:divBdr>
    </w:div>
    <w:div w:id="1239947124">
      <w:bodyDiv w:val="1"/>
      <w:marLeft w:val="0"/>
      <w:marRight w:val="0"/>
      <w:marTop w:val="0"/>
      <w:marBottom w:val="0"/>
      <w:divBdr>
        <w:top w:val="none" w:sz="0" w:space="0" w:color="auto"/>
        <w:left w:val="none" w:sz="0" w:space="0" w:color="auto"/>
        <w:bottom w:val="none" w:sz="0" w:space="0" w:color="auto"/>
        <w:right w:val="none" w:sz="0" w:space="0" w:color="auto"/>
      </w:divBdr>
    </w:div>
    <w:div w:id="1240096681">
      <w:bodyDiv w:val="1"/>
      <w:marLeft w:val="0"/>
      <w:marRight w:val="0"/>
      <w:marTop w:val="0"/>
      <w:marBottom w:val="0"/>
      <w:divBdr>
        <w:top w:val="none" w:sz="0" w:space="0" w:color="auto"/>
        <w:left w:val="none" w:sz="0" w:space="0" w:color="auto"/>
        <w:bottom w:val="none" w:sz="0" w:space="0" w:color="auto"/>
        <w:right w:val="none" w:sz="0" w:space="0" w:color="auto"/>
      </w:divBdr>
    </w:div>
    <w:div w:id="1240363357">
      <w:bodyDiv w:val="1"/>
      <w:marLeft w:val="0"/>
      <w:marRight w:val="0"/>
      <w:marTop w:val="0"/>
      <w:marBottom w:val="0"/>
      <w:divBdr>
        <w:top w:val="none" w:sz="0" w:space="0" w:color="auto"/>
        <w:left w:val="none" w:sz="0" w:space="0" w:color="auto"/>
        <w:bottom w:val="none" w:sz="0" w:space="0" w:color="auto"/>
        <w:right w:val="none" w:sz="0" w:space="0" w:color="auto"/>
      </w:divBdr>
    </w:div>
    <w:div w:id="1241479801">
      <w:bodyDiv w:val="1"/>
      <w:marLeft w:val="0"/>
      <w:marRight w:val="0"/>
      <w:marTop w:val="0"/>
      <w:marBottom w:val="0"/>
      <w:divBdr>
        <w:top w:val="none" w:sz="0" w:space="0" w:color="auto"/>
        <w:left w:val="none" w:sz="0" w:space="0" w:color="auto"/>
        <w:bottom w:val="none" w:sz="0" w:space="0" w:color="auto"/>
        <w:right w:val="none" w:sz="0" w:space="0" w:color="auto"/>
      </w:divBdr>
    </w:div>
    <w:div w:id="1246303897">
      <w:bodyDiv w:val="1"/>
      <w:marLeft w:val="0"/>
      <w:marRight w:val="0"/>
      <w:marTop w:val="0"/>
      <w:marBottom w:val="0"/>
      <w:divBdr>
        <w:top w:val="none" w:sz="0" w:space="0" w:color="auto"/>
        <w:left w:val="none" w:sz="0" w:space="0" w:color="auto"/>
        <w:bottom w:val="none" w:sz="0" w:space="0" w:color="auto"/>
        <w:right w:val="none" w:sz="0" w:space="0" w:color="auto"/>
      </w:divBdr>
    </w:div>
    <w:div w:id="1247150277">
      <w:bodyDiv w:val="1"/>
      <w:marLeft w:val="0"/>
      <w:marRight w:val="0"/>
      <w:marTop w:val="0"/>
      <w:marBottom w:val="0"/>
      <w:divBdr>
        <w:top w:val="none" w:sz="0" w:space="0" w:color="auto"/>
        <w:left w:val="none" w:sz="0" w:space="0" w:color="auto"/>
        <w:bottom w:val="none" w:sz="0" w:space="0" w:color="auto"/>
        <w:right w:val="none" w:sz="0" w:space="0" w:color="auto"/>
      </w:divBdr>
    </w:div>
    <w:div w:id="1248030428">
      <w:bodyDiv w:val="1"/>
      <w:marLeft w:val="0"/>
      <w:marRight w:val="0"/>
      <w:marTop w:val="0"/>
      <w:marBottom w:val="0"/>
      <w:divBdr>
        <w:top w:val="none" w:sz="0" w:space="0" w:color="auto"/>
        <w:left w:val="none" w:sz="0" w:space="0" w:color="auto"/>
        <w:bottom w:val="none" w:sz="0" w:space="0" w:color="auto"/>
        <w:right w:val="none" w:sz="0" w:space="0" w:color="auto"/>
      </w:divBdr>
    </w:div>
    <w:div w:id="1251349963">
      <w:bodyDiv w:val="1"/>
      <w:marLeft w:val="0"/>
      <w:marRight w:val="0"/>
      <w:marTop w:val="0"/>
      <w:marBottom w:val="0"/>
      <w:divBdr>
        <w:top w:val="none" w:sz="0" w:space="0" w:color="auto"/>
        <w:left w:val="none" w:sz="0" w:space="0" w:color="auto"/>
        <w:bottom w:val="none" w:sz="0" w:space="0" w:color="auto"/>
        <w:right w:val="none" w:sz="0" w:space="0" w:color="auto"/>
      </w:divBdr>
    </w:div>
    <w:div w:id="1253927770">
      <w:bodyDiv w:val="1"/>
      <w:marLeft w:val="0"/>
      <w:marRight w:val="0"/>
      <w:marTop w:val="0"/>
      <w:marBottom w:val="0"/>
      <w:divBdr>
        <w:top w:val="none" w:sz="0" w:space="0" w:color="auto"/>
        <w:left w:val="none" w:sz="0" w:space="0" w:color="auto"/>
        <w:bottom w:val="none" w:sz="0" w:space="0" w:color="auto"/>
        <w:right w:val="none" w:sz="0" w:space="0" w:color="auto"/>
      </w:divBdr>
    </w:div>
    <w:div w:id="1255355435">
      <w:bodyDiv w:val="1"/>
      <w:marLeft w:val="0"/>
      <w:marRight w:val="0"/>
      <w:marTop w:val="0"/>
      <w:marBottom w:val="0"/>
      <w:divBdr>
        <w:top w:val="none" w:sz="0" w:space="0" w:color="auto"/>
        <w:left w:val="none" w:sz="0" w:space="0" w:color="auto"/>
        <w:bottom w:val="none" w:sz="0" w:space="0" w:color="auto"/>
        <w:right w:val="none" w:sz="0" w:space="0" w:color="auto"/>
      </w:divBdr>
    </w:div>
    <w:div w:id="1256743766">
      <w:bodyDiv w:val="1"/>
      <w:marLeft w:val="0"/>
      <w:marRight w:val="0"/>
      <w:marTop w:val="0"/>
      <w:marBottom w:val="0"/>
      <w:divBdr>
        <w:top w:val="none" w:sz="0" w:space="0" w:color="auto"/>
        <w:left w:val="none" w:sz="0" w:space="0" w:color="auto"/>
        <w:bottom w:val="none" w:sz="0" w:space="0" w:color="auto"/>
        <w:right w:val="none" w:sz="0" w:space="0" w:color="auto"/>
      </w:divBdr>
    </w:div>
    <w:div w:id="1258906455">
      <w:bodyDiv w:val="1"/>
      <w:marLeft w:val="0"/>
      <w:marRight w:val="0"/>
      <w:marTop w:val="0"/>
      <w:marBottom w:val="0"/>
      <w:divBdr>
        <w:top w:val="none" w:sz="0" w:space="0" w:color="auto"/>
        <w:left w:val="none" w:sz="0" w:space="0" w:color="auto"/>
        <w:bottom w:val="none" w:sz="0" w:space="0" w:color="auto"/>
        <w:right w:val="none" w:sz="0" w:space="0" w:color="auto"/>
      </w:divBdr>
    </w:div>
    <w:div w:id="1262571652">
      <w:bodyDiv w:val="1"/>
      <w:marLeft w:val="0"/>
      <w:marRight w:val="0"/>
      <w:marTop w:val="0"/>
      <w:marBottom w:val="0"/>
      <w:divBdr>
        <w:top w:val="none" w:sz="0" w:space="0" w:color="auto"/>
        <w:left w:val="none" w:sz="0" w:space="0" w:color="auto"/>
        <w:bottom w:val="none" w:sz="0" w:space="0" w:color="auto"/>
        <w:right w:val="none" w:sz="0" w:space="0" w:color="auto"/>
      </w:divBdr>
    </w:div>
    <w:div w:id="1264798558">
      <w:bodyDiv w:val="1"/>
      <w:marLeft w:val="0"/>
      <w:marRight w:val="0"/>
      <w:marTop w:val="0"/>
      <w:marBottom w:val="0"/>
      <w:divBdr>
        <w:top w:val="none" w:sz="0" w:space="0" w:color="auto"/>
        <w:left w:val="none" w:sz="0" w:space="0" w:color="auto"/>
        <w:bottom w:val="none" w:sz="0" w:space="0" w:color="auto"/>
        <w:right w:val="none" w:sz="0" w:space="0" w:color="auto"/>
      </w:divBdr>
    </w:div>
    <w:div w:id="1266691327">
      <w:bodyDiv w:val="1"/>
      <w:marLeft w:val="0"/>
      <w:marRight w:val="0"/>
      <w:marTop w:val="0"/>
      <w:marBottom w:val="0"/>
      <w:divBdr>
        <w:top w:val="none" w:sz="0" w:space="0" w:color="auto"/>
        <w:left w:val="none" w:sz="0" w:space="0" w:color="auto"/>
        <w:bottom w:val="none" w:sz="0" w:space="0" w:color="auto"/>
        <w:right w:val="none" w:sz="0" w:space="0" w:color="auto"/>
      </w:divBdr>
    </w:div>
    <w:div w:id="1268848379">
      <w:bodyDiv w:val="1"/>
      <w:marLeft w:val="0"/>
      <w:marRight w:val="0"/>
      <w:marTop w:val="0"/>
      <w:marBottom w:val="0"/>
      <w:divBdr>
        <w:top w:val="none" w:sz="0" w:space="0" w:color="auto"/>
        <w:left w:val="none" w:sz="0" w:space="0" w:color="auto"/>
        <w:bottom w:val="none" w:sz="0" w:space="0" w:color="auto"/>
        <w:right w:val="none" w:sz="0" w:space="0" w:color="auto"/>
      </w:divBdr>
    </w:div>
    <w:div w:id="1269581356">
      <w:bodyDiv w:val="1"/>
      <w:marLeft w:val="0"/>
      <w:marRight w:val="0"/>
      <w:marTop w:val="0"/>
      <w:marBottom w:val="0"/>
      <w:divBdr>
        <w:top w:val="none" w:sz="0" w:space="0" w:color="auto"/>
        <w:left w:val="none" w:sz="0" w:space="0" w:color="auto"/>
        <w:bottom w:val="none" w:sz="0" w:space="0" w:color="auto"/>
        <w:right w:val="none" w:sz="0" w:space="0" w:color="auto"/>
      </w:divBdr>
    </w:div>
    <w:div w:id="1271813433">
      <w:bodyDiv w:val="1"/>
      <w:marLeft w:val="0"/>
      <w:marRight w:val="0"/>
      <w:marTop w:val="0"/>
      <w:marBottom w:val="0"/>
      <w:divBdr>
        <w:top w:val="none" w:sz="0" w:space="0" w:color="auto"/>
        <w:left w:val="none" w:sz="0" w:space="0" w:color="auto"/>
        <w:bottom w:val="none" w:sz="0" w:space="0" w:color="auto"/>
        <w:right w:val="none" w:sz="0" w:space="0" w:color="auto"/>
      </w:divBdr>
    </w:div>
    <w:div w:id="1272396620">
      <w:bodyDiv w:val="1"/>
      <w:marLeft w:val="0"/>
      <w:marRight w:val="0"/>
      <w:marTop w:val="0"/>
      <w:marBottom w:val="0"/>
      <w:divBdr>
        <w:top w:val="none" w:sz="0" w:space="0" w:color="auto"/>
        <w:left w:val="none" w:sz="0" w:space="0" w:color="auto"/>
        <w:bottom w:val="none" w:sz="0" w:space="0" w:color="auto"/>
        <w:right w:val="none" w:sz="0" w:space="0" w:color="auto"/>
      </w:divBdr>
    </w:div>
    <w:div w:id="1272738760">
      <w:bodyDiv w:val="1"/>
      <w:marLeft w:val="0"/>
      <w:marRight w:val="0"/>
      <w:marTop w:val="0"/>
      <w:marBottom w:val="0"/>
      <w:divBdr>
        <w:top w:val="none" w:sz="0" w:space="0" w:color="auto"/>
        <w:left w:val="none" w:sz="0" w:space="0" w:color="auto"/>
        <w:bottom w:val="none" w:sz="0" w:space="0" w:color="auto"/>
        <w:right w:val="none" w:sz="0" w:space="0" w:color="auto"/>
      </w:divBdr>
    </w:div>
    <w:div w:id="1275016550">
      <w:bodyDiv w:val="1"/>
      <w:marLeft w:val="0"/>
      <w:marRight w:val="0"/>
      <w:marTop w:val="0"/>
      <w:marBottom w:val="0"/>
      <w:divBdr>
        <w:top w:val="none" w:sz="0" w:space="0" w:color="auto"/>
        <w:left w:val="none" w:sz="0" w:space="0" w:color="auto"/>
        <w:bottom w:val="none" w:sz="0" w:space="0" w:color="auto"/>
        <w:right w:val="none" w:sz="0" w:space="0" w:color="auto"/>
      </w:divBdr>
    </w:div>
    <w:div w:id="1275135612">
      <w:bodyDiv w:val="1"/>
      <w:marLeft w:val="0"/>
      <w:marRight w:val="0"/>
      <w:marTop w:val="0"/>
      <w:marBottom w:val="0"/>
      <w:divBdr>
        <w:top w:val="none" w:sz="0" w:space="0" w:color="auto"/>
        <w:left w:val="none" w:sz="0" w:space="0" w:color="auto"/>
        <w:bottom w:val="none" w:sz="0" w:space="0" w:color="auto"/>
        <w:right w:val="none" w:sz="0" w:space="0" w:color="auto"/>
      </w:divBdr>
    </w:div>
    <w:div w:id="1278025584">
      <w:bodyDiv w:val="1"/>
      <w:marLeft w:val="0"/>
      <w:marRight w:val="0"/>
      <w:marTop w:val="0"/>
      <w:marBottom w:val="0"/>
      <w:divBdr>
        <w:top w:val="none" w:sz="0" w:space="0" w:color="auto"/>
        <w:left w:val="none" w:sz="0" w:space="0" w:color="auto"/>
        <w:bottom w:val="none" w:sz="0" w:space="0" w:color="auto"/>
        <w:right w:val="none" w:sz="0" w:space="0" w:color="auto"/>
      </w:divBdr>
    </w:div>
    <w:div w:id="1278639111">
      <w:bodyDiv w:val="1"/>
      <w:marLeft w:val="0"/>
      <w:marRight w:val="0"/>
      <w:marTop w:val="0"/>
      <w:marBottom w:val="0"/>
      <w:divBdr>
        <w:top w:val="none" w:sz="0" w:space="0" w:color="auto"/>
        <w:left w:val="none" w:sz="0" w:space="0" w:color="auto"/>
        <w:bottom w:val="none" w:sz="0" w:space="0" w:color="auto"/>
        <w:right w:val="none" w:sz="0" w:space="0" w:color="auto"/>
      </w:divBdr>
    </w:div>
    <w:div w:id="1279485072">
      <w:bodyDiv w:val="1"/>
      <w:marLeft w:val="0"/>
      <w:marRight w:val="0"/>
      <w:marTop w:val="0"/>
      <w:marBottom w:val="0"/>
      <w:divBdr>
        <w:top w:val="none" w:sz="0" w:space="0" w:color="auto"/>
        <w:left w:val="none" w:sz="0" w:space="0" w:color="auto"/>
        <w:bottom w:val="none" w:sz="0" w:space="0" w:color="auto"/>
        <w:right w:val="none" w:sz="0" w:space="0" w:color="auto"/>
      </w:divBdr>
    </w:div>
    <w:div w:id="1280141403">
      <w:bodyDiv w:val="1"/>
      <w:marLeft w:val="0"/>
      <w:marRight w:val="0"/>
      <w:marTop w:val="0"/>
      <w:marBottom w:val="0"/>
      <w:divBdr>
        <w:top w:val="none" w:sz="0" w:space="0" w:color="auto"/>
        <w:left w:val="none" w:sz="0" w:space="0" w:color="auto"/>
        <w:bottom w:val="none" w:sz="0" w:space="0" w:color="auto"/>
        <w:right w:val="none" w:sz="0" w:space="0" w:color="auto"/>
      </w:divBdr>
    </w:div>
    <w:div w:id="1281305859">
      <w:bodyDiv w:val="1"/>
      <w:marLeft w:val="0"/>
      <w:marRight w:val="0"/>
      <w:marTop w:val="0"/>
      <w:marBottom w:val="0"/>
      <w:divBdr>
        <w:top w:val="none" w:sz="0" w:space="0" w:color="auto"/>
        <w:left w:val="none" w:sz="0" w:space="0" w:color="auto"/>
        <w:bottom w:val="none" w:sz="0" w:space="0" w:color="auto"/>
        <w:right w:val="none" w:sz="0" w:space="0" w:color="auto"/>
      </w:divBdr>
    </w:div>
    <w:div w:id="1282763239">
      <w:bodyDiv w:val="1"/>
      <w:marLeft w:val="0"/>
      <w:marRight w:val="0"/>
      <w:marTop w:val="0"/>
      <w:marBottom w:val="0"/>
      <w:divBdr>
        <w:top w:val="none" w:sz="0" w:space="0" w:color="auto"/>
        <w:left w:val="none" w:sz="0" w:space="0" w:color="auto"/>
        <w:bottom w:val="none" w:sz="0" w:space="0" w:color="auto"/>
        <w:right w:val="none" w:sz="0" w:space="0" w:color="auto"/>
      </w:divBdr>
    </w:div>
    <w:div w:id="1284264499">
      <w:bodyDiv w:val="1"/>
      <w:marLeft w:val="0"/>
      <w:marRight w:val="0"/>
      <w:marTop w:val="0"/>
      <w:marBottom w:val="0"/>
      <w:divBdr>
        <w:top w:val="none" w:sz="0" w:space="0" w:color="auto"/>
        <w:left w:val="none" w:sz="0" w:space="0" w:color="auto"/>
        <w:bottom w:val="none" w:sz="0" w:space="0" w:color="auto"/>
        <w:right w:val="none" w:sz="0" w:space="0" w:color="auto"/>
      </w:divBdr>
    </w:div>
    <w:div w:id="1284966086">
      <w:bodyDiv w:val="1"/>
      <w:marLeft w:val="0"/>
      <w:marRight w:val="0"/>
      <w:marTop w:val="0"/>
      <w:marBottom w:val="0"/>
      <w:divBdr>
        <w:top w:val="none" w:sz="0" w:space="0" w:color="auto"/>
        <w:left w:val="none" w:sz="0" w:space="0" w:color="auto"/>
        <w:bottom w:val="none" w:sz="0" w:space="0" w:color="auto"/>
        <w:right w:val="none" w:sz="0" w:space="0" w:color="auto"/>
      </w:divBdr>
    </w:div>
    <w:div w:id="1285040610">
      <w:bodyDiv w:val="1"/>
      <w:marLeft w:val="0"/>
      <w:marRight w:val="0"/>
      <w:marTop w:val="0"/>
      <w:marBottom w:val="0"/>
      <w:divBdr>
        <w:top w:val="none" w:sz="0" w:space="0" w:color="auto"/>
        <w:left w:val="none" w:sz="0" w:space="0" w:color="auto"/>
        <w:bottom w:val="none" w:sz="0" w:space="0" w:color="auto"/>
        <w:right w:val="none" w:sz="0" w:space="0" w:color="auto"/>
      </w:divBdr>
    </w:div>
    <w:div w:id="1286237067">
      <w:bodyDiv w:val="1"/>
      <w:marLeft w:val="0"/>
      <w:marRight w:val="0"/>
      <w:marTop w:val="0"/>
      <w:marBottom w:val="0"/>
      <w:divBdr>
        <w:top w:val="none" w:sz="0" w:space="0" w:color="auto"/>
        <w:left w:val="none" w:sz="0" w:space="0" w:color="auto"/>
        <w:bottom w:val="none" w:sz="0" w:space="0" w:color="auto"/>
        <w:right w:val="none" w:sz="0" w:space="0" w:color="auto"/>
      </w:divBdr>
    </w:div>
    <w:div w:id="1287353415">
      <w:bodyDiv w:val="1"/>
      <w:marLeft w:val="0"/>
      <w:marRight w:val="0"/>
      <w:marTop w:val="0"/>
      <w:marBottom w:val="0"/>
      <w:divBdr>
        <w:top w:val="none" w:sz="0" w:space="0" w:color="auto"/>
        <w:left w:val="none" w:sz="0" w:space="0" w:color="auto"/>
        <w:bottom w:val="none" w:sz="0" w:space="0" w:color="auto"/>
        <w:right w:val="none" w:sz="0" w:space="0" w:color="auto"/>
      </w:divBdr>
    </w:div>
    <w:div w:id="1288002112">
      <w:bodyDiv w:val="1"/>
      <w:marLeft w:val="0"/>
      <w:marRight w:val="0"/>
      <w:marTop w:val="0"/>
      <w:marBottom w:val="0"/>
      <w:divBdr>
        <w:top w:val="none" w:sz="0" w:space="0" w:color="auto"/>
        <w:left w:val="none" w:sz="0" w:space="0" w:color="auto"/>
        <w:bottom w:val="none" w:sz="0" w:space="0" w:color="auto"/>
        <w:right w:val="none" w:sz="0" w:space="0" w:color="auto"/>
      </w:divBdr>
    </w:div>
    <w:div w:id="1291670452">
      <w:bodyDiv w:val="1"/>
      <w:marLeft w:val="0"/>
      <w:marRight w:val="0"/>
      <w:marTop w:val="0"/>
      <w:marBottom w:val="0"/>
      <w:divBdr>
        <w:top w:val="none" w:sz="0" w:space="0" w:color="auto"/>
        <w:left w:val="none" w:sz="0" w:space="0" w:color="auto"/>
        <w:bottom w:val="none" w:sz="0" w:space="0" w:color="auto"/>
        <w:right w:val="none" w:sz="0" w:space="0" w:color="auto"/>
      </w:divBdr>
    </w:div>
    <w:div w:id="1292638040">
      <w:bodyDiv w:val="1"/>
      <w:marLeft w:val="0"/>
      <w:marRight w:val="0"/>
      <w:marTop w:val="0"/>
      <w:marBottom w:val="0"/>
      <w:divBdr>
        <w:top w:val="none" w:sz="0" w:space="0" w:color="auto"/>
        <w:left w:val="none" w:sz="0" w:space="0" w:color="auto"/>
        <w:bottom w:val="none" w:sz="0" w:space="0" w:color="auto"/>
        <w:right w:val="none" w:sz="0" w:space="0" w:color="auto"/>
      </w:divBdr>
    </w:div>
    <w:div w:id="1293174324">
      <w:bodyDiv w:val="1"/>
      <w:marLeft w:val="0"/>
      <w:marRight w:val="0"/>
      <w:marTop w:val="0"/>
      <w:marBottom w:val="0"/>
      <w:divBdr>
        <w:top w:val="none" w:sz="0" w:space="0" w:color="auto"/>
        <w:left w:val="none" w:sz="0" w:space="0" w:color="auto"/>
        <w:bottom w:val="none" w:sz="0" w:space="0" w:color="auto"/>
        <w:right w:val="none" w:sz="0" w:space="0" w:color="auto"/>
      </w:divBdr>
    </w:div>
    <w:div w:id="1293973281">
      <w:bodyDiv w:val="1"/>
      <w:marLeft w:val="0"/>
      <w:marRight w:val="0"/>
      <w:marTop w:val="0"/>
      <w:marBottom w:val="0"/>
      <w:divBdr>
        <w:top w:val="none" w:sz="0" w:space="0" w:color="auto"/>
        <w:left w:val="none" w:sz="0" w:space="0" w:color="auto"/>
        <w:bottom w:val="none" w:sz="0" w:space="0" w:color="auto"/>
        <w:right w:val="none" w:sz="0" w:space="0" w:color="auto"/>
      </w:divBdr>
    </w:div>
    <w:div w:id="1295481282">
      <w:bodyDiv w:val="1"/>
      <w:marLeft w:val="0"/>
      <w:marRight w:val="0"/>
      <w:marTop w:val="0"/>
      <w:marBottom w:val="0"/>
      <w:divBdr>
        <w:top w:val="none" w:sz="0" w:space="0" w:color="auto"/>
        <w:left w:val="none" w:sz="0" w:space="0" w:color="auto"/>
        <w:bottom w:val="none" w:sz="0" w:space="0" w:color="auto"/>
        <w:right w:val="none" w:sz="0" w:space="0" w:color="auto"/>
      </w:divBdr>
    </w:div>
    <w:div w:id="1296713542">
      <w:bodyDiv w:val="1"/>
      <w:marLeft w:val="0"/>
      <w:marRight w:val="0"/>
      <w:marTop w:val="0"/>
      <w:marBottom w:val="0"/>
      <w:divBdr>
        <w:top w:val="none" w:sz="0" w:space="0" w:color="auto"/>
        <w:left w:val="none" w:sz="0" w:space="0" w:color="auto"/>
        <w:bottom w:val="none" w:sz="0" w:space="0" w:color="auto"/>
        <w:right w:val="none" w:sz="0" w:space="0" w:color="auto"/>
      </w:divBdr>
    </w:div>
    <w:div w:id="1297448429">
      <w:bodyDiv w:val="1"/>
      <w:marLeft w:val="0"/>
      <w:marRight w:val="0"/>
      <w:marTop w:val="0"/>
      <w:marBottom w:val="0"/>
      <w:divBdr>
        <w:top w:val="none" w:sz="0" w:space="0" w:color="auto"/>
        <w:left w:val="none" w:sz="0" w:space="0" w:color="auto"/>
        <w:bottom w:val="none" w:sz="0" w:space="0" w:color="auto"/>
        <w:right w:val="none" w:sz="0" w:space="0" w:color="auto"/>
      </w:divBdr>
    </w:div>
    <w:div w:id="1297489117">
      <w:bodyDiv w:val="1"/>
      <w:marLeft w:val="0"/>
      <w:marRight w:val="0"/>
      <w:marTop w:val="0"/>
      <w:marBottom w:val="0"/>
      <w:divBdr>
        <w:top w:val="none" w:sz="0" w:space="0" w:color="auto"/>
        <w:left w:val="none" w:sz="0" w:space="0" w:color="auto"/>
        <w:bottom w:val="none" w:sz="0" w:space="0" w:color="auto"/>
        <w:right w:val="none" w:sz="0" w:space="0" w:color="auto"/>
      </w:divBdr>
    </w:div>
    <w:div w:id="1297953555">
      <w:bodyDiv w:val="1"/>
      <w:marLeft w:val="0"/>
      <w:marRight w:val="0"/>
      <w:marTop w:val="0"/>
      <w:marBottom w:val="0"/>
      <w:divBdr>
        <w:top w:val="none" w:sz="0" w:space="0" w:color="auto"/>
        <w:left w:val="none" w:sz="0" w:space="0" w:color="auto"/>
        <w:bottom w:val="none" w:sz="0" w:space="0" w:color="auto"/>
        <w:right w:val="none" w:sz="0" w:space="0" w:color="auto"/>
      </w:divBdr>
    </w:div>
    <w:div w:id="1301614603">
      <w:bodyDiv w:val="1"/>
      <w:marLeft w:val="0"/>
      <w:marRight w:val="0"/>
      <w:marTop w:val="0"/>
      <w:marBottom w:val="0"/>
      <w:divBdr>
        <w:top w:val="none" w:sz="0" w:space="0" w:color="auto"/>
        <w:left w:val="none" w:sz="0" w:space="0" w:color="auto"/>
        <w:bottom w:val="none" w:sz="0" w:space="0" w:color="auto"/>
        <w:right w:val="none" w:sz="0" w:space="0" w:color="auto"/>
      </w:divBdr>
    </w:div>
    <w:div w:id="1301838873">
      <w:bodyDiv w:val="1"/>
      <w:marLeft w:val="0"/>
      <w:marRight w:val="0"/>
      <w:marTop w:val="0"/>
      <w:marBottom w:val="0"/>
      <w:divBdr>
        <w:top w:val="none" w:sz="0" w:space="0" w:color="auto"/>
        <w:left w:val="none" w:sz="0" w:space="0" w:color="auto"/>
        <w:bottom w:val="none" w:sz="0" w:space="0" w:color="auto"/>
        <w:right w:val="none" w:sz="0" w:space="0" w:color="auto"/>
      </w:divBdr>
    </w:div>
    <w:div w:id="1304429705">
      <w:bodyDiv w:val="1"/>
      <w:marLeft w:val="0"/>
      <w:marRight w:val="0"/>
      <w:marTop w:val="0"/>
      <w:marBottom w:val="0"/>
      <w:divBdr>
        <w:top w:val="none" w:sz="0" w:space="0" w:color="auto"/>
        <w:left w:val="none" w:sz="0" w:space="0" w:color="auto"/>
        <w:bottom w:val="none" w:sz="0" w:space="0" w:color="auto"/>
        <w:right w:val="none" w:sz="0" w:space="0" w:color="auto"/>
      </w:divBdr>
    </w:div>
    <w:div w:id="1305038080">
      <w:bodyDiv w:val="1"/>
      <w:marLeft w:val="0"/>
      <w:marRight w:val="0"/>
      <w:marTop w:val="0"/>
      <w:marBottom w:val="0"/>
      <w:divBdr>
        <w:top w:val="none" w:sz="0" w:space="0" w:color="auto"/>
        <w:left w:val="none" w:sz="0" w:space="0" w:color="auto"/>
        <w:bottom w:val="none" w:sz="0" w:space="0" w:color="auto"/>
        <w:right w:val="none" w:sz="0" w:space="0" w:color="auto"/>
      </w:divBdr>
    </w:div>
    <w:div w:id="1307861325">
      <w:bodyDiv w:val="1"/>
      <w:marLeft w:val="0"/>
      <w:marRight w:val="0"/>
      <w:marTop w:val="0"/>
      <w:marBottom w:val="0"/>
      <w:divBdr>
        <w:top w:val="none" w:sz="0" w:space="0" w:color="auto"/>
        <w:left w:val="none" w:sz="0" w:space="0" w:color="auto"/>
        <w:bottom w:val="none" w:sz="0" w:space="0" w:color="auto"/>
        <w:right w:val="none" w:sz="0" w:space="0" w:color="auto"/>
      </w:divBdr>
    </w:div>
    <w:div w:id="1307932006">
      <w:bodyDiv w:val="1"/>
      <w:marLeft w:val="0"/>
      <w:marRight w:val="0"/>
      <w:marTop w:val="0"/>
      <w:marBottom w:val="0"/>
      <w:divBdr>
        <w:top w:val="none" w:sz="0" w:space="0" w:color="auto"/>
        <w:left w:val="none" w:sz="0" w:space="0" w:color="auto"/>
        <w:bottom w:val="none" w:sz="0" w:space="0" w:color="auto"/>
        <w:right w:val="none" w:sz="0" w:space="0" w:color="auto"/>
      </w:divBdr>
    </w:div>
    <w:div w:id="1308165266">
      <w:bodyDiv w:val="1"/>
      <w:marLeft w:val="0"/>
      <w:marRight w:val="0"/>
      <w:marTop w:val="0"/>
      <w:marBottom w:val="0"/>
      <w:divBdr>
        <w:top w:val="none" w:sz="0" w:space="0" w:color="auto"/>
        <w:left w:val="none" w:sz="0" w:space="0" w:color="auto"/>
        <w:bottom w:val="none" w:sz="0" w:space="0" w:color="auto"/>
        <w:right w:val="none" w:sz="0" w:space="0" w:color="auto"/>
      </w:divBdr>
    </w:div>
    <w:div w:id="1308709890">
      <w:bodyDiv w:val="1"/>
      <w:marLeft w:val="0"/>
      <w:marRight w:val="0"/>
      <w:marTop w:val="0"/>
      <w:marBottom w:val="0"/>
      <w:divBdr>
        <w:top w:val="none" w:sz="0" w:space="0" w:color="auto"/>
        <w:left w:val="none" w:sz="0" w:space="0" w:color="auto"/>
        <w:bottom w:val="none" w:sz="0" w:space="0" w:color="auto"/>
        <w:right w:val="none" w:sz="0" w:space="0" w:color="auto"/>
      </w:divBdr>
    </w:div>
    <w:div w:id="1308780895">
      <w:bodyDiv w:val="1"/>
      <w:marLeft w:val="0"/>
      <w:marRight w:val="0"/>
      <w:marTop w:val="0"/>
      <w:marBottom w:val="0"/>
      <w:divBdr>
        <w:top w:val="none" w:sz="0" w:space="0" w:color="auto"/>
        <w:left w:val="none" w:sz="0" w:space="0" w:color="auto"/>
        <w:bottom w:val="none" w:sz="0" w:space="0" w:color="auto"/>
        <w:right w:val="none" w:sz="0" w:space="0" w:color="auto"/>
      </w:divBdr>
    </w:div>
    <w:div w:id="1309628619">
      <w:bodyDiv w:val="1"/>
      <w:marLeft w:val="0"/>
      <w:marRight w:val="0"/>
      <w:marTop w:val="0"/>
      <w:marBottom w:val="0"/>
      <w:divBdr>
        <w:top w:val="none" w:sz="0" w:space="0" w:color="auto"/>
        <w:left w:val="none" w:sz="0" w:space="0" w:color="auto"/>
        <w:bottom w:val="none" w:sz="0" w:space="0" w:color="auto"/>
        <w:right w:val="none" w:sz="0" w:space="0" w:color="auto"/>
      </w:divBdr>
    </w:div>
    <w:div w:id="1309630421">
      <w:bodyDiv w:val="1"/>
      <w:marLeft w:val="0"/>
      <w:marRight w:val="0"/>
      <w:marTop w:val="0"/>
      <w:marBottom w:val="0"/>
      <w:divBdr>
        <w:top w:val="none" w:sz="0" w:space="0" w:color="auto"/>
        <w:left w:val="none" w:sz="0" w:space="0" w:color="auto"/>
        <w:bottom w:val="none" w:sz="0" w:space="0" w:color="auto"/>
        <w:right w:val="none" w:sz="0" w:space="0" w:color="auto"/>
      </w:divBdr>
    </w:div>
    <w:div w:id="1310943977">
      <w:bodyDiv w:val="1"/>
      <w:marLeft w:val="0"/>
      <w:marRight w:val="0"/>
      <w:marTop w:val="0"/>
      <w:marBottom w:val="0"/>
      <w:divBdr>
        <w:top w:val="none" w:sz="0" w:space="0" w:color="auto"/>
        <w:left w:val="none" w:sz="0" w:space="0" w:color="auto"/>
        <w:bottom w:val="none" w:sz="0" w:space="0" w:color="auto"/>
        <w:right w:val="none" w:sz="0" w:space="0" w:color="auto"/>
      </w:divBdr>
    </w:div>
    <w:div w:id="1311444596">
      <w:bodyDiv w:val="1"/>
      <w:marLeft w:val="0"/>
      <w:marRight w:val="0"/>
      <w:marTop w:val="0"/>
      <w:marBottom w:val="0"/>
      <w:divBdr>
        <w:top w:val="none" w:sz="0" w:space="0" w:color="auto"/>
        <w:left w:val="none" w:sz="0" w:space="0" w:color="auto"/>
        <w:bottom w:val="none" w:sz="0" w:space="0" w:color="auto"/>
        <w:right w:val="none" w:sz="0" w:space="0" w:color="auto"/>
      </w:divBdr>
    </w:div>
    <w:div w:id="1312562147">
      <w:bodyDiv w:val="1"/>
      <w:marLeft w:val="0"/>
      <w:marRight w:val="0"/>
      <w:marTop w:val="0"/>
      <w:marBottom w:val="0"/>
      <w:divBdr>
        <w:top w:val="none" w:sz="0" w:space="0" w:color="auto"/>
        <w:left w:val="none" w:sz="0" w:space="0" w:color="auto"/>
        <w:bottom w:val="none" w:sz="0" w:space="0" w:color="auto"/>
        <w:right w:val="none" w:sz="0" w:space="0" w:color="auto"/>
      </w:divBdr>
    </w:div>
    <w:div w:id="1314142254">
      <w:bodyDiv w:val="1"/>
      <w:marLeft w:val="0"/>
      <w:marRight w:val="0"/>
      <w:marTop w:val="0"/>
      <w:marBottom w:val="0"/>
      <w:divBdr>
        <w:top w:val="none" w:sz="0" w:space="0" w:color="auto"/>
        <w:left w:val="none" w:sz="0" w:space="0" w:color="auto"/>
        <w:bottom w:val="none" w:sz="0" w:space="0" w:color="auto"/>
        <w:right w:val="none" w:sz="0" w:space="0" w:color="auto"/>
      </w:divBdr>
    </w:div>
    <w:div w:id="1315065782">
      <w:bodyDiv w:val="1"/>
      <w:marLeft w:val="0"/>
      <w:marRight w:val="0"/>
      <w:marTop w:val="0"/>
      <w:marBottom w:val="0"/>
      <w:divBdr>
        <w:top w:val="none" w:sz="0" w:space="0" w:color="auto"/>
        <w:left w:val="none" w:sz="0" w:space="0" w:color="auto"/>
        <w:bottom w:val="none" w:sz="0" w:space="0" w:color="auto"/>
        <w:right w:val="none" w:sz="0" w:space="0" w:color="auto"/>
      </w:divBdr>
    </w:div>
    <w:div w:id="1317032709">
      <w:bodyDiv w:val="1"/>
      <w:marLeft w:val="0"/>
      <w:marRight w:val="0"/>
      <w:marTop w:val="0"/>
      <w:marBottom w:val="0"/>
      <w:divBdr>
        <w:top w:val="none" w:sz="0" w:space="0" w:color="auto"/>
        <w:left w:val="none" w:sz="0" w:space="0" w:color="auto"/>
        <w:bottom w:val="none" w:sz="0" w:space="0" w:color="auto"/>
        <w:right w:val="none" w:sz="0" w:space="0" w:color="auto"/>
      </w:divBdr>
    </w:div>
    <w:div w:id="1317956307">
      <w:bodyDiv w:val="1"/>
      <w:marLeft w:val="0"/>
      <w:marRight w:val="0"/>
      <w:marTop w:val="0"/>
      <w:marBottom w:val="0"/>
      <w:divBdr>
        <w:top w:val="none" w:sz="0" w:space="0" w:color="auto"/>
        <w:left w:val="none" w:sz="0" w:space="0" w:color="auto"/>
        <w:bottom w:val="none" w:sz="0" w:space="0" w:color="auto"/>
        <w:right w:val="none" w:sz="0" w:space="0" w:color="auto"/>
      </w:divBdr>
    </w:div>
    <w:div w:id="1322276008">
      <w:bodyDiv w:val="1"/>
      <w:marLeft w:val="0"/>
      <w:marRight w:val="0"/>
      <w:marTop w:val="0"/>
      <w:marBottom w:val="0"/>
      <w:divBdr>
        <w:top w:val="none" w:sz="0" w:space="0" w:color="auto"/>
        <w:left w:val="none" w:sz="0" w:space="0" w:color="auto"/>
        <w:bottom w:val="none" w:sz="0" w:space="0" w:color="auto"/>
        <w:right w:val="none" w:sz="0" w:space="0" w:color="auto"/>
      </w:divBdr>
    </w:div>
    <w:div w:id="1323461147">
      <w:bodyDiv w:val="1"/>
      <w:marLeft w:val="0"/>
      <w:marRight w:val="0"/>
      <w:marTop w:val="0"/>
      <w:marBottom w:val="0"/>
      <w:divBdr>
        <w:top w:val="none" w:sz="0" w:space="0" w:color="auto"/>
        <w:left w:val="none" w:sz="0" w:space="0" w:color="auto"/>
        <w:bottom w:val="none" w:sz="0" w:space="0" w:color="auto"/>
        <w:right w:val="none" w:sz="0" w:space="0" w:color="auto"/>
      </w:divBdr>
    </w:div>
    <w:div w:id="1324579090">
      <w:bodyDiv w:val="1"/>
      <w:marLeft w:val="0"/>
      <w:marRight w:val="0"/>
      <w:marTop w:val="0"/>
      <w:marBottom w:val="0"/>
      <w:divBdr>
        <w:top w:val="none" w:sz="0" w:space="0" w:color="auto"/>
        <w:left w:val="none" w:sz="0" w:space="0" w:color="auto"/>
        <w:bottom w:val="none" w:sz="0" w:space="0" w:color="auto"/>
        <w:right w:val="none" w:sz="0" w:space="0" w:color="auto"/>
      </w:divBdr>
    </w:div>
    <w:div w:id="1324772437">
      <w:bodyDiv w:val="1"/>
      <w:marLeft w:val="0"/>
      <w:marRight w:val="0"/>
      <w:marTop w:val="0"/>
      <w:marBottom w:val="0"/>
      <w:divBdr>
        <w:top w:val="none" w:sz="0" w:space="0" w:color="auto"/>
        <w:left w:val="none" w:sz="0" w:space="0" w:color="auto"/>
        <w:bottom w:val="none" w:sz="0" w:space="0" w:color="auto"/>
        <w:right w:val="none" w:sz="0" w:space="0" w:color="auto"/>
      </w:divBdr>
    </w:div>
    <w:div w:id="1324889178">
      <w:bodyDiv w:val="1"/>
      <w:marLeft w:val="0"/>
      <w:marRight w:val="0"/>
      <w:marTop w:val="0"/>
      <w:marBottom w:val="0"/>
      <w:divBdr>
        <w:top w:val="none" w:sz="0" w:space="0" w:color="auto"/>
        <w:left w:val="none" w:sz="0" w:space="0" w:color="auto"/>
        <w:bottom w:val="none" w:sz="0" w:space="0" w:color="auto"/>
        <w:right w:val="none" w:sz="0" w:space="0" w:color="auto"/>
      </w:divBdr>
    </w:div>
    <w:div w:id="1324889328">
      <w:bodyDiv w:val="1"/>
      <w:marLeft w:val="0"/>
      <w:marRight w:val="0"/>
      <w:marTop w:val="0"/>
      <w:marBottom w:val="0"/>
      <w:divBdr>
        <w:top w:val="none" w:sz="0" w:space="0" w:color="auto"/>
        <w:left w:val="none" w:sz="0" w:space="0" w:color="auto"/>
        <w:bottom w:val="none" w:sz="0" w:space="0" w:color="auto"/>
        <w:right w:val="none" w:sz="0" w:space="0" w:color="auto"/>
      </w:divBdr>
    </w:div>
    <w:div w:id="1326469207">
      <w:bodyDiv w:val="1"/>
      <w:marLeft w:val="0"/>
      <w:marRight w:val="0"/>
      <w:marTop w:val="0"/>
      <w:marBottom w:val="0"/>
      <w:divBdr>
        <w:top w:val="none" w:sz="0" w:space="0" w:color="auto"/>
        <w:left w:val="none" w:sz="0" w:space="0" w:color="auto"/>
        <w:bottom w:val="none" w:sz="0" w:space="0" w:color="auto"/>
        <w:right w:val="none" w:sz="0" w:space="0" w:color="auto"/>
      </w:divBdr>
    </w:div>
    <w:div w:id="1327056333">
      <w:bodyDiv w:val="1"/>
      <w:marLeft w:val="0"/>
      <w:marRight w:val="0"/>
      <w:marTop w:val="0"/>
      <w:marBottom w:val="0"/>
      <w:divBdr>
        <w:top w:val="none" w:sz="0" w:space="0" w:color="auto"/>
        <w:left w:val="none" w:sz="0" w:space="0" w:color="auto"/>
        <w:bottom w:val="none" w:sz="0" w:space="0" w:color="auto"/>
        <w:right w:val="none" w:sz="0" w:space="0" w:color="auto"/>
      </w:divBdr>
    </w:div>
    <w:div w:id="1328358586">
      <w:bodyDiv w:val="1"/>
      <w:marLeft w:val="0"/>
      <w:marRight w:val="0"/>
      <w:marTop w:val="0"/>
      <w:marBottom w:val="0"/>
      <w:divBdr>
        <w:top w:val="none" w:sz="0" w:space="0" w:color="auto"/>
        <w:left w:val="none" w:sz="0" w:space="0" w:color="auto"/>
        <w:bottom w:val="none" w:sz="0" w:space="0" w:color="auto"/>
        <w:right w:val="none" w:sz="0" w:space="0" w:color="auto"/>
      </w:divBdr>
    </w:div>
    <w:div w:id="1329093378">
      <w:bodyDiv w:val="1"/>
      <w:marLeft w:val="0"/>
      <w:marRight w:val="0"/>
      <w:marTop w:val="0"/>
      <w:marBottom w:val="0"/>
      <w:divBdr>
        <w:top w:val="none" w:sz="0" w:space="0" w:color="auto"/>
        <w:left w:val="none" w:sz="0" w:space="0" w:color="auto"/>
        <w:bottom w:val="none" w:sz="0" w:space="0" w:color="auto"/>
        <w:right w:val="none" w:sz="0" w:space="0" w:color="auto"/>
      </w:divBdr>
    </w:div>
    <w:div w:id="1329400596">
      <w:bodyDiv w:val="1"/>
      <w:marLeft w:val="0"/>
      <w:marRight w:val="0"/>
      <w:marTop w:val="0"/>
      <w:marBottom w:val="0"/>
      <w:divBdr>
        <w:top w:val="none" w:sz="0" w:space="0" w:color="auto"/>
        <w:left w:val="none" w:sz="0" w:space="0" w:color="auto"/>
        <w:bottom w:val="none" w:sz="0" w:space="0" w:color="auto"/>
        <w:right w:val="none" w:sz="0" w:space="0" w:color="auto"/>
      </w:divBdr>
    </w:div>
    <w:div w:id="1332831113">
      <w:bodyDiv w:val="1"/>
      <w:marLeft w:val="0"/>
      <w:marRight w:val="0"/>
      <w:marTop w:val="0"/>
      <w:marBottom w:val="0"/>
      <w:divBdr>
        <w:top w:val="none" w:sz="0" w:space="0" w:color="auto"/>
        <w:left w:val="none" w:sz="0" w:space="0" w:color="auto"/>
        <w:bottom w:val="none" w:sz="0" w:space="0" w:color="auto"/>
        <w:right w:val="none" w:sz="0" w:space="0" w:color="auto"/>
      </w:divBdr>
    </w:div>
    <w:div w:id="1334064138">
      <w:bodyDiv w:val="1"/>
      <w:marLeft w:val="0"/>
      <w:marRight w:val="0"/>
      <w:marTop w:val="0"/>
      <w:marBottom w:val="0"/>
      <w:divBdr>
        <w:top w:val="none" w:sz="0" w:space="0" w:color="auto"/>
        <w:left w:val="none" w:sz="0" w:space="0" w:color="auto"/>
        <w:bottom w:val="none" w:sz="0" w:space="0" w:color="auto"/>
        <w:right w:val="none" w:sz="0" w:space="0" w:color="auto"/>
      </w:divBdr>
    </w:div>
    <w:div w:id="1335499284">
      <w:bodyDiv w:val="1"/>
      <w:marLeft w:val="0"/>
      <w:marRight w:val="0"/>
      <w:marTop w:val="0"/>
      <w:marBottom w:val="0"/>
      <w:divBdr>
        <w:top w:val="none" w:sz="0" w:space="0" w:color="auto"/>
        <w:left w:val="none" w:sz="0" w:space="0" w:color="auto"/>
        <w:bottom w:val="none" w:sz="0" w:space="0" w:color="auto"/>
        <w:right w:val="none" w:sz="0" w:space="0" w:color="auto"/>
      </w:divBdr>
    </w:div>
    <w:div w:id="1336302517">
      <w:bodyDiv w:val="1"/>
      <w:marLeft w:val="0"/>
      <w:marRight w:val="0"/>
      <w:marTop w:val="0"/>
      <w:marBottom w:val="0"/>
      <w:divBdr>
        <w:top w:val="none" w:sz="0" w:space="0" w:color="auto"/>
        <w:left w:val="none" w:sz="0" w:space="0" w:color="auto"/>
        <w:bottom w:val="none" w:sz="0" w:space="0" w:color="auto"/>
        <w:right w:val="none" w:sz="0" w:space="0" w:color="auto"/>
      </w:divBdr>
    </w:div>
    <w:div w:id="1337536676">
      <w:bodyDiv w:val="1"/>
      <w:marLeft w:val="0"/>
      <w:marRight w:val="0"/>
      <w:marTop w:val="0"/>
      <w:marBottom w:val="0"/>
      <w:divBdr>
        <w:top w:val="none" w:sz="0" w:space="0" w:color="auto"/>
        <w:left w:val="none" w:sz="0" w:space="0" w:color="auto"/>
        <w:bottom w:val="none" w:sz="0" w:space="0" w:color="auto"/>
        <w:right w:val="none" w:sz="0" w:space="0" w:color="auto"/>
      </w:divBdr>
    </w:div>
    <w:div w:id="1343358892">
      <w:bodyDiv w:val="1"/>
      <w:marLeft w:val="0"/>
      <w:marRight w:val="0"/>
      <w:marTop w:val="0"/>
      <w:marBottom w:val="0"/>
      <w:divBdr>
        <w:top w:val="none" w:sz="0" w:space="0" w:color="auto"/>
        <w:left w:val="none" w:sz="0" w:space="0" w:color="auto"/>
        <w:bottom w:val="none" w:sz="0" w:space="0" w:color="auto"/>
        <w:right w:val="none" w:sz="0" w:space="0" w:color="auto"/>
      </w:divBdr>
    </w:div>
    <w:div w:id="1344236388">
      <w:bodyDiv w:val="1"/>
      <w:marLeft w:val="0"/>
      <w:marRight w:val="0"/>
      <w:marTop w:val="0"/>
      <w:marBottom w:val="0"/>
      <w:divBdr>
        <w:top w:val="none" w:sz="0" w:space="0" w:color="auto"/>
        <w:left w:val="none" w:sz="0" w:space="0" w:color="auto"/>
        <w:bottom w:val="none" w:sz="0" w:space="0" w:color="auto"/>
        <w:right w:val="none" w:sz="0" w:space="0" w:color="auto"/>
      </w:divBdr>
    </w:div>
    <w:div w:id="1347559424">
      <w:bodyDiv w:val="1"/>
      <w:marLeft w:val="0"/>
      <w:marRight w:val="0"/>
      <w:marTop w:val="0"/>
      <w:marBottom w:val="0"/>
      <w:divBdr>
        <w:top w:val="none" w:sz="0" w:space="0" w:color="auto"/>
        <w:left w:val="none" w:sz="0" w:space="0" w:color="auto"/>
        <w:bottom w:val="none" w:sz="0" w:space="0" w:color="auto"/>
        <w:right w:val="none" w:sz="0" w:space="0" w:color="auto"/>
      </w:divBdr>
    </w:div>
    <w:div w:id="1348214155">
      <w:bodyDiv w:val="1"/>
      <w:marLeft w:val="0"/>
      <w:marRight w:val="0"/>
      <w:marTop w:val="0"/>
      <w:marBottom w:val="0"/>
      <w:divBdr>
        <w:top w:val="none" w:sz="0" w:space="0" w:color="auto"/>
        <w:left w:val="none" w:sz="0" w:space="0" w:color="auto"/>
        <w:bottom w:val="none" w:sz="0" w:space="0" w:color="auto"/>
        <w:right w:val="none" w:sz="0" w:space="0" w:color="auto"/>
      </w:divBdr>
    </w:div>
    <w:div w:id="1348869830">
      <w:bodyDiv w:val="1"/>
      <w:marLeft w:val="0"/>
      <w:marRight w:val="0"/>
      <w:marTop w:val="0"/>
      <w:marBottom w:val="0"/>
      <w:divBdr>
        <w:top w:val="none" w:sz="0" w:space="0" w:color="auto"/>
        <w:left w:val="none" w:sz="0" w:space="0" w:color="auto"/>
        <w:bottom w:val="none" w:sz="0" w:space="0" w:color="auto"/>
        <w:right w:val="none" w:sz="0" w:space="0" w:color="auto"/>
      </w:divBdr>
    </w:div>
    <w:div w:id="1350832970">
      <w:bodyDiv w:val="1"/>
      <w:marLeft w:val="0"/>
      <w:marRight w:val="0"/>
      <w:marTop w:val="0"/>
      <w:marBottom w:val="0"/>
      <w:divBdr>
        <w:top w:val="none" w:sz="0" w:space="0" w:color="auto"/>
        <w:left w:val="none" w:sz="0" w:space="0" w:color="auto"/>
        <w:bottom w:val="none" w:sz="0" w:space="0" w:color="auto"/>
        <w:right w:val="none" w:sz="0" w:space="0" w:color="auto"/>
      </w:divBdr>
    </w:div>
    <w:div w:id="1351681643">
      <w:bodyDiv w:val="1"/>
      <w:marLeft w:val="0"/>
      <w:marRight w:val="0"/>
      <w:marTop w:val="0"/>
      <w:marBottom w:val="0"/>
      <w:divBdr>
        <w:top w:val="none" w:sz="0" w:space="0" w:color="auto"/>
        <w:left w:val="none" w:sz="0" w:space="0" w:color="auto"/>
        <w:bottom w:val="none" w:sz="0" w:space="0" w:color="auto"/>
        <w:right w:val="none" w:sz="0" w:space="0" w:color="auto"/>
      </w:divBdr>
    </w:div>
    <w:div w:id="1351905786">
      <w:bodyDiv w:val="1"/>
      <w:marLeft w:val="0"/>
      <w:marRight w:val="0"/>
      <w:marTop w:val="0"/>
      <w:marBottom w:val="0"/>
      <w:divBdr>
        <w:top w:val="none" w:sz="0" w:space="0" w:color="auto"/>
        <w:left w:val="none" w:sz="0" w:space="0" w:color="auto"/>
        <w:bottom w:val="none" w:sz="0" w:space="0" w:color="auto"/>
        <w:right w:val="none" w:sz="0" w:space="0" w:color="auto"/>
      </w:divBdr>
    </w:div>
    <w:div w:id="1351950601">
      <w:bodyDiv w:val="1"/>
      <w:marLeft w:val="0"/>
      <w:marRight w:val="0"/>
      <w:marTop w:val="0"/>
      <w:marBottom w:val="0"/>
      <w:divBdr>
        <w:top w:val="none" w:sz="0" w:space="0" w:color="auto"/>
        <w:left w:val="none" w:sz="0" w:space="0" w:color="auto"/>
        <w:bottom w:val="none" w:sz="0" w:space="0" w:color="auto"/>
        <w:right w:val="none" w:sz="0" w:space="0" w:color="auto"/>
      </w:divBdr>
    </w:div>
    <w:div w:id="1353073899">
      <w:bodyDiv w:val="1"/>
      <w:marLeft w:val="0"/>
      <w:marRight w:val="0"/>
      <w:marTop w:val="0"/>
      <w:marBottom w:val="0"/>
      <w:divBdr>
        <w:top w:val="none" w:sz="0" w:space="0" w:color="auto"/>
        <w:left w:val="none" w:sz="0" w:space="0" w:color="auto"/>
        <w:bottom w:val="none" w:sz="0" w:space="0" w:color="auto"/>
        <w:right w:val="none" w:sz="0" w:space="0" w:color="auto"/>
      </w:divBdr>
    </w:div>
    <w:div w:id="1353527337">
      <w:bodyDiv w:val="1"/>
      <w:marLeft w:val="0"/>
      <w:marRight w:val="0"/>
      <w:marTop w:val="0"/>
      <w:marBottom w:val="0"/>
      <w:divBdr>
        <w:top w:val="none" w:sz="0" w:space="0" w:color="auto"/>
        <w:left w:val="none" w:sz="0" w:space="0" w:color="auto"/>
        <w:bottom w:val="none" w:sz="0" w:space="0" w:color="auto"/>
        <w:right w:val="none" w:sz="0" w:space="0" w:color="auto"/>
      </w:divBdr>
    </w:div>
    <w:div w:id="1353917203">
      <w:bodyDiv w:val="1"/>
      <w:marLeft w:val="0"/>
      <w:marRight w:val="0"/>
      <w:marTop w:val="0"/>
      <w:marBottom w:val="0"/>
      <w:divBdr>
        <w:top w:val="none" w:sz="0" w:space="0" w:color="auto"/>
        <w:left w:val="none" w:sz="0" w:space="0" w:color="auto"/>
        <w:bottom w:val="none" w:sz="0" w:space="0" w:color="auto"/>
        <w:right w:val="none" w:sz="0" w:space="0" w:color="auto"/>
      </w:divBdr>
    </w:div>
    <w:div w:id="1354070614">
      <w:bodyDiv w:val="1"/>
      <w:marLeft w:val="0"/>
      <w:marRight w:val="0"/>
      <w:marTop w:val="0"/>
      <w:marBottom w:val="0"/>
      <w:divBdr>
        <w:top w:val="none" w:sz="0" w:space="0" w:color="auto"/>
        <w:left w:val="none" w:sz="0" w:space="0" w:color="auto"/>
        <w:bottom w:val="none" w:sz="0" w:space="0" w:color="auto"/>
        <w:right w:val="none" w:sz="0" w:space="0" w:color="auto"/>
      </w:divBdr>
    </w:div>
    <w:div w:id="1354570738">
      <w:bodyDiv w:val="1"/>
      <w:marLeft w:val="0"/>
      <w:marRight w:val="0"/>
      <w:marTop w:val="0"/>
      <w:marBottom w:val="0"/>
      <w:divBdr>
        <w:top w:val="none" w:sz="0" w:space="0" w:color="auto"/>
        <w:left w:val="none" w:sz="0" w:space="0" w:color="auto"/>
        <w:bottom w:val="none" w:sz="0" w:space="0" w:color="auto"/>
        <w:right w:val="none" w:sz="0" w:space="0" w:color="auto"/>
      </w:divBdr>
    </w:div>
    <w:div w:id="1355229188">
      <w:bodyDiv w:val="1"/>
      <w:marLeft w:val="0"/>
      <w:marRight w:val="0"/>
      <w:marTop w:val="0"/>
      <w:marBottom w:val="0"/>
      <w:divBdr>
        <w:top w:val="none" w:sz="0" w:space="0" w:color="auto"/>
        <w:left w:val="none" w:sz="0" w:space="0" w:color="auto"/>
        <w:bottom w:val="none" w:sz="0" w:space="0" w:color="auto"/>
        <w:right w:val="none" w:sz="0" w:space="0" w:color="auto"/>
      </w:divBdr>
    </w:div>
    <w:div w:id="1355887088">
      <w:bodyDiv w:val="1"/>
      <w:marLeft w:val="0"/>
      <w:marRight w:val="0"/>
      <w:marTop w:val="0"/>
      <w:marBottom w:val="0"/>
      <w:divBdr>
        <w:top w:val="none" w:sz="0" w:space="0" w:color="auto"/>
        <w:left w:val="none" w:sz="0" w:space="0" w:color="auto"/>
        <w:bottom w:val="none" w:sz="0" w:space="0" w:color="auto"/>
        <w:right w:val="none" w:sz="0" w:space="0" w:color="auto"/>
      </w:divBdr>
    </w:div>
    <w:div w:id="1357266623">
      <w:bodyDiv w:val="1"/>
      <w:marLeft w:val="0"/>
      <w:marRight w:val="0"/>
      <w:marTop w:val="0"/>
      <w:marBottom w:val="0"/>
      <w:divBdr>
        <w:top w:val="none" w:sz="0" w:space="0" w:color="auto"/>
        <w:left w:val="none" w:sz="0" w:space="0" w:color="auto"/>
        <w:bottom w:val="none" w:sz="0" w:space="0" w:color="auto"/>
        <w:right w:val="none" w:sz="0" w:space="0" w:color="auto"/>
      </w:divBdr>
    </w:div>
    <w:div w:id="1362513241">
      <w:bodyDiv w:val="1"/>
      <w:marLeft w:val="0"/>
      <w:marRight w:val="0"/>
      <w:marTop w:val="0"/>
      <w:marBottom w:val="0"/>
      <w:divBdr>
        <w:top w:val="none" w:sz="0" w:space="0" w:color="auto"/>
        <w:left w:val="none" w:sz="0" w:space="0" w:color="auto"/>
        <w:bottom w:val="none" w:sz="0" w:space="0" w:color="auto"/>
        <w:right w:val="none" w:sz="0" w:space="0" w:color="auto"/>
      </w:divBdr>
    </w:div>
    <w:div w:id="1362898358">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63477061">
      <w:bodyDiv w:val="1"/>
      <w:marLeft w:val="0"/>
      <w:marRight w:val="0"/>
      <w:marTop w:val="0"/>
      <w:marBottom w:val="0"/>
      <w:divBdr>
        <w:top w:val="none" w:sz="0" w:space="0" w:color="auto"/>
        <w:left w:val="none" w:sz="0" w:space="0" w:color="auto"/>
        <w:bottom w:val="none" w:sz="0" w:space="0" w:color="auto"/>
        <w:right w:val="none" w:sz="0" w:space="0" w:color="auto"/>
      </w:divBdr>
    </w:div>
    <w:div w:id="1363824401">
      <w:bodyDiv w:val="1"/>
      <w:marLeft w:val="0"/>
      <w:marRight w:val="0"/>
      <w:marTop w:val="0"/>
      <w:marBottom w:val="0"/>
      <w:divBdr>
        <w:top w:val="none" w:sz="0" w:space="0" w:color="auto"/>
        <w:left w:val="none" w:sz="0" w:space="0" w:color="auto"/>
        <w:bottom w:val="none" w:sz="0" w:space="0" w:color="auto"/>
        <w:right w:val="none" w:sz="0" w:space="0" w:color="auto"/>
      </w:divBdr>
    </w:div>
    <w:div w:id="1363900755">
      <w:bodyDiv w:val="1"/>
      <w:marLeft w:val="0"/>
      <w:marRight w:val="0"/>
      <w:marTop w:val="0"/>
      <w:marBottom w:val="0"/>
      <w:divBdr>
        <w:top w:val="none" w:sz="0" w:space="0" w:color="auto"/>
        <w:left w:val="none" w:sz="0" w:space="0" w:color="auto"/>
        <w:bottom w:val="none" w:sz="0" w:space="0" w:color="auto"/>
        <w:right w:val="none" w:sz="0" w:space="0" w:color="auto"/>
      </w:divBdr>
    </w:div>
    <w:div w:id="1364743524">
      <w:bodyDiv w:val="1"/>
      <w:marLeft w:val="0"/>
      <w:marRight w:val="0"/>
      <w:marTop w:val="0"/>
      <w:marBottom w:val="0"/>
      <w:divBdr>
        <w:top w:val="none" w:sz="0" w:space="0" w:color="auto"/>
        <w:left w:val="none" w:sz="0" w:space="0" w:color="auto"/>
        <w:bottom w:val="none" w:sz="0" w:space="0" w:color="auto"/>
        <w:right w:val="none" w:sz="0" w:space="0" w:color="auto"/>
      </w:divBdr>
    </w:div>
    <w:div w:id="1367678685">
      <w:bodyDiv w:val="1"/>
      <w:marLeft w:val="0"/>
      <w:marRight w:val="0"/>
      <w:marTop w:val="0"/>
      <w:marBottom w:val="0"/>
      <w:divBdr>
        <w:top w:val="none" w:sz="0" w:space="0" w:color="auto"/>
        <w:left w:val="none" w:sz="0" w:space="0" w:color="auto"/>
        <w:bottom w:val="none" w:sz="0" w:space="0" w:color="auto"/>
        <w:right w:val="none" w:sz="0" w:space="0" w:color="auto"/>
      </w:divBdr>
    </w:div>
    <w:div w:id="1369069136">
      <w:bodyDiv w:val="1"/>
      <w:marLeft w:val="0"/>
      <w:marRight w:val="0"/>
      <w:marTop w:val="0"/>
      <w:marBottom w:val="0"/>
      <w:divBdr>
        <w:top w:val="none" w:sz="0" w:space="0" w:color="auto"/>
        <w:left w:val="none" w:sz="0" w:space="0" w:color="auto"/>
        <w:bottom w:val="none" w:sz="0" w:space="0" w:color="auto"/>
        <w:right w:val="none" w:sz="0" w:space="0" w:color="auto"/>
      </w:divBdr>
    </w:div>
    <w:div w:id="1369645038">
      <w:bodyDiv w:val="1"/>
      <w:marLeft w:val="0"/>
      <w:marRight w:val="0"/>
      <w:marTop w:val="0"/>
      <w:marBottom w:val="0"/>
      <w:divBdr>
        <w:top w:val="none" w:sz="0" w:space="0" w:color="auto"/>
        <w:left w:val="none" w:sz="0" w:space="0" w:color="auto"/>
        <w:bottom w:val="none" w:sz="0" w:space="0" w:color="auto"/>
        <w:right w:val="none" w:sz="0" w:space="0" w:color="auto"/>
      </w:divBdr>
    </w:div>
    <w:div w:id="1369917551">
      <w:bodyDiv w:val="1"/>
      <w:marLeft w:val="0"/>
      <w:marRight w:val="0"/>
      <w:marTop w:val="0"/>
      <w:marBottom w:val="0"/>
      <w:divBdr>
        <w:top w:val="none" w:sz="0" w:space="0" w:color="auto"/>
        <w:left w:val="none" w:sz="0" w:space="0" w:color="auto"/>
        <w:bottom w:val="none" w:sz="0" w:space="0" w:color="auto"/>
        <w:right w:val="none" w:sz="0" w:space="0" w:color="auto"/>
      </w:divBdr>
    </w:div>
    <w:div w:id="1371304474">
      <w:bodyDiv w:val="1"/>
      <w:marLeft w:val="0"/>
      <w:marRight w:val="0"/>
      <w:marTop w:val="0"/>
      <w:marBottom w:val="0"/>
      <w:divBdr>
        <w:top w:val="none" w:sz="0" w:space="0" w:color="auto"/>
        <w:left w:val="none" w:sz="0" w:space="0" w:color="auto"/>
        <w:bottom w:val="none" w:sz="0" w:space="0" w:color="auto"/>
        <w:right w:val="none" w:sz="0" w:space="0" w:color="auto"/>
      </w:divBdr>
    </w:div>
    <w:div w:id="1371345549">
      <w:bodyDiv w:val="1"/>
      <w:marLeft w:val="0"/>
      <w:marRight w:val="0"/>
      <w:marTop w:val="0"/>
      <w:marBottom w:val="0"/>
      <w:divBdr>
        <w:top w:val="none" w:sz="0" w:space="0" w:color="auto"/>
        <w:left w:val="none" w:sz="0" w:space="0" w:color="auto"/>
        <w:bottom w:val="none" w:sz="0" w:space="0" w:color="auto"/>
        <w:right w:val="none" w:sz="0" w:space="0" w:color="auto"/>
      </w:divBdr>
    </w:div>
    <w:div w:id="1372343415">
      <w:bodyDiv w:val="1"/>
      <w:marLeft w:val="0"/>
      <w:marRight w:val="0"/>
      <w:marTop w:val="0"/>
      <w:marBottom w:val="0"/>
      <w:divBdr>
        <w:top w:val="none" w:sz="0" w:space="0" w:color="auto"/>
        <w:left w:val="none" w:sz="0" w:space="0" w:color="auto"/>
        <w:bottom w:val="none" w:sz="0" w:space="0" w:color="auto"/>
        <w:right w:val="none" w:sz="0" w:space="0" w:color="auto"/>
      </w:divBdr>
    </w:div>
    <w:div w:id="1372458368">
      <w:bodyDiv w:val="1"/>
      <w:marLeft w:val="0"/>
      <w:marRight w:val="0"/>
      <w:marTop w:val="0"/>
      <w:marBottom w:val="0"/>
      <w:divBdr>
        <w:top w:val="none" w:sz="0" w:space="0" w:color="auto"/>
        <w:left w:val="none" w:sz="0" w:space="0" w:color="auto"/>
        <w:bottom w:val="none" w:sz="0" w:space="0" w:color="auto"/>
        <w:right w:val="none" w:sz="0" w:space="0" w:color="auto"/>
      </w:divBdr>
    </w:div>
    <w:div w:id="1373460762">
      <w:bodyDiv w:val="1"/>
      <w:marLeft w:val="0"/>
      <w:marRight w:val="0"/>
      <w:marTop w:val="0"/>
      <w:marBottom w:val="0"/>
      <w:divBdr>
        <w:top w:val="none" w:sz="0" w:space="0" w:color="auto"/>
        <w:left w:val="none" w:sz="0" w:space="0" w:color="auto"/>
        <w:bottom w:val="none" w:sz="0" w:space="0" w:color="auto"/>
        <w:right w:val="none" w:sz="0" w:space="0" w:color="auto"/>
      </w:divBdr>
    </w:div>
    <w:div w:id="1374840038">
      <w:bodyDiv w:val="1"/>
      <w:marLeft w:val="0"/>
      <w:marRight w:val="0"/>
      <w:marTop w:val="0"/>
      <w:marBottom w:val="0"/>
      <w:divBdr>
        <w:top w:val="none" w:sz="0" w:space="0" w:color="auto"/>
        <w:left w:val="none" w:sz="0" w:space="0" w:color="auto"/>
        <w:bottom w:val="none" w:sz="0" w:space="0" w:color="auto"/>
        <w:right w:val="none" w:sz="0" w:space="0" w:color="auto"/>
      </w:divBdr>
    </w:div>
    <w:div w:id="1375345216">
      <w:bodyDiv w:val="1"/>
      <w:marLeft w:val="0"/>
      <w:marRight w:val="0"/>
      <w:marTop w:val="0"/>
      <w:marBottom w:val="0"/>
      <w:divBdr>
        <w:top w:val="none" w:sz="0" w:space="0" w:color="auto"/>
        <w:left w:val="none" w:sz="0" w:space="0" w:color="auto"/>
        <w:bottom w:val="none" w:sz="0" w:space="0" w:color="auto"/>
        <w:right w:val="none" w:sz="0" w:space="0" w:color="auto"/>
      </w:divBdr>
    </w:div>
    <w:div w:id="1375813832">
      <w:bodyDiv w:val="1"/>
      <w:marLeft w:val="0"/>
      <w:marRight w:val="0"/>
      <w:marTop w:val="0"/>
      <w:marBottom w:val="0"/>
      <w:divBdr>
        <w:top w:val="none" w:sz="0" w:space="0" w:color="auto"/>
        <w:left w:val="none" w:sz="0" w:space="0" w:color="auto"/>
        <w:bottom w:val="none" w:sz="0" w:space="0" w:color="auto"/>
        <w:right w:val="none" w:sz="0" w:space="0" w:color="auto"/>
      </w:divBdr>
    </w:div>
    <w:div w:id="1377044000">
      <w:bodyDiv w:val="1"/>
      <w:marLeft w:val="0"/>
      <w:marRight w:val="0"/>
      <w:marTop w:val="0"/>
      <w:marBottom w:val="0"/>
      <w:divBdr>
        <w:top w:val="none" w:sz="0" w:space="0" w:color="auto"/>
        <w:left w:val="none" w:sz="0" w:space="0" w:color="auto"/>
        <w:bottom w:val="none" w:sz="0" w:space="0" w:color="auto"/>
        <w:right w:val="none" w:sz="0" w:space="0" w:color="auto"/>
      </w:divBdr>
    </w:div>
    <w:div w:id="1379009440">
      <w:bodyDiv w:val="1"/>
      <w:marLeft w:val="0"/>
      <w:marRight w:val="0"/>
      <w:marTop w:val="0"/>
      <w:marBottom w:val="0"/>
      <w:divBdr>
        <w:top w:val="none" w:sz="0" w:space="0" w:color="auto"/>
        <w:left w:val="none" w:sz="0" w:space="0" w:color="auto"/>
        <w:bottom w:val="none" w:sz="0" w:space="0" w:color="auto"/>
        <w:right w:val="none" w:sz="0" w:space="0" w:color="auto"/>
      </w:divBdr>
    </w:div>
    <w:div w:id="1379475244">
      <w:bodyDiv w:val="1"/>
      <w:marLeft w:val="0"/>
      <w:marRight w:val="0"/>
      <w:marTop w:val="0"/>
      <w:marBottom w:val="0"/>
      <w:divBdr>
        <w:top w:val="none" w:sz="0" w:space="0" w:color="auto"/>
        <w:left w:val="none" w:sz="0" w:space="0" w:color="auto"/>
        <w:bottom w:val="none" w:sz="0" w:space="0" w:color="auto"/>
        <w:right w:val="none" w:sz="0" w:space="0" w:color="auto"/>
      </w:divBdr>
    </w:div>
    <w:div w:id="1380350809">
      <w:bodyDiv w:val="1"/>
      <w:marLeft w:val="0"/>
      <w:marRight w:val="0"/>
      <w:marTop w:val="0"/>
      <w:marBottom w:val="0"/>
      <w:divBdr>
        <w:top w:val="none" w:sz="0" w:space="0" w:color="auto"/>
        <w:left w:val="none" w:sz="0" w:space="0" w:color="auto"/>
        <w:bottom w:val="none" w:sz="0" w:space="0" w:color="auto"/>
        <w:right w:val="none" w:sz="0" w:space="0" w:color="auto"/>
      </w:divBdr>
    </w:div>
    <w:div w:id="1381399461">
      <w:bodyDiv w:val="1"/>
      <w:marLeft w:val="0"/>
      <w:marRight w:val="0"/>
      <w:marTop w:val="0"/>
      <w:marBottom w:val="0"/>
      <w:divBdr>
        <w:top w:val="none" w:sz="0" w:space="0" w:color="auto"/>
        <w:left w:val="none" w:sz="0" w:space="0" w:color="auto"/>
        <w:bottom w:val="none" w:sz="0" w:space="0" w:color="auto"/>
        <w:right w:val="none" w:sz="0" w:space="0" w:color="auto"/>
      </w:divBdr>
    </w:div>
    <w:div w:id="1386223347">
      <w:bodyDiv w:val="1"/>
      <w:marLeft w:val="0"/>
      <w:marRight w:val="0"/>
      <w:marTop w:val="0"/>
      <w:marBottom w:val="0"/>
      <w:divBdr>
        <w:top w:val="none" w:sz="0" w:space="0" w:color="auto"/>
        <w:left w:val="none" w:sz="0" w:space="0" w:color="auto"/>
        <w:bottom w:val="none" w:sz="0" w:space="0" w:color="auto"/>
        <w:right w:val="none" w:sz="0" w:space="0" w:color="auto"/>
      </w:divBdr>
    </w:div>
    <w:div w:id="1387147589">
      <w:bodyDiv w:val="1"/>
      <w:marLeft w:val="0"/>
      <w:marRight w:val="0"/>
      <w:marTop w:val="0"/>
      <w:marBottom w:val="0"/>
      <w:divBdr>
        <w:top w:val="none" w:sz="0" w:space="0" w:color="auto"/>
        <w:left w:val="none" w:sz="0" w:space="0" w:color="auto"/>
        <w:bottom w:val="none" w:sz="0" w:space="0" w:color="auto"/>
        <w:right w:val="none" w:sz="0" w:space="0" w:color="auto"/>
      </w:divBdr>
    </w:div>
    <w:div w:id="1388264857">
      <w:bodyDiv w:val="1"/>
      <w:marLeft w:val="0"/>
      <w:marRight w:val="0"/>
      <w:marTop w:val="0"/>
      <w:marBottom w:val="0"/>
      <w:divBdr>
        <w:top w:val="none" w:sz="0" w:space="0" w:color="auto"/>
        <w:left w:val="none" w:sz="0" w:space="0" w:color="auto"/>
        <w:bottom w:val="none" w:sz="0" w:space="0" w:color="auto"/>
        <w:right w:val="none" w:sz="0" w:space="0" w:color="auto"/>
      </w:divBdr>
    </w:div>
    <w:div w:id="1388265023">
      <w:bodyDiv w:val="1"/>
      <w:marLeft w:val="0"/>
      <w:marRight w:val="0"/>
      <w:marTop w:val="0"/>
      <w:marBottom w:val="0"/>
      <w:divBdr>
        <w:top w:val="none" w:sz="0" w:space="0" w:color="auto"/>
        <w:left w:val="none" w:sz="0" w:space="0" w:color="auto"/>
        <w:bottom w:val="none" w:sz="0" w:space="0" w:color="auto"/>
        <w:right w:val="none" w:sz="0" w:space="0" w:color="auto"/>
      </w:divBdr>
    </w:div>
    <w:div w:id="1389722253">
      <w:bodyDiv w:val="1"/>
      <w:marLeft w:val="0"/>
      <w:marRight w:val="0"/>
      <w:marTop w:val="0"/>
      <w:marBottom w:val="0"/>
      <w:divBdr>
        <w:top w:val="none" w:sz="0" w:space="0" w:color="auto"/>
        <w:left w:val="none" w:sz="0" w:space="0" w:color="auto"/>
        <w:bottom w:val="none" w:sz="0" w:space="0" w:color="auto"/>
        <w:right w:val="none" w:sz="0" w:space="0" w:color="auto"/>
      </w:divBdr>
    </w:div>
    <w:div w:id="1390151566">
      <w:bodyDiv w:val="1"/>
      <w:marLeft w:val="0"/>
      <w:marRight w:val="0"/>
      <w:marTop w:val="0"/>
      <w:marBottom w:val="0"/>
      <w:divBdr>
        <w:top w:val="none" w:sz="0" w:space="0" w:color="auto"/>
        <w:left w:val="none" w:sz="0" w:space="0" w:color="auto"/>
        <w:bottom w:val="none" w:sz="0" w:space="0" w:color="auto"/>
        <w:right w:val="none" w:sz="0" w:space="0" w:color="auto"/>
      </w:divBdr>
    </w:div>
    <w:div w:id="1392003517">
      <w:bodyDiv w:val="1"/>
      <w:marLeft w:val="0"/>
      <w:marRight w:val="0"/>
      <w:marTop w:val="0"/>
      <w:marBottom w:val="0"/>
      <w:divBdr>
        <w:top w:val="none" w:sz="0" w:space="0" w:color="auto"/>
        <w:left w:val="none" w:sz="0" w:space="0" w:color="auto"/>
        <w:bottom w:val="none" w:sz="0" w:space="0" w:color="auto"/>
        <w:right w:val="none" w:sz="0" w:space="0" w:color="auto"/>
      </w:divBdr>
    </w:div>
    <w:div w:id="1393239756">
      <w:bodyDiv w:val="1"/>
      <w:marLeft w:val="0"/>
      <w:marRight w:val="0"/>
      <w:marTop w:val="0"/>
      <w:marBottom w:val="0"/>
      <w:divBdr>
        <w:top w:val="none" w:sz="0" w:space="0" w:color="auto"/>
        <w:left w:val="none" w:sz="0" w:space="0" w:color="auto"/>
        <w:bottom w:val="none" w:sz="0" w:space="0" w:color="auto"/>
        <w:right w:val="none" w:sz="0" w:space="0" w:color="auto"/>
      </w:divBdr>
    </w:div>
    <w:div w:id="1393772522">
      <w:bodyDiv w:val="1"/>
      <w:marLeft w:val="0"/>
      <w:marRight w:val="0"/>
      <w:marTop w:val="0"/>
      <w:marBottom w:val="0"/>
      <w:divBdr>
        <w:top w:val="none" w:sz="0" w:space="0" w:color="auto"/>
        <w:left w:val="none" w:sz="0" w:space="0" w:color="auto"/>
        <w:bottom w:val="none" w:sz="0" w:space="0" w:color="auto"/>
        <w:right w:val="none" w:sz="0" w:space="0" w:color="auto"/>
      </w:divBdr>
    </w:div>
    <w:div w:id="1395470160">
      <w:bodyDiv w:val="1"/>
      <w:marLeft w:val="0"/>
      <w:marRight w:val="0"/>
      <w:marTop w:val="0"/>
      <w:marBottom w:val="0"/>
      <w:divBdr>
        <w:top w:val="none" w:sz="0" w:space="0" w:color="auto"/>
        <w:left w:val="none" w:sz="0" w:space="0" w:color="auto"/>
        <w:bottom w:val="none" w:sz="0" w:space="0" w:color="auto"/>
        <w:right w:val="none" w:sz="0" w:space="0" w:color="auto"/>
      </w:divBdr>
    </w:div>
    <w:div w:id="1395659235">
      <w:bodyDiv w:val="1"/>
      <w:marLeft w:val="0"/>
      <w:marRight w:val="0"/>
      <w:marTop w:val="0"/>
      <w:marBottom w:val="0"/>
      <w:divBdr>
        <w:top w:val="none" w:sz="0" w:space="0" w:color="auto"/>
        <w:left w:val="none" w:sz="0" w:space="0" w:color="auto"/>
        <w:bottom w:val="none" w:sz="0" w:space="0" w:color="auto"/>
        <w:right w:val="none" w:sz="0" w:space="0" w:color="auto"/>
      </w:divBdr>
    </w:div>
    <w:div w:id="1395740651">
      <w:bodyDiv w:val="1"/>
      <w:marLeft w:val="0"/>
      <w:marRight w:val="0"/>
      <w:marTop w:val="0"/>
      <w:marBottom w:val="0"/>
      <w:divBdr>
        <w:top w:val="none" w:sz="0" w:space="0" w:color="auto"/>
        <w:left w:val="none" w:sz="0" w:space="0" w:color="auto"/>
        <w:bottom w:val="none" w:sz="0" w:space="0" w:color="auto"/>
        <w:right w:val="none" w:sz="0" w:space="0" w:color="auto"/>
      </w:divBdr>
    </w:div>
    <w:div w:id="1396080458">
      <w:bodyDiv w:val="1"/>
      <w:marLeft w:val="0"/>
      <w:marRight w:val="0"/>
      <w:marTop w:val="0"/>
      <w:marBottom w:val="0"/>
      <w:divBdr>
        <w:top w:val="none" w:sz="0" w:space="0" w:color="auto"/>
        <w:left w:val="none" w:sz="0" w:space="0" w:color="auto"/>
        <w:bottom w:val="none" w:sz="0" w:space="0" w:color="auto"/>
        <w:right w:val="none" w:sz="0" w:space="0" w:color="auto"/>
      </w:divBdr>
    </w:div>
    <w:div w:id="1396928470">
      <w:bodyDiv w:val="1"/>
      <w:marLeft w:val="0"/>
      <w:marRight w:val="0"/>
      <w:marTop w:val="0"/>
      <w:marBottom w:val="0"/>
      <w:divBdr>
        <w:top w:val="none" w:sz="0" w:space="0" w:color="auto"/>
        <w:left w:val="none" w:sz="0" w:space="0" w:color="auto"/>
        <w:bottom w:val="none" w:sz="0" w:space="0" w:color="auto"/>
        <w:right w:val="none" w:sz="0" w:space="0" w:color="auto"/>
      </w:divBdr>
    </w:div>
    <w:div w:id="1397321859">
      <w:bodyDiv w:val="1"/>
      <w:marLeft w:val="0"/>
      <w:marRight w:val="0"/>
      <w:marTop w:val="0"/>
      <w:marBottom w:val="0"/>
      <w:divBdr>
        <w:top w:val="none" w:sz="0" w:space="0" w:color="auto"/>
        <w:left w:val="none" w:sz="0" w:space="0" w:color="auto"/>
        <w:bottom w:val="none" w:sz="0" w:space="0" w:color="auto"/>
        <w:right w:val="none" w:sz="0" w:space="0" w:color="auto"/>
      </w:divBdr>
    </w:div>
    <w:div w:id="1397708049">
      <w:bodyDiv w:val="1"/>
      <w:marLeft w:val="0"/>
      <w:marRight w:val="0"/>
      <w:marTop w:val="0"/>
      <w:marBottom w:val="0"/>
      <w:divBdr>
        <w:top w:val="none" w:sz="0" w:space="0" w:color="auto"/>
        <w:left w:val="none" w:sz="0" w:space="0" w:color="auto"/>
        <w:bottom w:val="none" w:sz="0" w:space="0" w:color="auto"/>
        <w:right w:val="none" w:sz="0" w:space="0" w:color="auto"/>
      </w:divBdr>
    </w:div>
    <w:div w:id="1399473870">
      <w:bodyDiv w:val="1"/>
      <w:marLeft w:val="0"/>
      <w:marRight w:val="0"/>
      <w:marTop w:val="0"/>
      <w:marBottom w:val="0"/>
      <w:divBdr>
        <w:top w:val="none" w:sz="0" w:space="0" w:color="auto"/>
        <w:left w:val="none" w:sz="0" w:space="0" w:color="auto"/>
        <w:bottom w:val="none" w:sz="0" w:space="0" w:color="auto"/>
        <w:right w:val="none" w:sz="0" w:space="0" w:color="auto"/>
      </w:divBdr>
    </w:div>
    <w:div w:id="1400203470">
      <w:bodyDiv w:val="1"/>
      <w:marLeft w:val="0"/>
      <w:marRight w:val="0"/>
      <w:marTop w:val="0"/>
      <w:marBottom w:val="0"/>
      <w:divBdr>
        <w:top w:val="none" w:sz="0" w:space="0" w:color="auto"/>
        <w:left w:val="none" w:sz="0" w:space="0" w:color="auto"/>
        <w:bottom w:val="none" w:sz="0" w:space="0" w:color="auto"/>
        <w:right w:val="none" w:sz="0" w:space="0" w:color="auto"/>
      </w:divBdr>
    </w:div>
    <w:div w:id="1404374196">
      <w:bodyDiv w:val="1"/>
      <w:marLeft w:val="0"/>
      <w:marRight w:val="0"/>
      <w:marTop w:val="0"/>
      <w:marBottom w:val="0"/>
      <w:divBdr>
        <w:top w:val="none" w:sz="0" w:space="0" w:color="auto"/>
        <w:left w:val="none" w:sz="0" w:space="0" w:color="auto"/>
        <w:bottom w:val="none" w:sz="0" w:space="0" w:color="auto"/>
        <w:right w:val="none" w:sz="0" w:space="0" w:color="auto"/>
      </w:divBdr>
    </w:div>
    <w:div w:id="1405683788">
      <w:bodyDiv w:val="1"/>
      <w:marLeft w:val="0"/>
      <w:marRight w:val="0"/>
      <w:marTop w:val="0"/>
      <w:marBottom w:val="0"/>
      <w:divBdr>
        <w:top w:val="none" w:sz="0" w:space="0" w:color="auto"/>
        <w:left w:val="none" w:sz="0" w:space="0" w:color="auto"/>
        <w:bottom w:val="none" w:sz="0" w:space="0" w:color="auto"/>
        <w:right w:val="none" w:sz="0" w:space="0" w:color="auto"/>
      </w:divBdr>
    </w:div>
    <w:div w:id="1407189695">
      <w:bodyDiv w:val="1"/>
      <w:marLeft w:val="0"/>
      <w:marRight w:val="0"/>
      <w:marTop w:val="0"/>
      <w:marBottom w:val="0"/>
      <w:divBdr>
        <w:top w:val="none" w:sz="0" w:space="0" w:color="auto"/>
        <w:left w:val="none" w:sz="0" w:space="0" w:color="auto"/>
        <w:bottom w:val="none" w:sz="0" w:space="0" w:color="auto"/>
        <w:right w:val="none" w:sz="0" w:space="0" w:color="auto"/>
      </w:divBdr>
    </w:div>
    <w:div w:id="1407844684">
      <w:bodyDiv w:val="1"/>
      <w:marLeft w:val="0"/>
      <w:marRight w:val="0"/>
      <w:marTop w:val="0"/>
      <w:marBottom w:val="0"/>
      <w:divBdr>
        <w:top w:val="none" w:sz="0" w:space="0" w:color="auto"/>
        <w:left w:val="none" w:sz="0" w:space="0" w:color="auto"/>
        <w:bottom w:val="none" w:sz="0" w:space="0" w:color="auto"/>
        <w:right w:val="none" w:sz="0" w:space="0" w:color="auto"/>
      </w:divBdr>
    </w:div>
    <w:div w:id="1409572216">
      <w:bodyDiv w:val="1"/>
      <w:marLeft w:val="0"/>
      <w:marRight w:val="0"/>
      <w:marTop w:val="0"/>
      <w:marBottom w:val="0"/>
      <w:divBdr>
        <w:top w:val="none" w:sz="0" w:space="0" w:color="auto"/>
        <w:left w:val="none" w:sz="0" w:space="0" w:color="auto"/>
        <w:bottom w:val="none" w:sz="0" w:space="0" w:color="auto"/>
        <w:right w:val="none" w:sz="0" w:space="0" w:color="auto"/>
      </w:divBdr>
    </w:div>
    <w:div w:id="1409886032">
      <w:bodyDiv w:val="1"/>
      <w:marLeft w:val="0"/>
      <w:marRight w:val="0"/>
      <w:marTop w:val="0"/>
      <w:marBottom w:val="0"/>
      <w:divBdr>
        <w:top w:val="none" w:sz="0" w:space="0" w:color="auto"/>
        <w:left w:val="none" w:sz="0" w:space="0" w:color="auto"/>
        <w:bottom w:val="none" w:sz="0" w:space="0" w:color="auto"/>
        <w:right w:val="none" w:sz="0" w:space="0" w:color="auto"/>
      </w:divBdr>
    </w:div>
    <w:div w:id="1410348023">
      <w:bodyDiv w:val="1"/>
      <w:marLeft w:val="0"/>
      <w:marRight w:val="0"/>
      <w:marTop w:val="0"/>
      <w:marBottom w:val="0"/>
      <w:divBdr>
        <w:top w:val="none" w:sz="0" w:space="0" w:color="auto"/>
        <w:left w:val="none" w:sz="0" w:space="0" w:color="auto"/>
        <w:bottom w:val="none" w:sz="0" w:space="0" w:color="auto"/>
        <w:right w:val="none" w:sz="0" w:space="0" w:color="auto"/>
      </w:divBdr>
    </w:div>
    <w:div w:id="1412695694">
      <w:bodyDiv w:val="1"/>
      <w:marLeft w:val="0"/>
      <w:marRight w:val="0"/>
      <w:marTop w:val="0"/>
      <w:marBottom w:val="0"/>
      <w:divBdr>
        <w:top w:val="none" w:sz="0" w:space="0" w:color="auto"/>
        <w:left w:val="none" w:sz="0" w:space="0" w:color="auto"/>
        <w:bottom w:val="none" w:sz="0" w:space="0" w:color="auto"/>
        <w:right w:val="none" w:sz="0" w:space="0" w:color="auto"/>
      </w:divBdr>
    </w:div>
    <w:div w:id="1415472380">
      <w:bodyDiv w:val="1"/>
      <w:marLeft w:val="0"/>
      <w:marRight w:val="0"/>
      <w:marTop w:val="0"/>
      <w:marBottom w:val="0"/>
      <w:divBdr>
        <w:top w:val="none" w:sz="0" w:space="0" w:color="auto"/>
        <w:left w:val="none" w:sz="0" w:space="0" w:color="auto"/>
        <w:bottom w:val="none" w:sz="0" w:space="0" w:color="auto"/>
        <w:right w:val="none" w:sz="0" w:space="0" w:color="auto"/>
      </w:divBdr>
    </w:div>
    <w:div w:id="1416128167">
      <w:bodyDiv w:val="1"/>
      <w:marLeft w:val="0"/>
      <w:marRight w:val="0"/>
      <w:marTop w:val="0"/>
      <w:marBottom w:val="0"/>
      <w:divBdr>
        <w:top w:val="none" w:sz="0" w:space="0" w:color="auto"/>
        <w:left w:val="none" w:sz="0" w:space="0" w:color="auto"/>
        <w:bottom w:val="none" w:sz="0" w:space="0" w:color="auto"/>
        <w:right w:val="none" w:sz="0" w:space="0" w:color="auto"/>
      </w:divBdr>
    </w:div>
    <w:div w:id="1416442449">
      <w:bodyDiv w:val="1"/>
      <w:marLeft w:val="0"/>
      <w:marRight w:val="0"/>
      <w:marTop w:val="0"/>
      <w:marBottom w:val="0"/>
      <w:divBdr>
        <w:top w:val="none" w:sz="0" w:space="0" w:color="auto"/>
        <w:left w:val="none" w:sz="0" w:space="0" w:color="auto"/>
        <w:bottom w:val="none" w:sz="0" w:space="0" w:color="auto"/>
        <w:right w:val="none" w:sz="0" w:space="0" w:color="auto"/>
      </w:divBdr>
    </w:div>
    <w:div w:id="1418206172">
      <w:bodyDiv w:val="1"/>
      <w:marLeft w:val="0"/>
      <w:marRight w:val="0"/>
      <w:marTop w:val="0"/>
      <w:marBottom w:val="0"/>
      <w:divBdr>
        <w:top w:val="none" w:sz="0" w:space="0" w:color="auto"/>
        <w:left w:val="none" w:sz="0" w:space="0" w:color="auto"/>
        <w:bottom w:val="none" w:sz="0" w:space="0" w:color="auto"/>
        <w:right w:val="none" w:sz="0" w:space="0" w:color="auto"/>
      </w:divBdr>
    </w:div>
    <w:div w:id="1418359331">
      <w:bodyDiv w:val="1"/>
      <w:marLeft w:val="0"/>
      <w:marRight w:val="0"/>
      <w:marTop w:val="0"/>
      <w:marBottom w:val="0"/>
      <w:divBdr>
        <w:top w:val="none" w:sz="0" w:space="0" w:color="auto"/>
        <w:left w:val="none" w:sz="0" w:space="0" w:color="auto"/>
        <w:bottom w:val="none" w:sz="0" w:space="0" w:color="auto"/>
        <w:right w:val="none" w:sz="0" w:space="0" w:color="auto"/>
      </w:divBdr>
    </w:div>
    <w:div w:id="1419134453">
      <w:bodyDiv w:val="1"/>
      <w:marLeft w:val="0"/>
      <w:marRight w:val="0"/>
      <w:marTop w:val="0"/>
      <w:marBottom w:val="0"/>
      <w:divBdr>
        <w:top w:val="none" w:sz="0" w:space="0" w:color="auto"/>
        <w:left w:val="none" w:sz="0" w:space="0" w:color="auto"/>
        <w:bottom w:val="none" w:sz="0" w:space="0" w:color="auto"/>
        <w:right w:val="none" w:sz="0" w:space="0" w:color="auto"/>
      </w:divBdr>
    </w:div>
    <w:div w:id="1420715147">
      <w:bodyDiv w:val="1"/>
      <w:marLeft w:val="0"/>
      <w:marRight w:val="0"/>
      <w:marTop w:val="0"/>
      <w:marBottom w:val="0"/>
      <w:divBdr>
        <w:top w:val="none" w:sz="0" w:space="0" w:color="auto"/>
        <w:left w:val="none" w:sz="0" w:space="0" w:color="auto"/>
        <w:bottom w:val="none" w:sz="0" w:space="0" w:color="auto"/>
        <w:right w:val="none" w:sz="0" w:space="0" w:color="auto"/>
      </w:divBdr>
    </w:div>
    <w:div w:id="1422288306">
      <w:bodyDiv w:val="1"/>
      <w:marLeft w:val="0"/>
      <w:marRight w:val="0"/>
      <w:marTop w:val="0"/>
      <w:marBottom w:val="0"/>
      <w:divBdr>
        <w:top w:val="none" w:sz="0" w:space="0" w:color="auto"/>
        <w:left w:val="none" w:sz="0" w:space="0" w:color="auto"/>
        <w:bottom w:val="none" w:sz="0" w:space="0" w:color="auto"/>
        <w:right w:val="none" w:sz="0" w:space="0" w:color="auto"/>
      </w:divBdr>
    </w:div>
    <w:div w:id="1423378900">
      <w:bodyDiv w:val="1"/>
      <w:marLeft w:val="0"/>
      <w:marRight w:val="0"/>
      <w:marTop w:val="0"/>
      <w:marBottom w:val="0"/>
      <w:divBdr>
        <w:top w:val="none" w:sz="0" w:space="0" w:color="auto"/>
        <w:left w:val="none" w:sz="0" w:space="0" w:color="auto"/>
        <w:bottom w:val="none" w:sz="0" w:space="0" w:color="auto"/>
        <w:right w:val="none" w:sz="0" w:space="0" w:color="auto"/>
      </w:divBdr>
    </w:div>
    <w:div w:id="1423649030">
      <w:bodyDiv w:val="1"/>
      <w:marLeft w:val="0"/>
      <w:marRight w:val="0"/>
      <w:marTop w:val="0"/>
      <w:marBottom w:val="0"/>
      <w:divBdr>
        <w:top w:val="none" w:sz="0" w:space="0" w:color="auto"/>
        <w:left w:val="none" w:sz="0" w:space="0" w:color="auto"/>
        <w:bottom w:val="none" w:sz="0" w:space="0" w:color="auto"/>
        <w:right w:val="none" w:sz="0" w:space="0" w:color="auto"/>
      </w:divBdr>
    </w:div>
    <w:div w:id="1428113374">
      <w:bodyDiv w:val="1"/>
      <w:marLeft w:val="0"/>
      <w:marRight w:val="0"/>
      <w:marTop w:val="0"/>
      <w:marBottom w:val="0"/>
      <w:divBdr>
        <w:top w:val="none" w:sz="0" w:space="0" w:color="auto"/>
        <w:left w:val="none" w:sz="0" w:space="0" w:color="auto"/>
        <w:bottom w:val="none" w:sz="0" w:space="0" w:color="auto"/>
        <w:right w:val="none" w:sz="0" w:space="0" w:color="auto"/>
      </w:divBdr>
    </w:div>
    <w:div w:id="1428309514">
      <w:bodyDiv w:val="1"/>
      <w:marLeft w:val="0"/>
      <w:marRight w:val="0"/>
      <w:marTop w:val="0"/>
      <w:marBottom w:val="0"/>
      <w:divBdr>
        <w:top w:val="none" w:sz="0" w:space="0" w:color="auto"/>
        <w:left w:val="none" w:sz="0" w:space="0" w:color="auto"/>
        <w:bottom w:val="none" w:sz="0" w:space="0" w:color="auto"/>
        <w:right w:val="none" w:sz="0" w:space="0" w:color="auto"/>
      </w:divBdr>
    </w:div>
    <w:div w:id="1428382041">
      <w:bodyDiv w:val="1"/>
      <w:marLeft w:val="0"/>
      <w:marRight w:val="0"/>
      <w:marTop w:val="0"/>
      <w:marBottom w:val="0"/>
      <w:divBdr>
        <w:top w:val="none" w:sz="0" w:space="0" w:color="auto"/>
        <w:left w:val="none" w:sz="0" w:space="0" w:color="auto"/>
        <w:bottom w:val="none" w:sz="0" w:space="0" w:color="auto"/>
        <w:right w:val="none" w:sz="0" w:space="0" w:color="auto"/>
      </w:divBdr>
    </w:div>
    <w:div w:id="1429041141">
      <w:bodyDiv w:val="1"/>
      <w:marLeft w:val="0"/>
      <w:marRight w:val="0"/>
      <w:marTop w:val="0"/>
      <w:marBottom w:val="0"/>
      <w:divBdr>
        <w:top w:val="none" w:sz="0" w:space="0" w:color="auto"/>
        <w:left w:val="none" w:sz="0" w:space="0" w:color="auto"/>
        <w:bottom w:val="none" w:sz="0" w:space="0" w:color="auto"/>
        <w:right w:val="none" w:sz="0" w:space="0" w:color="auto"/>
      </w:divBdr>
    </w:div>
    <w:div w:id="1430586833">
      <w:bodyDiv w:val="1"/>
      <w:marLeft w:val="0"/>
      <w:marRight w:val="0"/>
      <w:marTop w:val="0"/>
      <w:marBottom w:val="0"/>
      <w:divBdr>
        <w:top w:val="none" w:sz="0" w:space="0" w:color="auto"/>
        <w:left w:val="none" w:sz="0" w:space="0" w:color="auto"/>
        <w:bottom w:val="none" w:sz="0" w:space="0" w:color="auto"/>
        <w:right w:val="none" w:sz="0" w:space="0" w:color="auto"/>
      </w:divBdr>
    </w:div>
    <w:div w:id="1431003652">
      <w:bodyDiv w:val="1"/>
      <w:marLeft w:val="0"/>
      <w:marRight w:val="0"/>
      <w:marTop w:val="0"/>
      <w:marBottom w:val="0"/>
      <w:divBdr>
        <w:top w:val="none" w:sz="0" w:space="0" w:color="auto"/>
        <w:left w:val="none" w:sz="0" w:space="0" w:color="auto"/>
        <w:bottom w:val="none" w:sz="0" w:space="0" w:color="auto"/>
        <w:right w:val="none" w:sz="0" w:space="0" w:color="auto"/>
      </w:divBdr>
    </w:div>
    <w:div w:id="1431703409">
      <w:bodyDiv w:val="1"/>
      <w:marLeft w:val="0"/>
      <w:marRight w:val="0"/>
      <w:marTop w:val="0"/>
      <w:marBottom w:val="0"/>
      <w:divBdr>
        <w:top w:val="none" w:sz="0" w:space="0" w:color="auto"/>
        <w:left w:val="none" w:sz="0" w:space="0" w:color="auto"/>
        <w:bottom w:val="none" w:sz="0" w:space="0" w:color="auto"/>
        <w:right w:val="none" w:sz="0" w:space="0" w:color="auto"/>
      </w:divBdr>
    </w:div>
    <w:div w:id="1432554952">
      <w:bodyDiv w:val="1"/>
      <w:marLeft w:val="0"/>
      <w:marRight w:val="0"/>
      <w:marTop w:val="0"/>
      <w:marBottom w:val="0"/>
      <w:divBdr>
        <w:top w:val="none" w:sz="0" w:space="0" w:color="auto"/>
        <w:left w:val="none" w:sz="0" w:space="0" w:color="auto"/>
        <w:bottom w:val="none" w:sz="0" w:space="0" w:color="auto"/>
        <w:right w:val="none" w:sz="0" w:space="0" w:color="auto"/>
      </w:divBdr>
    </w:div>
    <w:div w:id="1433671704">
      <w:bodyDiv w:val="1"/>
      <w:marLeft w:val="0"/>
      <w:marRight w:val="0"/>
      <w:marTop w:val="0"/>
      <w:marBottom w:val="0"/>
      <w:divBdr>
        <w:top w:val="none" w:sz="0" w:space="0" w:color="auto"/>
        <w:left w:val="none" w:sz="0" w:space="0" w:color="auto"/>
        <w:bottom w:val="none" w:sz="0" w:space="0" w:color="auto"/>
        <w:right w:val="none" w:sz="0" w:space="0" w:color="auto"/>
      </w:divBdr>
    </w:div>
    <w:div w:id="1435829185">
      <w:bodyDiv w:val="1"/>
      <w:marLeft w:val="0"/>
      <w:marRight w:val="0"/>
      <w:marTop w:val="0"/>
      <w:marBottom w:val="0"/>
      <w:divBdr>
        <w:top w:val="none" w:sz="0" w:space="0" w:color="auto"/>
        <w:left w:val="none" w:sz="0" w:space="0" w:color="auto"/>
        <w:bottom w:val="none" w:sz="0" w:space="0" w:color="auto"/>
        <w:right w:val="none" w:sz="0" w:space="0" w:color="auto"/>
      </w:divBdr>
    </w:div>
    <w:div w:id="1439328594">
      <w:bodyDiv w:val="1"/>
      <w:marLeft w:val="0"/>
      <w:marRight w:val="0"/>
      <w:marTop w:val="0"/>
      <w:marBottom w:val="0"/>
      <w:divBdr>
        <w:top w:val="none" w:sz="0" w:space="0" w:color="auto"/>
        <w:left w:val="none" w:sz="0" w:space="0" w:color="auto"/>
        <w:bottom w:val="none" w:sz="0" w:space="0" w:color="auto"/>
        <w:right w:val="none" w:sz="0" w:space="0" w:color="auto"/>
      </w:divBdr>
    </w:div>
    <w:div w:id="1440641127">
      <w:bodyDiv w:val="1"/>
      <w:marLeft w:val="0"/>
      <w:marRight w:val="0"/>
      <w:marTop w:val="0"/>
      <w:marBottom w:val="0"/>
      <w:divBdr>
        <w:top w:val="none" w:sz="0" w:space="0" w:color="auto"/>
        <w:left w:val="none" w:sz="0" w:space="0" w:color="auto"/>
        <w:bottom w:val="none" w:sz="0" w:space="0" w:color="auto"/>
        <w:right w:val="none" w:sz="0" w:space="0" w:color="auto"/>
      </w:divBdr>
    </w:div>
    <w:div w:id="1440753853">
      <w:bodyDiv w:val="1"/>
      <w:marLeft w:val="0"/>
      <w:marRight w:val="0"/>
      <w:marTop w:val="0"/>
      <w:marBottom w:val="0"/>
      <w:divBdr>
        <w:top w:val="none" w:sz="0" w:space="0" w:color="auto"/>
        <w:left w:val="none" w:sz="0" w:space="0" w:color="auto"/>
        <w:bottom w:val="none" w:sz="0" w:space="0" w:color="auto"/>
        <w:right w:val="none" w:sz="0" w:space="0" w:color="auto"/>
      </w:divBdr>
    </w:div>
    <w:div w:id="1441072169">
      <w:bodyDiv w:val="1"/>
      <w:marLeft w:val="0"/>
      <w:marRight w:val="0"/>
      <w:marTop w:val="0"/>
      <w:marBottom w:val="0"/>
      <w:divBdr>
        <w:top w:val="none" w:sz="0" w:space="0" w:color="auto"/>
        <w:left w:val="none" w:sz="0" w:space="0" w:color="auto"/>
        <w:bottom w:val="none" w:sz="0" w:space="0" w:color="auto"/>
        <w:right w:val="none" w:sz="0" w:space="0" w:color="auto"/>
      </w:divBdr>
    </w:div>
    <w:div w:id="1442216784">
      <w:bodyDiv w:val="1"/>
      <w:marLeft w:val="0"/>
      <w:marRight w:val="0"/>
      <w:marTop w:val="0"/>
      <w:marBottom w:val="0"/>
      <w:divBdr>
        <w:top w:val="none" w:sz="0" w:space="0" w:color="auto"/>
        <w:left w:val="none" w:sz="0" w:space="0" w:color="auto"/>
        <w:bottom w:val="none" w:sz="0" w:space="0" w:color="auto"/>
        <w:right w:val="none" w:sz="0" w:space="0" w:color="auto"/>
      </w:divBdr>
    </w:div>
    <w:div w:id="1443497167">
      <w:bodyDiv w:val="1"/>
      <w:marLeft w:val="0"/>
      <w:marRight w:val="0"/>
      <w:marTop w:val="0"/>
      <w:marBottom w:val="0"/>
      <w:divBdr>
        <w:top w:val="none" w:sz="0" w:space="0" w:color="auto"/>
        <w:left w:val="none" w:sz="0" w:space="0" w:color="auto"/>
        <w:bottom w:val="none" w:sz="0" w:space="0" w:color="auto"/>
        <w:right w:val="none" w:sz="0" w:space="0" w:color="auto"/>
      </w:divBdr>
    </w:div>
    <w:div w:id="1446080010">
      <w:bodyDiv w:val="1"/>
      <w:marLeft w:val="0"/>
      <w:marRight w:val="0"/>
      <w:marTop w:val="0"/>
      <w:marBottom w:val="0"/>
      <w:divBdr>
        <w:top w:val="none" w:sz="0" w:space="0" w:color="auto"/>
        <w:left w:val="none" w:sz="0" w:space="0" w:color="auto"/>
        <w:bottom w:val="none" w:sz="0" w:space="0" w:color="auto"/>
        <w:right w:val="none" w:sz="0" w:space="0" w:color="auto"/>
      </w:divBdr>
    </w:div>
    <w:div w:id="1449005478">
      <w:bodyDiv w:val="1"/>
      <w:marLeft w:val="0"/>
      <w:marRight w:val="0"/>
      <w:marTop w:val="0"/>
      <w:marBottom w:val="0"/>
      <w:divBdr>
        <w:top w:val="none" w:sz="0" w:space="0" w:color="auto"/>
        <w:left w:val="none" w:sz="0" w:space="0" w:color="auto"/>
        <w:bottom w:val="none" w:sz="0" w:space="0" w:color="auto"/>
        <w:right w:val="none" w:sz="0" w:space="0" w:color="auto"/>
      </w:divBdr>
    </w:div>
    <w:div w:id="1454520105">
      <w:bodyDiv w:val="1"/>
      <w:marLeft w:val="0"/>
      <w:marRight w:val="0"/>
      <w:marTop w:val="0"/>
      <w:marBottom w:val="0"/>
      <w:divBdr>
        <w:top w:val="none" w:sz="0" w:space="0" w:color="auto"/>
        <w:left w:val="none" w:sz="0" w:space="0" w:color="auto"/>
        <w:bottom w:val="none" w:sz="0" w:space="0" w:color="auto"/>
        <w:right w:val="none" w:sz="0" w:space="0" w:color="auto"/>
      </w:divBdr>
    </w:div>
    <w:div w:id="1454592893">
      <w:bodyDiv w:val="1"/>
      <w:marLeft w:val="0"/>
      <w:marRight w:val="0"/>
      <w:marTop w:val="0"/>
      <w:marBottom w:val="0"/>
      <w:divBdr>
        <w:top w:val="none" w:sz="0" w:space="0" w:color="auto"/>
        <w:left w:val="none" w:sz="0" w:space="0" w:color="auto"/>
        <w:bottom w:val="none" w:sz="0" w:space="0" w:color="auto"/>
        <w:right w:val="none" w:sz="0" w:space="0" w:color="auto"/>
      </w:divBdr>
    </w:div>
    <w:div w:id="1455831582">
      <w:bodyDiv w:val="1"/>
      <w:marLeft w:val="0"/>
      <w:marRight w:val="0"/>
      <w:marTop w:val="0"/>
      <w:marBottom w:val="0"/>
      <w:divBdr>
        <w:top w:val="none" w:sz="0" w:space="0" w:color="auto"/>
        <w:left w:val="none" w:sz="0" w:space="0" w:color="auto"/>
        <w:bottom w:val="none" w:sz="0" w:space="0" w:color="auto"/>
        <w:right w:val="none" w:sz="0" w:space="0" w:color="auto"/>
      </w:divBdr>
    </w:div>
    <w:div w:id="1456172171">
      <w:bodyDiv w:val="1"/>
      <w:marLeft w:val="0"/>
      <w:marRight w:val="0"/>
      <w:marTop w:val="0"/>
      <w:marBottom w:val="0"/>
      <w:divBdr>
        <w:top w:val="none" w:sz="0" w:space="0" w:color="auto"/>
        <w:left w:val="none" w:sz="0" w:space="0" w:color="auto"/>
        <w:bottom w:val="none" w:sz="0" w:space="0" w:color="auto"/>
        <w:right w:val="none" w:sz="0" w:space="0" w:color="auto"/>
      </w:divBdr>
    </w:div>
    <w:div w:id="1458454352">
      <w:bodyDiv w:val="1"/>
      <w:marLeft w:val="0"/>
      <w:marRight w:val="0"/>
      <w:marTop w:val="0"/>
      <w:marBottom w:val="0"/>
      <w:divBdr>
        <w:top w:val="none" w:sz="0" w:space="0" w:color="auto"/>
        <w:left w:val="none" w:sz="0" w:space="0" w:color="auto"/>
        <w:bottom w:val="none" w:sz="0" w:space="0" w:color="auto"/>
        <w:right w:val="none" w:sz="0" w:space="0" w:color="auto"/>
      </w:divBdr>
    </w:div>
    <w:div w:id="1458528082">
      <w:bodyDiv w:val="1"/>
      <w:marLeft w:val="0"/>
      <w:marRight w:val="0"/>
      <w:marTop w:val="0"/>
      <w:marBottom w:val="0"/>
      <w:divBdr>
        <w:top w:val="none" w:sz="0" w:space="0" w:color="auto"/>
        <w:left w:val="none" w:sz="0" w:space="0" w:color="auto"/>
        <w:bottom w:val="none" w:sz="0" w:space="0" w:color="auto"/>
        <w:right w:val="none" w:sz="0" w:space="0" w:color="auto"/>
      </w:divBdr>
    </w:div>
    <w:div w:id="1459570214">
      <w:bodyDiv w:val="1"/>
      <w:marLeft w:val="0"/>
      <w:marRight w:val="0"/>
      <w:marTop w:val="0"/>
      <w:marBottom w:val="0"/>
      <w:divBdr>
        <w:top w:val="none" w:sz="0" w:space="0" w:color="auto"/>
        <w:left w:val="none" w:sz="0" w:space="0" w:color="auto"/>
        <w:bottom w:val="none" w:sz="0" w:space="0" w:color="auto"/>
        <w:right w:val="none" w:sz="0" w:space="0" w:color="auto"/>
      </w:divBdr>
    </w:div>
    <w:div w:id="1460342336">
      <w:bodyDiv w:val="1"/>
      <w:marLeft w:val="0"/>
      <w:marRight w:val="0"/>
      <w:marTop w:val="0"/>
      <w:marBottom w:val="0"/>
      <w:divBdr>
        <w:top w:val="none" w:sz="0" w:space="0" w:color="auto"/>
        <w:left w:val="none" w:sz="0" w:space="0" w:color="auto"/>
        <w:bottom w:val="none" w:sz="0" w:space="0" w:color="auto"/>
        <w:right w:val="none" w:sz="0" w:space="0" w:color="auto"/>
      </w:divBdr>
    </w:div>
    <w:div w:id="1460414997">
      <w:bodyDiv w:val="1"/>
      <w:marLeft w:val="0"/>
      <w:marRight w:val="0"/>
      <w:marTop w:val="0"/>
      <w:marBottom w:val="0"/>
      <w:divBdr>
        <w:top w:val="none" w:sz="0" w:space="0" w:color="auto"/>
        <w:left w:val="none" w:sz="0" w:space="0" w:color="auto"/>
        <w:bottom w:val="none" w:sz="0" w:space="0" w:color="auto"/>
        <w:right w:val="none" w:sz="0" w:space="0" w:color="auto"/>
      </w:divBdr>
    </w:div>
    <w:div w:id="1462578708">
      <w:bodyDiv w:val="1"/>
      <w:marLeft w:val="0"/>
      <w:marRight w:val="0"/>
      <w:marTop w:val="0"/>
      <w:marBottom w:val="0"/>
      <w:divBdr>
        <w:top w:val="none" w:sz="0" w:space="0" w:color="auto"/>
        <w:left w:val="none" w:sz="0" w:space="0" w:color="auto"/>
        <w:bottom w:val="none" w:sz="0" w:space="0" w:color="auto"/>
        <w:right w:val="none" w:sz="0" w:space="0" w:color="auto"/>
      </w:divBdr>
    </w:div>
    <w:div w:id="1465929827">
      <w:bodyDiv w:val="1"/>
      <w:marLeft w:val="0"/>
      <w:marRight w:val="0"/>
      <w:marTop w:val="0"/>
      <w:marBottom w:val="0"/>
      <w:divBdr>
        <w:top w:val="none" w:sz="0" w:space="0" w:color="auto"/>
        <w:left w:val="none" w:sz="0" w:space="0" w:color="auto"/>
        <w:bottom w:val="none" w:sz="0" w:space="0" w:color="auto"/>
        <w:right w:val="none" w:sz="0" w:space="0" w:color="auto"/>
      </w:divBdr>
    </w:div>
    <w:div w:id="1466122190">
      <w:bodyDiv w:val="1"/>
      <w:marLeft w:val="0"/>
      <w:marRight w:val="0"/>
      <w:marTop w:val="0"/>
      <w:marBottom w:val="0"/>
      <w:divBdr>
        <w:top w:val="none" w:sz="0" w:space="0" w:color="auto"/>
        <w:left w:val="none" w:sz="0" w:space="0" w:color="auto"/>
        <w:bottom w:val="none" w:sz="0" w:space="0" w:color="auto"/>
        <w:right w:val="none" w:sz="0" w:space="0" w:color="auto"/>
      </w:divBdr>
    </w:div>
    <w:div w:id="1466390233">
      <w:bodyDiv w:val="1"/>
      <w:marLeft w:val="0"/>
      <w:marRight w:val="0"/>
      <w:marTop w:val="0"/>
      <w:marBottom w:val="0"/>
      <w:divBdr>
        <w:top w:val="none" w:sz="0" w:space="0" w:color="auto"/>
        <w:left w:val="none" w:sz="0" w:space="0" w:color="auto"/>
        <w:bottom w:val="none" w:sz="0" w:space="0" w:color="auto"/>
        <w:right w:val="none" w:sz="0" w:space="0" w:color="auto"/>
      </w:divBdr>
    </w:div>
    <w:div w:id="1466703407">
      <w:bodyDiv w:val="1"/>
      <w:marLeft w:val="0"/>
      <w:marRight w:val="0"/>
      <w:marTop w:val="0"/>
      <w:marBottom w:val="0"/>
      <w:divBdr>
        <w:top w:val="none" w:sz="0" w:space="0" w:color="auto"/>
        <w:left w:val="none" w:sz="0" w:space="0" w:color="auto"/>
        <w:bottom w:val="none" w:sz="0" w:space="0" w:color="auto"/>
        <w:right w:val="none" w:sz="0" w:space="0" w:color="auto"/>
      </w:divBdr>
    </w:div>
    <w:div w:id="1471441617">
      <w:bodyDiv w:val="1"/>
      <w:marLeft w:val="0"/>
      <w:marRight w:val="0"/>
      <w:marTop w:val="0"/>
      <w:marBottom w:val="0"/>
      <w:divBdr>
        <w:top w:val="none" w:sz="0" w:space="0" w:color="auto"/>
        <w:left w:val="none" w:sz="0" w:space="0" w:color="auto"/>
        <w:bottom w:val="none" w:sz="0" w:space="0" w:color="auto"/>
        <w:right w:val="none" w:sz="0" w:space="0" w:color="auto"/>
      </w:divBdr>
    </w:div>
    <w:div w:id="1473136584">
      <w:bodyDiv w:val="1"/>
      <w:marLeft w:val="0"/>
      <w:marRight w:val="0"/>
      <w:marTop w:val="0"/>
      <w:marBottom w:val="0"/>
      <w:divBdr>
        <w:top w:val="none" w:sz="0" w:space="0" w:color="auto"/>
        <w:left w:val="none" w:sz="0" w:space="0" w:color="auto"/>
        <w:bottom w:val="none" w:sz="0" w:space="0" w:color="auto"/>
        <w:right w:val="none" w:sz="0" w:space="0" w:color="auto"/>
      </w:divBdr>
    </w:div>
    <w:div w:id="1473475894">
      <w:bodyDiv w:val="1"/>
      <w:marLeft w:val="0"/>
      <w:marRight w:val="0"/>
      <w:marTop w:val="0"/>
      <w:marBottom w:val="0"/>
      <w:divBdr>
        <w:top w:val="none" w:sz="0" w:space="0" w:color="auto"/>
        <w:left w:val="none" w:sz="0" w:space="0" w:color="auto"/>
        <w:bottom w:val="none" w:sz="0" w:space="0" w:color="auto"/>
        <w:right w:val="none" w:sz="0" w:space="0" w:color="auto"/>
      </w:divBdr>
    </w:div>
    <w:div w:id="1474253272">
      <w:bodyDiv w:val="1"/>
      <w:marLeft w:val="0"/>
      <w:marRight w:val="0"/>
      <w:marTop w:val="0"/>
      <w:marBottom w:val="0"/>
      <w:divBdr>
        <w:top w:val="none" w:sz="0" w:space="0" w:color="auto"/>
        <w:left w:val="none" w:sz="0" w:space="0" w:color="auto"/>
        <w:bottom w:val="none" w:sz="0" w:space="0" w:color="auto"/>
        <w:right w:val="none" w:sz="0" w:space="0" w:color="auto"/>
      </w:divBdr>
    </w:div>
    <w:div w:id="1474787549">
      <w:bodyDiv w:val="1"/>
      <w:marLeft w:val="0"/>
      <w:marRight w:val="0"/>
      <w:marTop w:val="0"/>
      <w:marBottom w:val="0"/>
      <w:divBdr>
        <w:top w:val="none" w:sz="0" w:space="0" w:color="auto"/>
        <w:left w:val="none" w:sz="0" w:space="0" w:color="auto"/>
        <w:bottom w:val="none" w:sz="0" w:space="0" w:color="auto"/>
        <w:right w:val="none" w:sz="0" w:space="0" w:color="auto"/>
      </w:divBdr>
    </w:div>
    <w:div w:id="1476026413">
      <w:bodyDiv w:val="1"/>
      <w:marLeft w:val="0"/>
      <w:marRight w:val="0"/>
      <w:marTop w:val="0"/>
      <w:marBottom w:val="0"/>
      <w:divBdr>
        <w:top w:val="none" w:sz="0" w:space="0" w:color="auto"/>
        <w:left w:val="none" w:sz="0" w:space="0" w:color="auto"/>
        <w:bottom w:val="none" w:sz="0" w:space="0" w:color="auto"/>
        <w:right w:val="none" w:sz="0" w:space="0" w:color="auto"/>
      </w:divBdr>
    </w:div>
    <w:div w:id="1480221930">
      <w:bodyDiv w:val="1"/>
      <w:marLeft w:val="0"/>
      <w:marRight w:val="0"/>
      <w:marTop w:val="0"/>
      <w:marBottom w:val="0"/>
      <w:divBdr>
        <w:top w:val="none" w:sz="0" w:space="0" w:color="auto"/>
        <w:left w:val="none" w:sz="0" w:space="0" w:color="auto"/>
        <w:bottom w:val="none" w:sz="0" w:space="0" w:color="auto"/>
        <w:right w:val="none" w:sz="0" w:space="0" w:color="auto"/>
      </w:divBdr>
    </w:div>
    <w:div w:id="1480921857">
      <w:bodyDiv w:val="1"/>
      <w:marLeft w:val="0"/>
      <w:marRight w:val="0"/>
      <w:marTop w:val="0"/>
      <w:marBottom w:val="0"/>
      <w:divBdr>
        <w:top w:val="none" w:sz="0" w:space="0" w:color="auto"/>
        <w:left w:val="none" w:sz="0" w:space="0" w:color="auto"/>
        <w:bottom w:val="none" w:sz="0" w:space="0" w:color="auto"/>
        <w:right w:val="none" w:sz="0" w:space="0" w:color="auto"/>
      </w:divBdr>
    </w:div>
    <w:div w:id="1482650590">
      <w:bodyDiv w:val="1"/>
      <w:marLeft w:val="0"/>
      <w:marRight w:val="0"/>
      <w:marTop w:val="0"/>
      <w:marBottom w:val="0"/>
      <w:divBdr>
        <w:top w:val="none" w:sz="0" w:space="0" w:color="auto"/>
        <w:left w:val="none" w:sz="0" w:space="0" w:color="auto"/>
        <w:bottom w:val="none" w:sz="0" w:space="0" w:color="auto"/>
        <w:right w:val="none" w:sz="0" w:space="0" w:color="auto"/>
      </w:divBdr>
    </w:div>
    <w:div w:id="1482697530">
      <w:bodyDiv w:val="1"/>
      <w:marLeft w:val="0"/>
      <w:marRight w:val="0"/>
      <w:marTop w:val="0"/>
      <w:marBottom w:val="0"/>
      <w:divBdr>
        <w:top w:val="none" w:sz="0" w:space="0" w:color="auto"/>
        <w:left w:val="none" w:sz="0" w:space="0" w:color="auto"/>
        <w:bottom w:val="none" w:sz="0" w:space="0" w:color="auto"/>
        <w:right w:val="none" w:sz="0" w:space="0" w:color="auto"/>
      </w:divBdr>
    </w:div>
    <w:div w:id="1482967768">
      <w:bodyDiv w:val="1"/>
      <w:marLeft w:val="0"/>
      <w:marRight w:val="0"/>
      <w:marTop w:val="0"/>
      <w:marBottom w:val="0"/>
      <w:divBdr>
        <w:top w:val="none" w:sz="0" w:space="0" w:color="auto"/>
        <w:left w:val="none" w:sz="0" w:space="0" w:color="auto"/>
        <w:bottom w:val="none" w:sz="0" w:space="0" w:color="auto"/>
        <w:right w:val="none" w:sz="0" w:space="0" w:color="auto"/>
      </w:divBdr>
    </w:div>
    <w:div w:id="1484421410">
      <w:bodyDiv w:val="1"/>
      <w:marLeft w:val="0"/>
      <w:marRight w:val="0"/>
      <w:marTop w:val="0"/>
      <w:marBottom w:val="0"/>
      <w:divBdr>
        <w:top w:val="none" w:sz="0" w:space="0" w:color="auto"/>
        <w:left w:val="none" w:sz="0" w:space="0" w:color="auto"/>
        <w:bottom w:val="none" w:sz="0" w:space="0" w:color="auto"/>
        <w:right w:val="none" w:sz="0" w:space="0" w:color="auto"/>
      </w:divBdr>
    </w:div>
    <w:div w:id="1484855167">
      <w:bodyDiv w:val="1"/>
      <w:marLeft w:val="0"/>
      <w:marRight w:val="0"/>
      <w:marTop w:val="0"/>
      <w:marBottom w:val="0"/>
      <w:divBdr>
        <w:top w:val="none" w:sz="0" w:space="0" w:color="auto"/>
        <w:left w:val="none" w:sz="0" w:space="0" w:color="auto"/>
        <w:bottom w:val="none" w:sz="0" w:space="0" w:color="auto"/>
        <w:right w:val="none" w:sz="0" w:space="0" w:color="auto"/>
      </w:divBdr>
    </w:div>
    <w:div w:id="1485857597">
      <w:bodyDiv w:val="1"/>
      <w:marLeft w:val="0"/>
      <w:marRight w:val="0"/>
      <w:marTop w:val="0"/>
      <w:marBottom w:val="0"/>
      <w:divBdr>
        <w:top w:val="none" w:sz="0" w:space="0" w:color="auto"/>
        <w:left w:val="none" w:sz="0" w:space="0" w:color="auto"/>
        <w:bottom w:val="none" w:sz="0" w:space="0" w:color="auto"/>
        <w:right w:val="none" w:sz="0" w:space="0" w:color="auto"/>
      </w:divBdr>
    </w:div>
    <w:div w:id="1486776858">
      <w:bodyDiv w:val="1"/>
      <w:marLeft w:val="0"/>
      <w:marRight w:val="0"/>
      <w:marTop w:val="0"/>
      <w:marBottom w:val="0"/>
      <w:divBdr>
        <w:top w:val="none" w:sz="0" w:space="0" w:color="auto"/>
        <w:left w:val="none" w:sz="0" w:space="0" w:color="auto"/>
        <w:bottom w:val="none" w:sz="0" w:space="0" w:color="auto"/>
        <w:right w:val="none" w:sz="0" w:space="0" w:color="auto"/>
      </w:divBdr>
    </w:div>
    <w:div w:id="1486968002">
      <w:bodyDiv w:val="1"/>
      <w:marLeft w:val="0"/>
      <w:marRight w:val="0"/>
      <w:marTop w:val="0"/>
      <w:marBottom w:val="0"/>
      <w:divBdr>
        <w:top w:val="none" w:sz="0" w:space="0" w:color="auto"/>
        <w:left w:val="none" w:sz="0" w:space="0" w:color="auto"/>
        <w:bottom w:val="none" w:sz="0" w:space="0" w:color="auto"/>
        <w:right w:val="none" w:sz="0" w:space="0" w:color="auto"/>
      </w:divBdr>
    </w:div>
    <w:div w:id="1487546958">
      <w:bodyDiv w:val="1"/>
      <w:marLeft w:val="0"/>
      <w:marRight w:val="0"/>
      <w:marTop w:val="0"/>
      <w:marBottom w:val="0"/>
      <w:divBdr>
        <w:top w:val="none" w:sz="0" w:space="0" w:color="auto"/>
        <w:left w:val="none" w:sz="0" w:space="0" w:color="auto"/>
        <w:bottom w:val="none" w:sz="0" w:space="0" w:color="auto"/>
        <w:right w:val="none" w:sz="0" w:space="0" w:color="auto"/>
      </w:divBdr>
    </w:div>
    <w:div w:id="1490637282">
      <w:bodyDiv w:val="1"/>
      <w:marLeft w:val="0"/>
      <w:marRight w:val="0"/>
      <w:marTop w:val="0"/>
      <w:marBottom w:val="0"/>
      <w:divBdr>
        <w:top w:val="none" w:sz="0" w:space="0" w:color="auto"/>
        <w:left w:val="none" w:sz="0" w:space="0" w:color="auto"/>
        <w:bottom w:val="none" w:sz="0" w:space="0" w:color="auto"/>
        <w:right w:val="none" w:sz="0" w:space="0" w:color="auto"/>
      </w:divBdr>
    </w:div>
    <w:div w:id="1491096838">
      <w:bodyDiv w:val="1"/>
      <w:marLeft w:val="0"/>
      <w:marRight w:val="0"/>
      <w:marTop w:val="0"/>
      <w:marBottom w:val="0"/>
      <w:divBdr>
        <w:top w:val="none" w:sz="0" w:space="0" w:color="auto"/>
        <w:left w:val="none" w:sz="0" w:space="0" w:color="auto"/>
        <w:bottom w:val="none" w:sz="0" w:space="0" w:color="auto"/>
        <w:right w:val="none" w:sz="0" w:space="0" w:color="auto"/>
      </w:divBdr>
    </w:div>
    <w:div w:id="1493377572">
      <w:bodyDiv w:val="1"/>
      <w:marLeft w:val="0"/>
      <w:marRight w:val="0"/>
      <w:marTop w:val="0"/>
      <w:marBottom w:val="0"/>
      <w:divBdr>
        <w:top w:val="none" w:sz="0" w:space="0" w:color="auto"/>
        <w:left w:val="none" w:sz="0" w:space="0" w:color="auto"/>
        <w:bottom w:val="none" w:sz="0" w:space="0" w:color="auto"/>
        <w:right w:val="none" w:sz="0" w:space="0" w:color="auto"/>
      </w:divBdr>
    </w:div>
    <w:div w:id="1494175109">
      <w:bodyDiv w:val="1"/>
      <w:marLeft w:val="0"/>
      <w:marRight w:val="0"/>
      <w:marTop w:val="0"/>
      <w:marBottom w:val="0"/>
      <w:divBdr>
        <w:top w:val="none" w:sz="0" w:space="0" w:color="auto"/>
        <w:left w:val="none" w:sz="0" w:space="0" w:color="auto"/>
        <w:bottom w:val="none" w:sz="0" w:space="0" w:color="auto"/>
        <w:right w:val="none" w:sz="0" w:space="0" w:color="auto"/>
      </w:divBdr>
    </w:div>
    <w:div w:id="1495027866">
      <w:bodyDiv w:val="1"/>
      <w:marLeft w:val="0"/>
      <w:marRight w:val="0"/>
      <w:marTop w:val="0"/>
      <w:marBottom w:val="0"/>
      <w:divBdr>
        <w:top w:val="none" w:sz="0" w:space="0" w:color="auto"/>
        <w:left w:val="none" w:sz="0" w:space="0" w:color="auto"/>
        <w:bottom w:val="none" w:sz="0" w:space="0" w:color="auto"/>
        <w:right w:val="none" w:sz="0" w:space="0" w:color="auto"/>
      </w:divBdr>
    </w:div>
    <w:div w:id="1498500217">
      <w:bodyDiv w:val="1"/>
      <w:marLeft w:val="0"/>
      <w:marRight w:val="0"/>
      <w:marTop w:val="0"/>
      <w:marBottom w:val="0"/>
      <w:divBdr>
        <w:top w:val="none" w:sz="0" w:space="0" w:color="auto"/>
        <w:left w:val="none" w:sz="0" w:space="0" w:color="auto"/>
        <w:bottom w:val="none" w:sz="0" w:space="0" w:color="auto"/>
        <w:right w:val="none" w:sz="0" w:space="0" w:color="auto"/>
      </w:divBdr>
    </w:div>
    <w:div w:id="1499149965">
      <w:bodyDiv w:val="1"/>
      <w:marLeft w:val="0"/>
      <w:marRight w:val="0"/>
      <w:marTop w:val="0"/>
      <w:marBottom w:val="0"/>
      <w:divBdr>
        <w:top w:val="none" w:sz="0" w:space="0" w:color="auto"/>
        <w:left w:val="none" w:sz="0" w:space="0" w:color="auto"/>
        <w:bottom w:val="none" w:sz="0" w:space="0" w:color="auto"/>
        <w:right w:val="none" w:sz="0" w:space="0" w:color="auto"/>
      </w:divBdr>
    </w:div>
    <w:div w:id="1499539430">
      <w:bodyDiv w:val="1"/>
      <w:marLeft w:val="0"/>
      <w:marRight w:val="0"/>
      <w:marTop w:val="0"/>
      <w:marBottom w:val="0"/>
      <w:divBdr>
        <w:top w:val="none" w:sz="0" w:space="0" w:color="auto"/>
        <w:left w:val="none" w:sz="0" w:space="0" w:color="auto"/>
        <w:bottom w:val="none" w:sz="0" w:space="0" w:color="auto"/>
        <w:right w:val="none" w:sz="0" w:space="0" w:color="auto"/>
      </w:divBdr>
    </w:div>
    <w:div w:id="1499686358">
      <w:bodyDiv w:val="1"/>
      <w:marLeft w:val="0"/>
      <w:marRight w:val="0"/>
      <w:marTop w:val="0"/>
      <w:marBottom w:val="0"/>
      <w:divBdr>
        <w:top w:val="none" w:sz="0" w:space="0" w:color="auto"/>
        <w:left w:val="none" w:sz="0" w:space="0" w:color="auto"/>
        <w:bottom w:val="none" w:sz="0" w:space="0" w:color="auto"/>
        <w:right w:val="none" w:sz="0" w:space="0" w:color="auto"/>
      </w:divBdr>
    </w:div>
    <w:div w:id="1500341809">
      <w:bodyDiv w:val="1"/>
      <w:marLeft w:val="0"/>
      <w:marRight w:val="0"/>
      <w:marTop w:val="0"/>
      <w:marBottom w:val="0"/>
      <w:divBdr>
        <w:top w:val="none" w:sz="0" w:space="0" w:color="auto"/>
        <w:left w:val="none" w:sz="0" w:space="0" w:color="auto"/>
        <w:bottom w:val="none" w:sz="0" w:space="0" w:color="auto"/>
        <w:right w:val="none" w:sz="0" w:space="0" w:color="auto"/>
      </w:divBdr>
    </w:div>
    <w:div w:id="1501894741">
      <w:bodyDiv w:val="1"/>
      <w:marLeft w:val="0"/>
      <w:marRight w:val="0"/>
      <w:marTop w:val="0"/>
      <w:marBottom w:val="0"/>
      <w:divBdr>
        <w:top w:val="none" w:sz="0" w:space="0" w:color="auto"/>
        <w:left w:val="none" w:sz="0" w:space="0" w:color="auto"/>
        <w:bottom w:val="none" w:sz="0" w:space="0" w:color="auto"/>
        <w:right w:val="none" w:sz="0" w:space="0" w:color="auto"/>
      </w:divBdr>
    </w:div>
    <w:div w:id="1503087228">
      <w:bodyDiv w:val="1"/>
      <w:marLeft w:val="0"/>
      <w:marRight w:val="0"/>
      <w:marTop w:val="0"/>
      <w:marBottom w:val="0"/>
      <w:divBdr>
        <w:top w:val="none" w:sz="0" w:space="0" w:color="auto"/>
        <w:left w:val="none" w:sz="0" w:space="0" w:color="auto"/>
        <w:bottom w:val="none" w:sz="0" w:space="0" w:color="auto"/>
        <w:right w:val="none" w:sz="0" w:space="0" w:color="auto"/>
      </w:divBdr>
    </w:div>
    <w:div w:id="1503230637">
      <w:bodyDiv w:val="1"/>
      <w:marLeft w:val="0"/>
      <w:marRight w:val="0"/>
      <w:marTop w:val="0"/>
      <w:marBottom w:val="0"/>
      <w:divBdr>
        <w:top w:val="none" w:sz="0" w:space="0" w:color="auto"/>
        <w:left w:val="none" w:sz="0" w:space="0" w:color="auto"/>
        <w:bottom w:val="none" w:sz="0" w:space="0" w:color="auto"/>
        <w:right w:val="none" w:sz="0" w:space="0" w:color="auto"/>
      </w:divBdr>
    </w:div>
    <w:div w:id="1504975780">
      <w:bodyDiv w:val="1"/>
      <w:marLeft w:val="0"/>
      <w:marRight w:val="0"/>
      <w:marTop w:val="0"/>
      <w:marBottom w:val="0"/>
      <w:divBdr>
        <w:top w:val="none" w:sz="0" w:space="0" w:color="auto"/>
        <w:left w:val="none" w:sz="0" w:space="0" w:color="auto"/>
        <w:bottom w:val="none" w:sz="0" w:space="0" w:color="auto"/>
        <w:right w:val="none" w:sz="0" w:space="0" w:color="auto"/>
      </w:divBdr>
    </w:div>
    <w:div w:id="1505586262">
      <w:bodyDiv w:val="1"/>
      <w:marLeft w:val="0"/>
      <w:marRight w:val="0"/>
      <w:marTop w:val="0"/>
      <w:marBottom w:val="0"/>
      <w:divBdr>
        <w:top w:val="none" w:sz="0" w:space="0" w:color="auto"/>
        <w:left w:val="none" w:sz="0" w:space="0" w:color="auto"/>
        <w:bottom w:val="none" w:sz="0" w:space="0" w:color="auto"/>
        <w:right w:val="none" w:sz="0" w:space="0" w:color="auto"/>
      </w:divBdr>
    </w:div>
    <w:div w:id="1506362008">
      <w:bodyDiv w:val="1"/>
      <w:marLeft w:val="0"/>
      <w:marRight w:val="0"/>
      <w:marTop w:val="0"/>
      <w:marBottom w:val="0"/>
      <w:divBdr>
        <w:top w:val="none" w:sz="0" w:space="0" w:color="auto"/>
        <w:left w:val="none" w:sz="0" w:space="0" w:color="auto"/>
        <w:bottom w:val="none" w:sz="0" w:space="0" w:color="auto"/>
        <w:right w:val="none" w:sz="0" w:space="0" w:color="auto"/>
      </w:divBdr>
    </w:div>
    <w:div w:id="1506362144">
      <w:bodyDiv w:val="1"/>
      <w:marLeft w:val="0"/>
      <w:marRight w:val="0"/>
      <w:marTop w:val="0"/>
      <w:marBottom w:val="0"/>
      <w:divBdr>
        <w:top w:val="none" w:sz="0" w:space="0" w:color="auto"/>
        <w:left w:val="none" w:sz="0" w:space="0" w:color="auto"/>
        <w:bottom w:val="none" w:sz="0" w:space="0" w:color="auto"/>
        <w:right w:val="none" w:sz="0" w:space="0" w:color="auto"/>
      </w:divBdr>
    </w:div>
    <w:div w:id="1506630220">
      <w:bodyDiv w:val="1"/>
      <w:marLeft w:val="0"/>
      <w:marRight w:val="0"/>
      <w:marTop w:val="0"/>
      <w:marBottom w:val="0"/>
      <w:divBdr>
        <w:top w:val="none" w:sz="0" w:space="0" w:color="auto"/>
        <w:left w:val="none" w:sz="0" w:space="0" w:color="auto"/>
        <w:bottom w:val="none" w:sz="0" w:space="0" w:color="auto"/>
        <w:right w:val="none" w:sz="0" w:space="0" w:color="auto"/>
      </w:divBdr>
    </w:div>
    <w:div w:id="1507594614">
      <w:bodyDiv w:val="1"/>
      <w:marLeft w:val="0"/>
      <w:marRight w:val="0"/>
      <w:marTop w:val="0"/>
      <w:marBottom w:val="0"/>
      <w:divBdr>
        <w:top w:val="none" w:sz="0" w:space="0" w:color="auto"/>
        <w:left w:val="none" w:sz="0" w:space="0" w:color="auto"/>
        <w:bottom w:val="none" w:sz="0" w:space="0" w:color="auto"/>
        <w:right w:val="none" w:sz="0" w:space="0" w:color="auto"/>
      </w:divBdr>
    </w:div>
    <w:div w:id="1507743716">
      <w:bodyDiv w:val="1"/>
      <w:marLeft w:val="0"/>
      <w:marRight w:val="0"/>
      <w:marTop w:val="0"/>
      <w:marBottom w:val="0"/>
      <w:divBdr>
        <w:top w:val="none" w:sz="0" w:space="0" w:color="auto"/>
        <w:left w:val="none" w:sz="0" w:space="0" w:color="auto"/>
        <w:bottom w:val="none" w:sz="0" w:space="0" w:color="auto"/>
        <w:right w:val="none" w:sz="0" w:space="0" w:color="auto"/>
      </w:divBdr>
    </w:div>
    <w:div w:id="1508667686">
      <w:bodyDiv w:val="1"/>
      <w:marLeft w:val="0"/>
      <w:marRight w:val="0"/>
      <w:marTop w:val="0"/>
      <w:marBottom w:val="0"/>
      <w:divBdr>
        <w:top w:val="none" w:sz="0" w:space="0" w:color="auto"/>
        <w:left w:val="none" w:sz="0" w:space="0" w:color="auto"/>
        <w:bottom w:val="none" w:sz="0" w:space="0" w:color="auto"/>
        <w:right w:val="none" w:sz="0" w:space="0" w:color="auto"/>
      </w:divBdr>
    </w:div>
    <w:div w:id="1510024268">
      <w:bodyDiv w:val="1"/>
      <w:marLeft w:val="0"/>
      <w:marRight w:val="0"/>
      <w:marTop w:val="0"/>
      <w:marBottom w:val="0"/>
      <w:divBdr>
        <w:top w:val="none" w:sz="0" w:space="0" w:color="auto"/>
        <w:left w:val="none" w:sz="0" w:space="0" w:color="auto"/>
        <w:bottom w:val="none" w:sz="0" w:space="0" w:color="auto"/>
        <w:right w:val="none" w:sz="0" w:space="0" w:color="auto"/>
      </w:divBdr>
    </w:div>
    <w:div w:id="1510364504">
      <w:bodyDiv w:val="1"/>
      <w:marLeft w:val="0"/>
      <w:marRight w:val="0"/>
      <w:marTop w:val="0"/>
      <w:marBottom w:val="0"/>
      <w:divBdr>
        <w:top w:val="none" w:sz="0" w:space="0" w:color="auto"/>
        <w:left w:val="none" w:sz="0" w:space="0" w:color="auto"/>
        <w:bottom w:val="none" w:sz="0" w:space="0" w:color="auto"/>
        <w:right w:val="none" w:sz="0" w:space="0" w:color="auto"/>
      </w:divBdr>
    </w:div>
    <w:div w:id="1513834329">
      <w:bodyDiv w:val="1"/>
      <w:marLeft w:val="0"/>
      <w:marRight w:val="0"/>
      <w:marTop w:val="0"/>
      <w:marBottom w:val="0"/>
      <w:divBdr>
        <w:top w:val="none" w:sz="0" w:space="0" w:color="auto"/>
        <w:left w:val="none" w:sz="0" w:space="0" w:color="auto"/>
        <w:bottom w:val="none" w:sz="0" w:space="0" w:color="auto"/>
        <w:right w:val="none" w:sz="0" w:space="0" w:color="auto"/>
      </w:divBdr>
    </w:div>
    <w:div w:id="1516725554">
      <w:bodyDiv w:val="1"/>
      <w:marLeft w:val="0"/>
      <w:marRight w:val="0"/>
      <w:marTop w:val="0"/>
      <w:marBottom w:val="0"/>
      <w:divBdr>
        <w:top w:val="none" w:sz="0" w:space="0" w:color="auto"/>
        <w:left w:val="none" w:sz="0" w:space="0" w:color="auto"/>
        <w:bottom w:val="none" w:sz="0" w:space="0" w:color="auto"/>
        <w:right w:val="none" w:sz="0" w:space="0" w:color="auto"/>
      </w:divBdr>
    </w:div>
    <w:div w:id="1517770993">
      <w:bodyDiv w:val="1"/>
      <w:marLeft w:val="0"/>
      <w:marRight w:val="0"/>
      <w:marTop w:val="0"/>
      <w:marBottom w:val="0"/>
      <w:divBdr>
        <w:top w:val="none" w:sz="0" w:space="0" w:color="auto"/>
        <w:left w:val="none" w:sz="0" w:space="0" w:color="auto"/>
        <w:bottom w:val="none" w:sz="0" w:space="0" w:color="auto"/>
        <w:right w:val="none" w:sz="0" w:space="0" w:color="auto"/>
      </w:divBdr>
    </w:div>
    <w:div w:id="1518539436">
      <w:bodyDiv w:val="1"/>
      <w:marLeft w:val="0"/>
      <w:marRight w:val="0"/>
      <w:marTop w:val="0"/>
      <w:marBottom w:val="0"/>
      <w:divBdr>
        <w:top w:val="none" w:sz="0" w:space="0" w:color="auto"/>
        <w:left w:val="none" w:sz="0" w:space="0" w:color="auto"/>
        <w:bottom w:val="none" w:sz="0" w:space="0" w:color="auto"/>
        <w:right w:val="none" w:sz="0" w:space="0" w:color="auto"/>
      </w:divBdr>
    </w:div>
    <w:div w:id="1521699413">
      <w:bodyDiv w:val="1"/>
      <w:marLeft w:val="0"/>
      <w:marRight w:val="0"/>
      <w:marTop w:val="0"/>
      <w:marBottom w:val="0"/>
      <w:divBdr>
        <w:top w:val="none" w:sz="0" w:space="0" w:color="auto"/>
        <w:left w:val="none" w:sz="0" w:space="0" w:color="auto"/>
        <w:bottom w:val="none" w:sz="0" w:space="0" w:color="auto"/>
        <w:right w:val="none" w:sz="0" w:space="0" w:color="auto"/>
      </w:divBdr>
    </w:div>
    <w:div w:id="1522163331">
      <w:bodyDiv w:val="1"/>
      <w:marLeft w:val="0"/>
      <w:marRight w:val="0"/>
      <w:marTop w:val="0"/>
      <w:marBottom w:val="0"/>
      <w:divBdr>
        <w:top w:val="none" w:sz="0" w:space="0" w:color="auto"/>
        <w:left w:val="none" w:sz="0" w:space="0" w:color="auto"/>
        <w:bottom w:val="none" w:sz="0" w:space="0" w:color="auto"/>
        <w:right w:val="none" w:sz="0" w:space="0" w:color="auto"/>
      </w:divBdr>
    </w:div>
    <w:div w:id="1526862909">
      <w:bodyDiv w:val="1"/>
      <w:marLeft w:val="0"/>
      <w:marRight w:val="0"/>
      <w:marTop w:val="0"/>
      <w:marBottom w:val="0"/>
      <w:divBdr>
        <w:top w:val="none" w:sz="0" w:space="0" w:color="auto"/>
        <w:left w:val="none" w:sz="0" w:space="0" w:color="auto"/>
        <w:bottom w:val="none" w:sz="0" w:space="0" w:color="auto"/>
        <w:right w:val="none" w:sz="0" w:space="0" w:color="auto"/>
      </w:divBdr>
    </w:div>
    <w:div w:id="1530874222">
      <w:bodyDiv w:val="1"/>
      <w:marLeft w:val="0"/>
      <w:marRight w:val="0"/>
      <w:marTop w:val="0"/>
      <w:marBottom w:val="0"/>
      <w:divBdr>
        <w:top w:val="none" w:sz="0" w:space="0" w:color="auto"/>
        <w:left w:val="none" w:sz="0" w:space="0" w:color="auto"/>
        <w:bottom w:val="none" w:sz="0" w:space="0" w:color="auto"/>
        <w:right w:val="none" w:sz="0" w:space="0" w:color="auto"/>
      </w:divBdr>
    </w:div>
    <w:div w:id="1532188780">
      <w:bodyDiv w:val="1"/>
      <w:marLeft w:val="0"/>
      <w:marRight w:val="0"/>
      <w:marTop w:val="0"/>
      <w:marBottom w:val="0"/>
      <w:divBdr>
        <w:top w:val="none" w:sz="0" w:space="0" w:color="auto"/>
        <w:left w:val="none" w:sz="0" w:space="0" w:color="auto"/>
        <w:bottom w:val="none" w:sz="0" w:space="0" w:color="auto"/>
        <w:right w:val="none" w:sz="0" w:space="0" w:color="auto"/>
      </w:divBdr>
    </w:div>
    <w:div w:id="1535343245">
      <w:bodyDiv w:val="1"/>
      <w:marLeft w:val="0"/>
      <w:marRight w:val="0"/>
      <w:marTop w:val="0"/>
      <w:marBottom w:val="0"/>
      <w:divBdr>
        <w:top w:val="none" w:sz="0" w:space="0" w:color="auto"/>
        <w:left w:val="none" w:sz="0" w:space="0" w:color="auto"/>
        <w:bottom w:val="none" w:sz="0" w:space="0" w:color="auto"/>
        <w:right w:val="none" w:sz="0" w:space="0" w:color="auto"/>
      </w:divBdr>
    </w:div>
    <w:div w:id="1535801758">
      <w:bodyDiv w:val="1"/>
      <w:marLeft w:val="0"/>
      <w:marRight w:val="0"/>
      <w:marTop w:val="0"/>
      <w:marBottom w:val="0"/>
      <w:divBdr>
        <w:top w:val="none" w:sz="0" w:space="0" w:color="auto"/>
        <w:left w:val="none" w:sz="0" w:space="0" w:color="auto"/>
        <w:bottom w:val="none" w:sz="0" w:space="0" w:color="auto"/>
        <w:right w:val="none" w:sz="0" w:space="0" w:color="auto"/>
      </w:divBdr>
    </w:div>
    <w:div w:id="1535996497">
      <w:bodyDiv w:val="1"/>
      <w:marLeft w:val="0"/>
      <w:marRight w:val="0"/>
      <w:marTop w:val="0"/>
      <w:marBottom w:val="0"/>
      <w:divBdr>
        <w:top w:val="none" w:sz="0" w:space="0" w:color="auto"/>
        <w:left w:val="none" w:sz="0" w:space="0" w:color="auto"/>
        <w:bottom w:val="none" w:sz="0" w:space="0" w:color="auto"/>
        <w:right w:val="none" w:sz="0" w:space="0" w:color="auto"/>
      </w:divBdr>
    </w:div>
    <w:div w:id="1538393328">
      <w:bodyDiv w:val="1"/>
      <w:marLeft w:val="0"/>
      <w:marRight w:val="0"/>
      <w:marTop w:val="0"/>
      <w:marBottom w:val="0"/>
      <w:divBdr>
        <w:top w:val="none" w:sz="0" w:space="0" w:color="auto"/>
        <w:left w:val="none" w:sz="0" w:space="0" w:color="auto"/>
        <w:bottom w:val="none" w:sz="0" w:space="0" w:color="auto"/>
        <w:right w:val="none" w:sz="0" w:space="0" w:color="auto"/>
      </w:divBdr>
    </w:div>
    <w:div w:id="1538464258">
      <w:bodyDiv w:val="1"/>
      <w:marLeft w:val="0"/>
      <w:marRight w:val="0"/>
      <w:marTop w:val="0"/>
      <w:marBottom w:val="0"/>
      <w:divBdr>
        <w:top w:val="none" w:sz="0" w:space="0" w:color="auto"/>
        <w:left w:val="none" w:sz="0" w:space="0" w:color="auto"/>
        <w:bottom w:val="none" w:sz="0" w:space="0" w:color="auto"/>
        <w:right w:val="none" w:sz="0" w:space="0" w:color="auto"/>
      </w:divBdr>
    </w:div>
    <w:div w:id="1538737454">
      <w:bodyDiv w:val="1"/>
      <w:marLeft w:val="0"/>
      <w:marRight w:val="0"/>
      <w:marTop w:val="0"/>
      <w:marBottom w:val="0"/>
      <w:divBdr>
        <w:top w:val="none" w:sz="0" w:space="0" w:color="auto"/>
        <w:left w:val="none" w:sz="0" w:space="0" w:color="auto"/>
        <w:bottom w:val="none" w:sz="0" w:space="0" w:color="auto"/>
        <w:right w:val="none" w:sz="0" w:space="0" w:color="auto"/>
      </w:divBdr>
    </w:div>
    <w:div w:id="1539006242">
      <w:bodyDiv w:val="1"/>
      <w:marLeft w:val="0"/>
      <w:marRight w:val="0"/>
      <w:marTop w:val="0"/>
      <w:marBottom w:val="0"/>
      <w:divBdr>
        <w:top w:val="none" w:sz="0" w:space="0" w:color="auto"/>
        <w:left w:val="none" w:sz="0" w:space="0" w:color="auto"/>
        <w:bottom w:val="none" w:sz="0" w:space="0" w:color="auto"/>
        <w:right w:val="none" w:sz="0" w:space="0" w:color="auto"/>
      </w:divBdr>
    </w:div>
    <w:div w:id="1540315324">
      <w:bodyDiv w:val="1"/>
      <w:marLeft w:val="0"/>
      <w:marRight w:val="0"/>
      <w:marTop w:val="0"/>
      <w:marBottom w:val="0"/>
      <w:divBdr>
        <w:top w:val="none" w:sz="0" w:space="0" w:color="auto"/>
        <w:left w:val="none" w:sz="0" w:space="0" w:color="auto"/>
        <w:bottom w:val="none" w:sz="0" w:space="0" w:color="auto"/>
        <w:right w:val="none" w:sz="0" w:space="0" w:color="auto"/>
      </w:divBdr>
    </w:div>
    <w:div w:id="1540438439">
      <w:bodyDiv w:val="1"/>
      <w:marLeft w:val="0"/>
      <w:marRight w:val="0"/>
      <w:marTop w:val="0"/>
      <w:marBottom w:val="0"/>
      <w:divBdr>
        <w:top w:val="none" w:sz="0" w:space="0" w:color="auto"/>
        <w:left w:val="none" w:sz="0" w:space="0" w:color="auto"/>
        <w:bottom w:val="none" w:sz="0" w:space="0" w:color="auto"/>
        <w:right w:val="none" w:sz="0" w:space="0" w:color="auto"/>
      </w:divBdr>
    </w:div>
    <w:div w:id="1542748954">
      <w:bodyDiv w:val="1"/>
      <w:marLeft w:val="0"/>
      <w:marRight w:val="0"/>
      <w:marTop w:val="0"/>
      <w:marBottom w:val="0"/>
      <w:divBdr>
        <w:top w:val="none" w:sz="0" w:space="0" w:color="auto"/>
        <w:left w:val="none" w:sz="0" w:space="0" w:color="auto"/>
        <w:bottom w:val="none" w:sz="0" w:space="0" w:color="auto"/>
        <w:right w:val="none" w:sz="0" w:space="0" w:color="auto"/>
      </w:divBdr>
    </w:div>
    <w:div w:id="1543899611">
      <w:bodyDiv w:val="1"/>
      <w:marLeft w:val="0"/>
      <w:marRight w:val="0"/>
      <w:marTop w:val="0"/>
      <w:marBottom w:val="0"/>
      <w:divBdr>
        <w:top w:val="none" w:sz="0" w:space="0" w:color="auto"/>
        <w:left w:val="none" w:sz="0" w:space="0" w:color="auto"/>
        <w:bottom w:val="none" w:sz="0" w:space="0" w:color="auto"/>
        <w:right w:val="none" w:sz="0" w:space="0" w:color="auto"/>
      </w:divBdr>
    </w:div>
    <w:div w:id="1544169677">
      <w:bodyDiv w:val="1"/>
      <w:marLeft w:val="0"/>
      <w:marRight w:val="0"/>
      <w:marTop w:val="0"/>
      <w:marBottom w:val="0"/>
      <w:divBdr>
        <w:top w:val="none" w:sz="0" w:space="0" w:color="auto"/>
        <w:left w:val="none" w:sz="0" w:space="0" w:color="auto"/>
        <w:bottom w:val="none" w:sz="0" w:space="0" w:color="auto"/>
        <w:right w:val="none" w:sz="0" w:space="0" w:color="auto"/>
      </w:divBdr>
    </w:div>
    <w:div w:id="1546216703">
      <w:bodyDiv w:val="1"/>
      <w:marLeft w:val="0"/>
      <w:marRight w:val="0"/>
      <w:marTop w:val="0"/>
      <w:marBottom w:val="0"/>
      <w:divBdr>
        <w:top w:val="none" w:sz="0" w:space="0" w:color="auto"/>
        <w:left w:val="none" w:sz="0" w:space="0" w:color="auto"/>
        <w:bottom w:val="none" w:sz="0" w:space="0" w:color="auto"/>
        <w:right w:val="none" w:sz="0" w:space="0" w:color="auto"/>
      </w:divBdr>
    </w:div>
    <w:div w:id="1546409924">
      <w:bodyDiv w:val="1"/>
      <w:marLeft w:val="0"/>
      <w:marRight w:val="0"/>
      <w:marTop w:val="0"/>
      <w:marBottom w:val="0"/>
      <w:divBdr>
        <w:top w:val="none" w:sz="0" w:space="0" w:color="auto"/>
        <w:left w:val="none" w:sz="0" w:space="0" w:color="auto"/>
        <w:bottom w:val="none" w:sz="0" w:space="0" w:color="auto"/>
        <w:right w:val="none" w:sz="0" w:space="0" w:color="auto"/>
      </w:divBdr>
    </w:div>
    <w:div w:id="1548183572">
      <w:bodyDiv w:val="1"/>
      <w:marLeft w:val="0"/>
      <w:marRight w:val="0"/>
      <w:marTop w:val="0"/>
      <w:marBottom w:val="0"/>
      <w:divBdr>
        <w:top w:val="none" w:sz="0" w:space="0" w:color="auto"/>
        <w:left w:val="none" w:sz="0" w:space="0" w:color="auto"/>
        <w:bottom w:val="none" w:sz="0" w:space="0" w:color="auto"/>
        <w:right w:val="none" w:sz="0" w:space="0" w:color="auto"/>
      </w:divBdr>
    </w:div>
    <w:div w:id="1548223617">
      <w:bodyDiv w:val="1"/>
      <w:marLeft w:val="0"/>
      <w:marRight w:val="0"/>
      <w:marTop w:val="0"/>
      <w:marBottom w:val="0"/>
      <w:divBdr>
        <w:top w:val="none" w:sz="0" w:space="0" w:color="auto"/>
        <w:left w:val="none" w:sz="0" w:space="0" w:color="auto"/>
        <w:bottom w:val="none" w:sz="0" w:space="0" w:color="auto"/>
        <w:right w:val="none" w:sz="0" w:space="0" w:color="auto"/>
      </w:divBdr>
    </w:div>
    <w:div w:id="1548880659">
      <w:bodyDiv w:val="1"/>
      <w:marLeft w:val="0"/>
      <w:marRight w:val="0"/>
      <w:marTop w:val="0"/>
      <w:marBottom w:val="0"/>
      <w:divBdr>
        <w:top w:val="none" w:sz="0" w:space="0" w:color="auto"/>
        <w:left w:val="none" w:sz="0" w:space="0" w:color="auto"/>
        <w:bottom w:val="none" w:sz="0" w:space="0" w:color="auto"/>
        <w:right w:val="none" w:sz="0" w:space="0" w:color="auto"/>
      </w:divBdr>
    </w:div>
    <w:div w:id="1548952716">
      <w:bodyDiv w:val="1"/>
      <w:marLeft w:val="0"/>
      <w:marRight w:val="0"/>
      <w:marTop w:val="0"/>
      <w:marBottom w:val="0"/>
      <w:divBdr>
        <w:top w:val="none" w:sz="0" w:space="0" w:color="auto"/>
        <w:left w:val="none" w:sz="0" w:space="0" w:color="auto"/>
        <w:bottom w:val="none" w:sz="0" w:space="0" w:color="auto"/>
        <w:right w:val="none" w:sz="0" w:space="0" w:color="auto"/>
      </w:divBdr>
    </w:div>
    <w:div w:id="1550342727">
      <w:bodyDiv w:val="1"/>
      <w:marLeft w:val="0"/>
      <w:marRight w:val="0"/>
      <w:marTop w:val="0"/>
      <w:marBottom w:val="0"/>
      <w:divBdr>
        <w:top w:val="none" w:sz="0" w:space="0" w:color="auto"/>
        <w:left w:val="none" w:sz="0" w:space="0" w:color="auto"/>
        <w:bottom w:val="none" w:sz="0" w:space="0" w:color="auto"/>
        <w:right w:val="none" w:sz="0" w:space="0" w:color="auto"/>
      </w:divBdr>
    </w:div>
    <w:div w:id="1551110322">
      <w:bodyDiv w:val="1"/>
      <w:marLeft w:val="0"/>
      <w:marRight w:val="0"/>
      <w:marTop w:val="0"/>
      <w:marBottom w:val="0"/>
      <w:divBdr>
        <w:top w:val="none" w:sz="0" w:space="0" w:color="auto"/>
        <w:left w:val="none" w:sz="0" w:space="0" w:color="auto"/>
        <w:bottom w:val="none" w:sz="0" w:space="0" w:color="auto"/>
        <w:right w:val="none" w:sz="0" w:space="0" w:color="auto"/>
      </w:divBdr>
    </w:div>
    <w:div w:id="1551768730">
      <w:bodyDiv w:val="1"/>
      <w:marLeft w:val="0"/>
      <w:marRight w:val="0"/>
      <w:marTop w:val="0"/>
      <w:marBottom w:val="0"/>
      <w:divBdr>
        <w:top w:val="none" w:sz="0" w:space="0" w:color="auto"/>
        <w:left w:val="none" w:sz="0" w:space="0" w:color="auto"/>
        <w:bottom w:val="none" w:sz="0" w:space="0" w:color="auto"/>
        <w:right w:val="none" w:sz="0" w:space="0" w:color="auto"/>
      </w:divBdr>
    </w:div>
    <w:div w:id="1551988966">
      <w:bodyDiv w:val="1"/>
      <w:marLeft w:val="0"/>
      <w:marRight w:val="0"/>
      <w:marTop w:val="0"/>
      <w:marBottom w:val="0"/>
      <w:divBdr>
        <w:top w:val="none" w:sz="0" w:space="0" w:color="auto"/>
        <w:left w:val="none" w:sz="0" w:space="0" w:color="auto"/>
        <w:bottom w:val="none" w:sz="0" w:space="0" w:color="auto"/>
        <w:right w:val="none" w:sz="0" w:space="0" w:color="auto"/>
      </w:divBdr>
    </w:div>
    <w:div w:id="1552570024">
      <w:bodyDiv w:val="1"/>
      <w:marLeft w:val="0"/>
      <w:marRight w:val="0"/>
      <w:marTop w:val="0"/>
      <w:marBottom w:val="0"/>
      <w:divBdr>
        <w:top w:val="none" w:sz="0" w:space="0" w:color="auto"/>
        <w:left w:val="none" w:sz="0" w:space="0" w:color="auto"/>
        <w:bottom w:val="none" w:sz="0" w:space="0" w:color="auto"/>
        <w:right w:val="none" w:sz="0" w:space="0" w:color="auto"/>
      </w:divBdr>
    </w:div>
    <w:div w:id="1552619760">
      <w:bodyDiv w:val="1"/>
      <w:marLeft w:val="0"/>
      <w:marRight w:val="0"/>
      <w:marTop w:val="0"/>
      <w:marBottom w:val="0"/>
      <w:divBdr>
        <w:top w:val="none" w:sz="0" w:space="0" w:color="auto"/>
        <w:left w:val="none" w:sz="0" w:space="0" w:color="auto"/>
        <w:bottom w:val="none" w:sz="0" w:space="0" w:color="auto"/>
        <w:right w:val="none" w:sz="0" w:space="0" w:color="auto"/>
      </w:divBdr>
    </w:div>
    <w:div w:id="1553037604">
      <w:bodyDiv w:val="1"/>
      <w:marLeft w:val="0"/>
      <w:marRight w:val="0"/>
      <w:marTop w:val="0"/>
      <w:marBottom w:val="0"/>
      <w:divBdr>
        <w:top w:val="none" w:sz="0" w:space="0" w:color="auto"/>
        <w:left w:val="none" w:sz="0" w:space="0" w:color="auto"/>
        <w:bottom w:val="none" w:sz="0" w:space="0" w:color="auto"/>
        <w:right w:val="none" w:sz="0" w:space="0" w:color="auto"/>
      </w:divBdr>
    </w:div>
    <w:div w:id="1553073701">
      <w:bodyDiv w:val="1"/>
      <w:marLeft w:val="0"/>
      <w:marRight w:val="0"/>
      <w:marTop w:val="0"/>
      <w:marBottom w:val="0"/>
      <w:divBdr>
        <w:top w:val="none" w:sz="0" w:space="0" w:color="auto"/>
        <w:left w:val="none" w:sz="0" w:space="0" w:color="auto"/>
        <w:bottom w:val="none" w:sz="0" w:space="0" w:color="auto"/>
        <w:right w:val="none" w:sz="0" w:space="0" w:color="auto"/>
      </w:divBdr>
    </w:div>
    <w:div w:id="1554462033">
      <w:bodyDiv w:val="1"/>
      <w:marLeft w:val="0"/>
      <w:marRight w:val="0"/>
      <w:marTop w:val="0"/>
      <w:marBottom w:val="0"/>
      <w:divBdr>
        <w:top w:val="none" w:sz="0" w:space="0" w:color="auto"/>
        <w:left w:val="none" w:sz="0" w:space="0" w:color="auto"/>
        <w:bottom w:val="none" w:sz="0" w:space="0" w:color="auto"/>
        <w:right w:val="none" w:sz="0" w:space="0" w:color="auto"/>
      </w:divBdr>
    </w:div>
    <w:div w:id="1555698571">
      <w:bodyDiv w:val="1"/>
      <w:marLeft w:val="0"/>
      <w:marRight w:val="0"/>
      <w:marTop w:val="0"/>
      <w:marBottom w:val="0"/>
      <w:divBdr>
        <w:top w:val="none" w:sz="0" w:space="0" w:color="auto"/>
        <w:left w:val="none" w:sz="0" w:space="0" w:color="auto"/>
        <w:bottom w:val="none" w:sz="0" w:space="0" w:color="auto"/>
        <w:right w:val="none" w:sz="0" w:space="0" w:color="auto"/>
      </w:divBdr>
    </w:div>
    <w:div w:id="1556888259">
      <w:bodyDiv w:val="1"/>
      <w:marLeft w:val="0"/>
      <w:marRight w:val="0"/>
      <w:marTop w:val="0"/>
      <w:marBottom w:val="0"/>
      <w:divBdr>
        <w:top w:val="none" w:sz="0" w:space="0" w:color="auto"/>
        <w:left w:val="none" w:sz="0" w:space="0" w:color="auto"/>
        <w:bottom w:val="none" w:sz="0" w:space="0" w:color="auto"/>
        <w:right w:val="none" w:sz="0" w:space="0" w:color="auto"/>
      </w:divBdr>
    </w:div>
    <w:div w:id="1558390624">
      <w:bodyDiv w:val="1"/>
      <w:marLeft w:val="0"/>
      <w:marRight w:val="0"/>
      <w:marTop w:val="0"/>
      <w:marBottom w:val="0"/>
      <w:divBdr>
        <w:top w:val="none" w:sz="0" w:space="0" w:color="auto"/>
        <w:left w:val="none" w:sz="0" w:space="0" w:color="auto"/>
        <w:bottom w:val="none" w:sz="0" w:space="0" w:color="auto"/>
        <w:right w:val="none" w:sz="0" w:space="0" w:color="auto"/>
      </w:divBdr>
    </w:div>
    <w:div w:id="1559315474">
      <w:bodyDiv w:val="1"/>
      <w:marLeft w:val="0"/>
      <w:marRight w:val="0"/>
      <w:marTop w:val="0"/>
      <w:marBottom w:val="0"/>
      <w:divBdr>
        <w:top w:val="none" w:sz="0" w:space="0" w:color="auto"/>
        <w:left w:val="none" w:sz="0" w:space="0" w:color="auto"/>
        <w:bottom w:val="none" w:sz="0" w:space="0" w:color="auto"/>
        <w:right w:val="none" w:sz="0" w:space="0" w:color="auto"/>
      </w:divBdr>
    </w:div>
    <w:div w:id="1562985758">
      <w:bodyDiv w:val="1"/>
      <w:marLeft w:val="0"/>
      <w:marRight w:val="0"/>
      <w:marTop w:val="0"/>
      <w:marBottom w:val="0"/>
      <w:divBdr>
        <w:top w:val="none" w:sz="0" w:space="0" w:color="auto"/>
        <w:left w:val="none" w:sz="0" w:space="0" w:color="auto"/>
        <w:bottom w:val="none" w:sz="0" w:space="0" w:color="auto"/>
        <w:right w:val="none" w:sz="0" w:space="0" w:color="auto"/>
      </w:divBdr>
    </w:div>
    <w:div w:id="1565027813">
      <w:bodyDiv w:val="1"/>
      <w:marLeft w:val="0"/>
      <w:marRight w:val="0"/>
      <w:marTop w:val="0"/>
      <w:marBottom w:val="0"/>
      <w:divBdr>
        <w:top w:val="none" w:sz="0" w:space="0" w:color="auto"/>
        <w:left w:val="none" w:sz="0" w:space="0" w:color="auto"/>
        <w:bottom w:val="none" w:sz="0" w:space="0" w:color="auto"/>
        <w:right w:val="none" w:sz="0" w:space="0" w:color="auto"/>
      </w:divBdr>
    </w:div>
    <w:div w:id="1566531735">
      <w:bodyDiv w:val="1"/>
      <w:marLeft w:val="0"/>
      <w:marRight w:val="0"/>
      <w:marTop w:val="0"/>
      <w:marBottom w:val="0"/>
      <w:divBdr>
        <w:top w:val="none" w:sz="0" w:space="0" w:color="auto"/>
        <w:left w:val="none" w:sz="0" w:space="0" w:color="auto"/>
        <w:bottom w:val="none" w:sz="0" w:space="0" w:color="auto"/>
        <w:right w:val="none" w:sz="0" w:space="0" w:color="auto"/>
      </w:divBdr>
    </w:div>
    <w:div w:id="1566602494">
      <w:bodyDiv w:val="1"/>
      <w:marLeft w:val="0"/>
      <w:marRight w:val="0"/>
      <w:marTop w:val="0"/>
      <w:marBottom w:val="0"/>
      <w:divBdr>
        <w:top w:val="none" w:sz="0" w:space="0" w:color="auto"/>
        <w:left w:val="none" w:sz="0" w:space="0" w:color="auto"/>
        <w:bottom w:val="none" w:sz="0" w:space="0" w:color="auto"/>
        <w:right w:val="none" w:sz="0" w:space="0" w:color="auto"/>
      </w:divBdr>
    </w:div>
    <w:div w:id="1568104544">
      <w:bodyDiv w:val="1"/>
      <w:marLeft w:val="0"/>
      <w:marRight w:val="0"/>
      <w:marTop w:val="0"/>
      <w:marBottom w:val="0"/>
      <w:divBdr>
        <w:top w:val="none" w:sz="0" w:space="0" w:color="auto"/>
        <w:left w:val="none" w:sz="0" w:space="0" w:color="auto"/>
        <w:bottom w:val="none" w:sz="0" w:space="0" w:color="auto"/>
        <w:right w:val="none" w:sz="0" w:space="0" w:color="auto"/>
      </w:divBdr>
    </w:div>
    <w:div w:id="1568414323">
      <w:bodyDiv w:val="1"/>
      <w:marLeft w:val="0"/>
      <w:marRight w:val="0"/>
      <w:marTop w:val="0"/>
      <w:marBottom w:val="0"/>
      <w:divBdr>
        <w:top w:val="none" w:sz="0" w:space="0" w:color="auto"/>
        <w:left w:val="none" w:sz="0" w:space="0" w:color="auto"/>
        <w:bottom w:val="none" w:sz="0" w:space="0" w:color="auto"/>
        <w:right w:val="none" w:sz="0" w:space="0" w:color="auto"/>
      </w:divBdr>
    </w:div>
    <w:div w:id="1569270942">
      <w:bodyDiv w:val="1"/>
      <w:marLeft w:val="0"/>
      <w:marRight w:val="0"/>
      <w:marTop w:val="0"/>
      <w:marBottom w:val="0"/>
      <w:divBdr>
        <w:top w:val="none" w:sz="0" w:space="0" w:color="auto"/>
        <w:left w:val="none" w:sz="0" w:space="0" w:color="auto"/>
        <w:bottom w:val="none" w:sz="0" w:space="0" w:color="auto"/>
        <w:right w:val="none" w:sz="0" w:space="0" w:color="auto"/>
      </w:divBdr>
    </w:div>
    <w:div w:id="1569458945">
      <w:bodyDiv w:val="1"/>
      <w:marLeft w:val="0"/>
      <w:marRight w:val="0"/>
      <w:marTop w:val="0"/>
      <w:marBottom w:val="0"/>
      <w:divBdr>
        <w:top w:val="none" w:sz="0" w:space="0" w:color="auto"/>
        <w:left w:val="none" w:sz="0" w:space="0" w:color="auto"/>
        <w:bottom w:val="none" w:sz="0" w:space="0" w:color="auto"/>
        <w:right w:val="none" w:sz="0" w:space="0" w:color="auto"/>
      </w:divBdr>
    </w:div>
    <w:div w:id="1570726807">
      <w:bodyDiv w:val="1"/>
      <w:marLeft w:val="0"/>
      <w:marRight w:val="0"/>
      <w:marTop w:val="0"/>
      <w:marBottom w:val="0"/>
      <w:divBdr>
        <w:top w:val="none" w:sz="0" w:space="0" w:color="auto"/>
        <w:left w:val="none" w:sz="0" w:space="0" w:color="auto"/>
        <w:bottom w:val="none" w:sz="0" w:space="0" w:color="auto"/>
        <w:right w:val="none" w:sz="0" w:space="0" w:color="auto"/>
      </w:divBdr>
    </w:div>
    <w:div w:id="1572497851">
      <w:bodyDiv w:val="1"/>
      <w:marLeft w:val="0"/>
      <w:marRight w:val="0"/>
      <w:marTop w:val="0"/>
      <w:marBottom w:val="0"/>
      <w:divBdr>
        <w:top w:val="none" w:sz="0" w:space="0" w:color="auto"/>
        <w:left w:val="none" w:sz="0" w:space="0" w:color="auto"/>
        <w:bottom w:val="none" w:sz="0" w:space="0" w:color="auto"/>
        <w:right w:val="none" w:sz="0" w:space="0" w:color="auto"/>
      </w:divBdr>
    </w:div>
    <w:div w:id="1572887240">
      <w:bodyDiv w:val="1"/>
      <w:marLeft w:val="0"/>
      <w:marRight w:val="0"/>
      <w:marTop w:val="0"/>
      <w:marBottom w:val="0"/>
      <w:divBdr>
        <w:top w:val="none" w:sz="0" w:space="0" w:color="auto"/>
        <w:left w:val="none" w:sz="0" w:space="0" w:color="auto"/>
        <w:bottom w:val="none" w:sz="0" w:space="0" w:color="auto"/>
        <w:right w:val="none" w:sz="0" w:space="0" w:color="auto"/>
      </w:divBdr>
    </w:div>
    <w:div w:id="1573199047">
      <w:bodyDiv w:val="1"/>
      <w:marLeft w:val="0"/>
      <w:marRight w:val="0"/>
      <w:marTop w:val="0"/>
      <w:marBottom w:val="0"/>
      <w:divBdr>
        <w:top w:val="none" w:sz="0" w:space="0" w:color="auto"/>
        <w:left w:val="none" w:sz="0" w:space="0" w:color="auto"/>
        <w:bottom w:val="none" w:sz="0" w:space="0" w:color="auto"/>
        <w:right w:val="none" w:sz="0" w:space="0" w:color="auto"/>
      </w:divBdr>
    </w:div>
    <w:div w:id="1576166904">
      <w:bodyDiv w:val="1"/>
      <w:marLeft w:val="0"/>
      <w:marRight w:val="0"/>
      <w:marTop w:val="0"/>
      <w:marBottom w:val="0"/>
      <w:divBdr>
        <w:top w:val="none" w:sz="0" w:space="0" w:color="auto"/>
        <w:left w:val="none" w:sz="0" w:space="0" w:color="auto"/>
        <w:bottom w:val="none" w:sz="0" w:space="0" w:color="auto"/>
        <w:right w:val="none" w:sz="0" w:space="0" w:color="auto"/>
      </w:divBdr>
    </w:div>
    <w:div w:id="1576434958">
      <w:bodyDiv w:val="1"/>
      <w:marLeft w:val="0"/>
      <w:marRight w:val="0"/>
      <w:marTop w:val="0"/>
      <w:marBottom w:val="0"/>
      <w:divBdr>
        <w:top w:val="none" w:sz="0" w:space="0" w:color="auto"/>
        <w:left w:val="none" w:sz="0" w:space="0" w:color="auto"/>
        <w:bottom w:val="none" w:sz="0" w:space="0" w:color="auto"/>
        <w:right w:val="none" w:sz="0" w:space="0" w:color="auto"/>
      </w:divBdr>
    </w:div>
    <w:div w:id="1576741482">
      <w:bodyDiv w:val="1"/>
      <w:marLeft w:val="0"/>
      <w:marRight w:val="0"/>
      <w:marTop w:val="0"/>
      <w:marBottom w:val="0"/>
      <w:divBdr>
        <w:top w:val="none" w:sz="0" w:space="0" w:color="auto"/>
        <w:left w:val="none" w:sz="0" w:space="0" w:color="auto"/>
        <w:bottom w:val="none" w:sz="0" w:space="0" w:color="auto"/>
        <w:right w:val="none" w:sz="0" w:space="0" w:color="auto"/>
      </w:divBdr>
    </w:div>
    <w:div w:id="1576822721">
      <w:bodyDiv w:val="1"/>
      <w:marLeft w:val="0"/>
      <w:marRight w:val="0"/>
      <w:marTop w:val="0"/>
      <w:marBottom w:val="0"/>
      <w:divBdr>
        <w:top w:val="none" w:sz="0" w:space="0" w:color="auto"/>
        <w:left w:val="none" w:sz="0" w:space="0" w:color="auto"/>
        <w:bottom w:val="none" w:sz="0" w:space="0" w:color="auto"/>
        <w:right w:val="none" w:sz="0" w:space="0" w:color="auto"/>
      </w:divBdr>
    </w:div>
    <w:div w:id="1576893587">
      <w:bodyDiv w:val="1"/>
      <w:marLeft w:val="0"/>
      <w:marRight w:val="0"/>
      <w:marTop w:val="0"/>
      <w:marBottom w:val="0"/>
      <w:divBdr>
        <w:top w:val="none" w:sz="0" w:space="0" w:color="auto"/>
        <w:left w:val="none" w:sz="0" w:space="0" w:color="auto"/>
        <w:bottom w:val="none" w:sz="0" w:space="0" w:color="auto"/>
        <w:right w:val="none" w:sz="0" w:space="0" w:color="auto"/>
      </w:divBdr>
    </w:div>
    <w:div w:id="1578318616">
      <w:bodyDiv w:val="1"/>
      <w:marLeft w:val="0"/>
      <w:marRight w:val="0"/>
      <w:marTop w:val="0"/>
      <w:marBottom w:val="0"/>
      <w:divBdr>
        <w:top w:val="none" w:sz="0" w:space="0" w:color="auto"/>
        <w:left w:val="none" w:sz="0" w:space="0" w:color="auto"/>
        <w:bottom w:val="none" w:sz="0" w:space="0" w:color="auto"/>
        <w:right w:val="none" w:sz="0" w:space="0" w:color="auto"/>
      </w:divBdr>
    </w:div>
    <w:div w:id="1578318669">
      <w:bodyDiv w:val="1"/>
      <w:marLeft w:val="0"/>
      <w:marRight w:val="0"/>
      <w:marTop w:val="0"/>
      <w:marBottom w:val="0"/>
      <w:divBdr>
        <w:top w:val="none" w:sz="0" w:space="0" w:color="auto"/>
        <w:left w:val="none" w:sz="0" w:space="0" w:color="auto"/>
        <w:bottom w:val="none" w:sz="0" w:space="0" w:color="auto"/>
        <w:right w:val="none" w:sz="0" w:space="0" w:color="auto"/>
      </w:divBdr>
    </w:div>
    <w:div w:id="1581327827">
      <w:bodyDiv w:val="1"/>
      <w:marLeft w:val="0"/>
      <w:marRight w:val="0"/>
      <w:marTop w:val="0"/>
      <w:marBottom w:val="0"/>
      <w:divBdr>
        <w:top w:val="none" w:sz="0" w:space="0" w:color="auto"/>
        <w:left w:val="none" w:sz="0" w:space="0" w:color="auto"/>
        <w:bottom w:val="none" w:sz="0" w:space="0" w:color="auto"/>
        <w:right w:val="none" w:sz="0" w:space="0" w:color="auto"/>
      </w:divBdr>
    </w:div>
    <w:div w:id="1581715069">
      <w:bodyDiv w:val="1"/>
      <w:marLeft w:val="0"/>
      <w:marRight w:val="0"/>
      <w:marTop w:val="0"/>
      <w:marBottom w:val="0"/>
      <w:divBdr>
        <w:top w:val="none" w:sz="0" w:space="0" w:color="auto"/>
        <w:left w:val="none" w:sz="0" w:space="0" w:color="auto"/>
        <w:bottom w:val="none" w:sz="0" w:space="0" w:color="auto"/>
        <w:right w:val="none" w:sz="0" w:space="0" w:color="auto"/>
      </w:divBdr>
    </w:div>
    <w:div w:id="1581980711">
      <w:bodyDiv w:val="1"/>
      <w:marLeft w:val="0"/>
      <w:marRight w:val="0"/>
      <w:marTop w:val="0"/>
      <w:marBottom w:val="0"/>
      <w:divBdr>
        <w:top w:val="none" w:sz="0" w:space="0" w:color="auto"/>
        <w:left w:val="none" w:sz="0" w:space="0" w:color="auto"/>
        <w:bottom w:val="none" w:sz="0" w:space="0" w:color="auto"/>
        <w:right w:val="none" w:sz="0" w:space="0" w:color="auto"/>
      </w:divBdr>
    </w:div>
    <w:div w:id="1583490457">
      <w:bodyDiv w:val="1"/>
      <w:marLeft w:val="0"/>
      <w:marRight w:val="0"/>
      <w:marTop w:val="0"/>
      <w:marBottom w:val="0"/>
      <w:divBdr>
        <w:top w:val="none" w:sz="0" w:space="0" w:color="auto"/>
        <w:left w:val="none" w:sz="0" w:space="0" w:color="auto"/>
        <w:bottom w:val="none" w:sz="0" w:space="0" w:color="auto"/>
        <w:right w:val="none" w:sz="0" w:space="0" w:color="auto"/>
      </w:divBdr>
    </w:div>
    <w:div w:id="1583878137">
      <w:bodyDiv w:val="1"/>
      <w:marLeft w:val="0"/>
      <w:marRight w:val="0"/>
      <w:marTop w:val="0"/>
      <w:marBottom w:val="0"/>
      <w:divBdr>
        <w:top w:val="none" w:sz="0" w:space="0" w:color="auto"/>
        <w:left w:val="none" w:sz="0" w:space="0" w:color="auto"/>
        <w:bottom w:val="none" w:sz="0" w:space="0" w:color="auto"/>
        <w:right w:val="none" w:sz="0" w:space="0" w:color="auto"/>
      </w:divBdr>
    </w:div>
    <w:div w:id="1584146833">
      <w:bodyDiv w:val="1"/>
      <w:marLeft w:val="0"/>
      <w:marRight w:val="0"/>
      <w:marTop w:val="0"/>
      <w:marBottom w:val="0"/>
      <w:divBdr>
        <w:top w:val="none" w:sz="0" w:space="0" w:color="auto"/>
        <w:left w:val="none" w:sz="0" w:space="0" w:color="auto"/>
        <w:bottom w:val="none" w:sz="0" w:space="0" w:color="auto"/>
        <w:right w:val="none" w:sz="0" w:space="0" w:color="auto"/>
      </w:divBdr>
    </w:div>
    <w:div w:id="1585528155">
      <w:bodyDiv w:val="1"/>
      <w:marLeft w:val="0"/>
      <w:marRight w:val="0"/>
      <w:marTop w:val="0"/>
      <w:marBottom w:val="0"/>
      <w:divBdr>
        <w:top w:val="none" w:sz="0" w:space="0" w:color="auto"/>
        <w:left w:val="none" w:sz="0" w:space="0" w:color="auto"/>
        <w:bottom w:val="none" w:sz="0" w:space="0" w:color="auto"/>
        <w:right w:val="none" w:sz="0" w:space="0" w:color="auto"/>
      </w:divBdr>
    </w:div>
    <w:div w:id="1588078077">
      <w:bodyDiv w:val="1"/>
      <w:marLeft w:val="0"/>
      <w:marRight w:val="0"/>
      <w:marTop w:val="0"/>
      <w:marBottom w:val="0"/>
      <w:divBdr>
        <w:top w:val="none" w:sz="0" w:space="0" w:color="auto"/>
        <w:left w:val="none" w:sz="0" w:space="0" w:color="auto"/>
        <w:bottom w:val="none" w:sz="0" w:space="0" w:color="auto"/>
        <w:right w:val="none" w:sz="0" w:space="0" w:color="auto"/>
      </w:divBdr>
    </w:div>
    <w:div w:id="1588493824">
      <w:bodyDiv w:val="1"/>
      <w:marLeft w:val="0"/>
      <w:marRight w:val="0"/>
      <w:marTop w:val="0"/>
      <w:marBottom w:val="0"/>
      <w:divBdr>
        <w:top w:val="none" w:sz="0" w:space="0" w:color="auto"/>
        <w:left w:val="none" w:sz="0" w:space="0" w:color="auto"/>
        <w:bottom w:val="none" w:sz="0" w:space="0" w:color="auto"/>
        <w:right w:val="none" w:sz="0" w:space="0" w:color="auto"/>
      </w:divBdr>
    </w:div>
    <w:div w:id="1590848877">
      <w:bodyDiv w:val="1"/>
      <w:marLeft w:val="0"/>
      <w:marRight w:val="0"/>
      <w:marTop w:val="0"/>
      <w:marBottom w:val="0"/>
      <w:divBdr>
        <w:top w:val="none" w:sz="0" w:space="0" w:color="auto"/>
        <w:left w:val="none" w:sz="0" w:space="0" w:color="auto"/>
        <w:bottom w:val="none" w:sz="0" w:space="0" w:color="auto"/>
        <w:right w:val="none" w:sz="0" w:space="0" w:color="auto"/>
      </w:divBdr>
    </w:div>
    <w:div w:id="1591162775">
      <w:bodyDiv w:val="1"/>
      <w:marLeft w:val="0"/>
      <w:marRight w:val="0"/>
      <w:marTop w:val="0"/>
      <w:marBottom w:val="0"/>
      <w:divBdr>
        <w:top w:val="none" w:sz="0" w:space="0" w:color="auto"/>
        <w:left w:val="none" w:sz="0" w:space="0" w:color="auto"/>
        <w:bottom w:val="none" w:sz="0" w:space="0" w:color="auto"/>
        <w:right w:val="none" w:sz="0" w:space="0" w:color="auto"/>
      </w:divBdr>
    </w:div>
    <w:div w:id="1591229820">
      <w:bodyDiv w:val="1"/>
      <w:marLeft w:val="0"/>
      <w:marRight w:val="0"/>
      <w:marTop w:val="0"/>
      <w:marBottom w:val="0"/>
      <w:divBdr>
        <w:top w:val="none" w:sz="0" w:space="0" w:color="auto"/>
        <w:left w:val="none" w:sz="0" w:space="0" w:color="auto"/>
        <w:bottom w:val="none" w:sz="0" w:space="0" w:color="auto"/>
        <w:right w:val="none" w:sz="0" w:space="0" w:color="auto"/>
      </w:divBdr>
    </w:div>
    <w:div w:id="1593121492">
      <w:bodyDiv w:val="1"/>
      <w:marLeft w:val="0"/>
      <w:marRight w:val="0"/>
      <w:marTop w:val="0"/>
      <w:marBottom w:val="0"/>
      <w:divBdr>
        <w:top w:val="none" w:sz="0" w:space="0" w:color="auto"/>
        <w:left w:val="none" w:sz="0" w:space="0" w:color="auto"/>
        <w:bottom w:val="none" w:sz="0" w:space="0" w:color="auto"/>
        <w:right w:val="none" w:sz="0" w:space="0" w:color="auto"/>
      </w:divBdr>
    </w:div>
    <w:div w:id="1593126734">
      <w:bodyDiv w:val="1"/>
      <w:marLeft w:val="0"/>
      <w:marRight w:val="0"/>
      <w:marTop w:val="0"/>
      <w:marBottom w:val="0"/>
      <w:divBdr>
        <w:top w:val="none" w:sz="0" w:space="0" w:color="auto"/>
        <w:left w:val="none" w:sz="0" w:space="0" w:color="auto"/>
        <w:bottom w:val="none" w:sz="0" w:space="0" w:color="auto"/>
        <w:right w:val="none" w:sz="0" w:space="0" w:color="auto"/>
      </w:divBdr>
    </w:div>
    <w:div w:id="1597131795">
      <w:bodyDiv w:val="1"/>
      <w:marLeft w:val="0"/>
      <w:marRight w:val="0"/>
      <w:marTop w:val="0"/>
      <w:marBottom w:val="0"/>
      <w:divBdr>
        <w:top w:val="none" w:sz="0" w:space="0" w:color="auto"/>
        <w:left w:val="none" w:sz="0" w:space="0" w:color="auto"/>
        <w:bottom w:val="none" w:sz="0" w:space="0" w:color="auto"/>
        <w:right w:val="none" w:sz="0" w:space="0" w:color="auto"/>
      </w:divBdr>
    </w:div>
    <w:div w:id="1598562621">
      <w:bodyDiv w:val="1"/>
      <w:marLeft w:val="0"/>
      <w:marRight w:val="0"/>
      <w:marTop w:val="0"/>
      <w:marBottom w:val="0"/>
      <w:divBdr>
        <w:top w:val="none" w:sz="0" w:space="0" w:color="auto"/>
        <w:left w:val="none" w:sz="0" w:space="0" w:color="auto"/>
        <w:bottom w:val="none" w:sz="0" w:space="0" w:color="auto"/>
        <w:right w:val="none" w:sz="0" w:space="0" w:color="auto"/>
      </w:divBdr>
    </w:div>
    <w:div w:id="1599412459">
      <w:bodyDiv w:val="1"/>
      <w:marLeft w:val="0"/>
      <w:marRight w:val="0"/>
      <w:marTop w:val="0"/>
      <w:marBottom w:val="0"/>
      <w:divBdr>
        <w:top w:val="none" w:sz="0" w:space="0" w:color="auto"/>
        <w:left w:val="none" w:sz="0" w:space="0" w:color="auto"/>
        <w:bottom w:val="none" w:sz="0" w:space="0" w:color="auto"/>
        <w:right w:val="none" w:sz="0" w:space="0" w:color="auto"/>
      </w:divBdr>
    </w:div>
    <w:div w:id="1600017503">
      <w:bodyDiv w:val="1"/>
      <w:marLeft w:val="0"/>
      <w:marRight w:val="0"/>
      <w:marTop w:val="0"/>
      <w:marBottom w:val="0"/>
      <w:divBdr>
        <w:top w:val="none" w:sz="0" w:space="0" w:color="auto"/>
        <w:left w:val="none" w:sz="0" w:space="0" w:color="auto"/>
        <w:bottom w:val="none" w:sz="0" w:space="0" w:color="auto"/>
        <w:right w:val="none" w:sz="0" w:space="0" w:color="auto"/>
      </w:divBdr>
    </w:div>
    <w:div w:id="1601722038">
      <w:bodyDiv w:val="1"/>
      <w:marLeft w:val="0"/>
      <w:marRight w:val="0"/>
      <w:marTop w:val="0"/>
      <w:marBottom w:val="0"/>
      <w:divBdr>
        <w:top w:val="none" w:sz="0" w:space="0" w:color="auto"/>
        <w:left w:val="none" w:sz="0" w:space="0" w:color="auto"/>
        <w:bottom w:val="none" w:sz="0" w:space="0" w:color="auto"/>
        <w:right w:val="none" w:sz="0" w:space="0" w:color="auto"/>
      </w:divBdr>
    </w:div>
    <w:div w:id="1602639056">
      <w:bodyDiv w:val="1"/>
      <w:marLeft w:val="0"/>
      <w:marRight w:val="0"/>
      <w:marTop w:val="0"/>
      <w:marBottom w:val="0"/>
      <w:divBdr>
        <w:top w:val="none" w:sz="0" w:space="0" w:color="auto"/>
        <w:left w:val="none" w:sz="0" w:space="0" w:color="auto"/>
        <w:bottom w:val="none" w:sz="0" w:space="0" w:color="auto"/>
        <w:right w:val="none" w:sz="0" w:space="0" w:color="auto"/>
      </w:divBdr>
    </w:div>
    <w:div w:id="1603226778">
      <w:bodyDiv w:val="1"/>
      <w:marLeft w:val="0"/>
      <w:marRight w:val="0"/>
      <w:marTop w:val="0"/>
      <w:marBottom w:val="0"/>
      <w:divBdr>
        <w:top w:val="none" w:sz="0" w:space="0" w:color="auto"/>
        <w:left w:val="none" w:sz="0" w:space="0" w:color="auto"/>
        <w:bottom w:val="none" w:sz="0" w:space="0" w:color="auto"/>
        <w:right w:val="none" w:sz="0" w:space="0" w:color="auto"/>
      </w:divBdr>
    </w:div>
    <w:div w:id="1604410894">
      <w:bodyDiv w:val="1"/>
      <w:marLeft w:val="0"/>
      <w:marRight w:val="0"/>
      <w:marTop w:val="0"/>
      <w:marBottom w:val="0"/>
      <w:divBdr>
        <w:top w:val="none" w:sz="0" w:space="0" w:color="auto"/>
        <w:left w:val="none" w:sz="0" w:space="0" w:color="auto"/>
        <w:bottom w:val="none" w:sz="0" w:space="0" w:color="auto"/>
        <w:right w:val="none" w:sz="0" w:space="0" w:color="auto"/>
      </w:divBdr>
    </w:div>
    <w:div w:id="1605766393">
      <w:bodyDiv w:val="1"/>
      <w:marLeft w:val="0"/>
      <w:marRight w:val="0"/>
      <w:marTop w:val="0"/>
      <w:marBottom w:val="0"/>
      <w:divBdr>
        <w:top w:val="none" w:sz="0" w:space="0" w:color="auto"/>
        <w:left w:val="none" w:sz="0" w:space="0" w:color="auto"/>
        <w:bottom w:val="none" w:sz="0" w:space="0" w:color="auto"/>
        <w:right w:val="none" w:sz="0" w:space="0" w:color="auto"/>
      </w:divBdr>
    </w:div>
    <w:div w:id="1607620191">
      <w:bodyDiv w:val="1"/>
      <w:marLeft w:val="0"/>
      <w:marRight w:val="0"/>
      <w:marTop w:val="0"/>
      <w:marBottom w:val="0"/>
      <w:divBdr>
        <w:top w:val="none" w:sz="0" w:space="0" w:color="auto"/>
        <w:left w:val="none" w:sz="0" w:space="0" w:color="auto"/>
        <w:bottom w:val="none" w:sz="0" w:space="0" w:color="auto"/>
        <w:right w:val="none" w:sz="0" w:space="0" w:color="auto"/>
      </w:divBdr>
    </w:div>
    <w:div w:id="1609851062">
      <w:bodyDiv w:val="1"/>
      <w:marLeft w:val="0"/>
      <w:marRight w:val="0"/>
      <w:marTop w:val="0"/>
      <w:marBottom w:val="0"/>
      <w:divBdr>
        <w:top w:val="none" w:sz="0" w:space="0" w:color="auto"/>
        <w:left w:val="none" w:sz="0" w:space="0" w:color="auto"/>
        <w:bottom w:val="none" w:sz="0" w:space="0" w:color="auto"/>
        <w:right w:val="none" w:sz="0" w:space="0" w:color="auto"/>
      </w:divBdr>
    </w:div>
    <w:div w:id="1612127292">
      <w:bodyDiv w:val="1"/>
      <w:marLeft w:val="0"/>
      <w:marRight w:val="0"/>
      <w:marTop w:val="0"/>
      <w:marBottom w:val="0"/>
      <w:divBdr>
        <w:top w:val="none" w:sz="0" w:space="0" w:color="auto"/>
        <w:left w:val="none" w:sz="0" w:space="0" w:color="auto"/>
        <w:bottom w:val="none" w:sz="0" w:space="0" w:color="auto"/>
        <w:right w:val="none" w:sz="0" w:space="0" w:color="auto"/>
      </w:divBdr>
    </w:div>
    <w:div w:id="1612202358">
      <w:bodyDiv w:val="1"/>
      <w:marLeft w:val="0"/>
      <w:marRight w:val="0"/>
      <w:marTop w:val="0"/>
      <w:marBottom w:val="0"/>
      <w:divBdr>
        <w:top w:val="none" w:sz="0" w:space="0" w:color="auto"/>
        <w:left w:val="none" w:sz="0" w:space="0" w:color="auto"/>
        <w:bottom w:val="none" w:sz="0" w:space="0" w:color="auto"/>
        <w:right w:val="none" w:sz="0" w:space="0" w:color="auto"/>
      </w:divBdr>
    </w:div>
    <w:div w:id="1612207064">
      <w:bodyDiv w:val="1"/>
      <w:marLeft w:val="0"/>
      <w:marRight w:val="0"/>
      <w:marTop w:val="0"/>
      <w:marBottom w:val="0"/>
      <w:divBdr>
        <w:top w:val="none" w:sz="0" w:space="0" w:color="auto"/>
        <w:left w:val="none" w:sz="0" w:space="0" w:color="auto"/>
        <w:bottom w:val="none" w:sz="0" w:space="0" w:color="auto"/>
        <w:right w:val="none" w:sz="0" w:space="0" w:color="auto"/>
      </w:divBdr>
    </w:div>
    <w:div w:id="1613636203">
      <w:bodyDiv w:val="1"/>
      <w:marLeft w:val="0"/>
      <w:marRight w:val="0"/>
      <w:marTop w:val="0"/>
      <w:marBottom w:val="0"/>
      <w:divBdr>
        <w:top w:val="none" w:sz="0" w:space="0" w:color="auto"/>
        <w:left w:val="none" w:sz="0" w:space="0" w:color="auto"/>
        <w:bottom w:val="none" w:sz="0" w:space="0" w:color="auto"/>
        <w:right w:val="none" w:sz="0" w:space="0" w:color="auto"/>
      </w:divBdr>
    </w:div>
    <w:div w:id="1613898574">
      <w:bodyDiv w:val="1"/>
      <w:marLeft w:val="0"/>
      <w:marRight w:val="0"/>
      <w:marTop w:val="0"/>
      <w:marBottom w:val="0"/>
      <w:divBdr>
        <w:top w:val="none" w:sz="0" w:space="0" w:color="auto"/>
        <w:left w:val="none" w:sz="0" w:space="0" w:color="auto"/>
        <w:bottom w:val="none" w:sz="0" w:space="0" w:color="auto"/>
        <w:right w:val="none" w:sz="0" w:space="0" w:color="auto"/>
      </w:divBdr>
    </w:div>
    <w:div w:id="1613901238">
      <w:bodyDiv w:val="1"/>
      <w:marLeft w:val="0"/>
      <w:marRight w:val="0"/>
      <w:marTop w:val="0"/>
      <w:marBottom w:val="0"/>
      <w:divBdr>
        <w:top w:val="none" w:sz="0" w:space="0" w:color="auto"/>
        <w:left w:val="none" w:sz="0" w:space="0" w:color="auto"/>
        <w:bottom w:val="none" w:sz="0" w:space="0" w:color="auto"/>
        <w:right w:val="none" w:sz="0" w:space="0" w:color="auto"/>
      </w:divBdr>
    </w:div>
    <w:div w:id="1617827959">
      <w:bodyDiv w:val="1"/>
      <w:marLeft w:val="0"/>
      <w:marRight w:val="0"/>
      <w:marTop w:val="0"/>
      <w:marBottom w:val="0"/>
      <w:divBdr>
        <w:top w:val="none" w:sz="0" w:space="0" w:color="auto"/>
        <w:left w:val="none" w:sz="0" w:space="0" w:color="auto"/>
        <w:bottom w:val="none" w:sz="0" w:space="0" w:color="auto"/>
        <w:right w:val="none" w:sz="0" w:space="0" w:color="auto"/>
      </w:divBdr>
    </w:div>
    <w:div w:id="1618365795">
      <w:bodyDiv w:val="1"/>
      <w:marLeft w:val="0"/>
      <w:marRight w:val="0"/>
      <w:marTop w:val="0"/>
      <w:marBottom w:val="0"/>
      <w:divBdr>
        <w:top w:val="none" w:sz="0" w:space="0" w:color="auto"/>
        <w:left w:val="none" w:sz="0" w:space="0" w:color="auto"/>
        <w:bottom w:val="none" w:sz="0" w:space="0" w:color="auto"/>
        <w:right w:val="none" w:sz="0" w:space="0" w:color="auto"/>
      </w:divBdr>
    </w:div>
    <w:div w:id="1618373270">
      <w:bodyDiv w:val="1"/>
      <w:marLeft w:val="0"/>
      <w:marRight w:val="0"/>
      <w:marTop w:val="0"/>
      <w:marBottom w:val="0"/>
      <w:divBdr>
        <w:top w:val="none" w:sz="0" w:space="0" w:color="auto"/>
        <w:left w:val="none" w:sz="0" w:space="0" w:color="auto"/>
        <w:bottom w:val="none" w:sz="0" w:space="0" w:color="auto"/>
        <w:right w:val="none" w:sz="0" w:space="0" w:color="auto"/>
      </w:divBdr>
    </w:div>
    <w:div w:id="1619221076">
      <w:bodyDiv w:val="1"/>
      <w:marLeft w:val="0"/>
      <w:marRight w:val="0"/>
      <w:marTop w:val="0"/>
      <w:marBottom w:val="0"/>
      <w:divBdr>
        <w:top w:val="none" w:sz="0" w:space="0" w:color="auto"/>
        <w:left w:val="none" w:sz="0" w:space="0" w:color="auto"/>
        <w:bottom w:val="none" w:sz="0" w:space="0" w:color="auto"/>
        <w:right w:val="none" w:sz="0" w:space="0" w:color="auto"/>
      </w:divBdr>
    </w:div>
    <w:div w:id="1619406015">
      <w:bodyDiv w:val="1"/>
      <w:marLeft w:val="0"/>
      <w:marRight w:val="0"/>
      <w:marTop w:val="0"/>
      <w:marBottom w:val="0"/>
      <w:divBdr>
        <w:top w:val="none" w:sz="0" w:space="0" w:color="auto"/>
        <w:left w:val="none" w:sz="0" w:space="0" w:color="auto"/>
        <w:bottom w:val="none" w:sz="0" w:space="0" w:color="auto"/>
        <w:right w:val="none" w:sz="0" w:space="0" w:color="auto"/>
      </w:divBdr>
    </w:div>
    <w:div w:id="1621911473">
      <w:bodyDiv w:val="1"/>
      <w:marLeft w:val="0"/>
      <w:marRight w:val="0"/>
      <w:marTop w:val="0"/>
      <w:marBottom w:val="0"/>
      <w:divBdr>
        <w:top w:val="none" w:sz="0" w:space="0" w:color="auto"/>
        <w:left w:val="none" w:sz="0" w:space="0" w:color="auto"/>
        <w:bottom w:val="none" w:sz="0" w:space="0" w:color="auto"/>
        <w:right w:val="none" w:sz="0" w:space="0" w:color="auto"/>
      </w:divBdr>
    </w:div>
    <w:div w:id="1623031492">
      <w:bodyDiv w:val="1"/>
      <w:marLeft w:val="0"/>
      <w:marRight w:val="0"/>
      <w:marTop w:val="0"/>
      <w:marBottom w:val="0"/>
      <w:divBdr>
        <w:top w:val="none" w:sz="0" w:space="0" w:color="auto"/>
        <w:left w:val="none" w:sz="0" w:space="0" w:color="auto"/>
        <w:bottom w:val="none" w:sz="0" w:space="0" w:color="auto"/>
        <w:right w:val="none" w:sz="0" w:space="0" w:color="auto"/>
      </w:divBdr>
    </w:div>
    <w:div w:id="1624725561">
      <w:bodyDiv w:val="1"/>
      <w:marLeft w:val="0"/>
      <w:marRight w:val="0"/>
      <w:marTop w:val="0"/>
      <w:marBottom w:val="0"/>
      <w:divBdr>
        <w:top w:val="none" w:sz="0" w:space="0" w:color="auto"/>
        <w:left w:val="none" w:sz="0" w:space="0" w:color="auto"/>
        <w:bottom w:val="none" w:sz="0" w:space="0" w:color="auto"/>
        <w:right w:val="none" w:sz="0" w:space="0" w:color="auto"/>
      </w:divBdr>
    </w:div>
    <w:div w:id="1631206549">
      <w:bodyDiv w:val="1"/>
      <w:marLeft w:val="0"/>
      <w:marRight w:val="0"/>
      <w:marTop w:val="0"/>
      <w:marBottom w:val="0"/>
      <w:divBdr>
        <w:top w:val="none" w:sz="0" w:space="0" w:color="auto"/>
        <w:left w:val="none" w:sz="0" w:space="0" w:color="auto"/>
        <w:bottom w:val="none" w:sz="0" w:space="0" w:color="auto"/>
        <w:right w:val="none" w:sz="0" w:space="0" w:color="auto"/>
      </w:divBdr>
    </w:div>
    <w:div w:id="1631741890">
      <w:bodyDiv w:val="1"/>
      <w:marLeft w:val="0"/>
      <w:marRight w:val="0"/>
      <w:marTop w:val="0"/>
      <w:marBottom w:val="0"/>
      <w:divBdr>
        <w:top w:val="none" w:sz="0" w:space="0" w:color="auto"/>
        <w:left w:val="none" w:sz="0" w:space="0" w:color="auto"/>
        <w:bottom w:val="none" w:sz="0" w:space="0" w:color="auto"/>
        <w:right w:val="none" w:sz="0" w:space="0" w:color="auto"/>
      </w:divBdr>
    </w:div>
    <w:div w:id="1634484894">
      <w:bodyDiv w:val="1"/>
      <w:marLeft w:val="0"/>
      <w:marRight w:val="0"/>
      <w:marTop w:val="0"/>
      <w:marBottom w:val="0"/>
      <w:divBdr>
        <w:top w:val="none" w:sz="0" w:space="0" w:color="auto"/>
        <w:left w:val="none" w:sz="0" w:space="0" w:color="auto"/>
        <w:bottom w:val="none" w:sz="0" w:space="0" w:color="auto"/>
        <w:right w:val="none" w:sz="0" w:space="0" w:color="auto"/>
      </w:divBdr>
    </w:div>
    <w:div w:id="1635677934">
      <w:bodyDiv w:val="1"/>
      <w:marLeft w:val="0"/>
      <w:marRight w:val="0"/>
      <w:marTop w:val="0"/>
      <w:marBottom w:val="0"/>
      <w:divBdr>
        <w:top w:val="none" w:sz="0" w:space="0" w:color="auto"/>
        <w:left w:val="none" w:sz="0" w:space="0" w:color="auto"/>
        <w:bottom w:val="none" w:sz="0" w:space="0" w:color="auto"/>
        <w:right w:val="none" w:sz="0" w:space="0" w:color="auto"/>
      </w:divBdr>
    </w:div>
    <w:div w:id="1636789143">
      <w:bodyDiv w:val="1"/>
      <w:marLeft w:val="0"/>
      <w:marRight w:val="0"/>
      <w:marTop w:val="0"/>
      <w:marBottom w:val="0"/>
      <w:divBdr>
        <w:top w:val="none" w:sz="0" w:space="0" w:color="auto"/>
        <w:left w:val="none" w:sz="0" w:space="0" w:color="auto"/>
        <w:bottom w:val="none" w:sz="0" w:space="0" w:color="auto"/>
        <w:right w:val="none" w:sz="0" w:space="0" w:color="auto"/>
      </w:divBdr>
    </w:div>
    <w:div w:id="1636838837">
      <w:bodyDiv w:val="1"/>
      <w:marLeft w:val="0"/>
      <w:marRight w:val="0"/>
      <w:marTop w:val="0"/>
      <w:marBottom w:val="0"/>
      <w:divBdr>
        <w:top w:val="none" w:sz="0" w:space="0" w:color="auto"/>
        <w:left w:val="none" w:sz="0" w:space="0" w:color="auto"/>
        <w:bottom w:val="none" w:sz="0" w:space="0" w:color="auto"/>
        <w:right w:val="none" w:sz="0" w:space="0" w:color="auto"/>
      </w:divBdr>
    </w:div>
    <w:div w:id="1638100959">
      <w:bodyDiv w:val="1"/>
      <w:marLeft w:val="0"/>
      <w:marRight w:val="0"/>
      <w:marTop w:val="0"/>
      <w:marBottom w:val="0"/>
      <w:divBdr>
        <w:top w:val="none" w:sz="0" w:space="0" w:color="auto"/>
        <w:left w:val="none" w:sz="0" w:space="0" w:color="auto"/>
        <w:bottom w:val="none" w:sz="0" w:space="0" w:color="auto"/>
        <w:right w:val="none" w:sz="0" w:space="0" w:color="auto"/>
      </w:divBdr>
    </w:div>
    <w:div w:id="1638145696">
      <w:bodyDiv w:val="1"/>
      <w:marLeft w:val="0"/>
      <w:marRight w:val="0"/>
      <w:marTop w:val="0"/>
      <w:marBottom w:val="0"/>
      <w:divBdr>
        <w:top w:val="none" w:sz="0" w:space="0" w:color="auto"/>
        <w:left w:val="none" w:sz="0" w:space="0" w:color="auto"/>
        <w:bottom w:val="none" w:sz="0" w:space="0" w:color="auto"/>
        <w:right w:val="none" w:sz="0" w:space="0" w:color="auto"/>
      </w:divBdr>
    </w:div>
    <w:div w:id="1640459422">
      <w:bodyDiv w:val="1"/>
      <w:marLeft w:val="0"/>
      <w:marRight w:val="0"/>
      <w:marTop w:val="0"/>
      <w:marBottom w:val="0"/>
      <w:divBdr>
        <w:top w:val="none" w:sz="0" w:space="0" w:color="auto"/>
        <w:left w:val="none" w:sz="0" w:space="0" w:color="auto"/>
        <w:bottom w:val="none" w:sz="0" w:space="0" w:color="auto"/>
        <w:right w:val="none" w:sz="0" w:space="0" w:color="auto"/>
      </w:divBdr>
    </w:div>
    <w:div w:id="1643386051">
      <w:bodyDiv w:val="1"/>
      <w:marLeft w:val="0"/>
      <w:marRight w:val="0"/>
      <w:marTop w:val="0"/>
      <w:marBottom w:val="0"/>
      <w:divBdr>
        <w:top w:val="none" w:sz="0" w:space="0" w:color="auto"/>
        <w:left w:val="none" w:sz="0" w:space="0" w:color="auto"/>
        <w:bottom w:val="none" w:sz="0" w:space="0" w:color="auto"/>
        <w:right w:val="none" w:sz="0" w:space="0" w:color="auto"/>
      </w:divBdr>
    </w:div>
    <w:div w:id="1643656420">
      <w:bodyDiv w:val="1"/>
      <w:marLeft w:val="0"/>
      <w:marRight w:val="0"/>
      <w:marTop w:val="0"/>
      <w:marBottom w:val="0"/>
      <w:divBdr>
        <w:top w:val="none" w:sz="0" w:space="0" w:color="auto"/>
        <w:left w:val="none" w:sz="0" w:space="0" w:color="auto"/>
        <w:bottom w:val="none" w:sz="0" w:space="0" w:color="auto"/>
        <w:right w:val="none" w:sz="0" w:space="0" w:color="auto"/>
      </w:divBdr>
    </w:div>
    <w:div w:id="1644504526">
      <w:bodyDiv w:val="1"/>
      <w:marLeft w:val="0"/>
      <w:marRight w:val="0"/>
      <w:marTop w:val="0"/>
      <w:marBottom w:val="0"/>
      <w:divBdr>
        <w:top w:val="none" w:sz="0" w:space="0" w:color="auto"/>
        <w:left w:val="none" w:sz="0" w:space="0" w:color="auto"/>
        <w:bottom w:val="none" w:sz="0" w:space="0" w:color="auto"/>
        <w:right w:val="none" w:sz="0" w:space="0" w:color="auto"/>
      </w:divBdr>
    </w:div>
    <w:div w:id="1645888232">
      <w:bodyDiv w:val="1"/>
      <w:marLeft w:val="0"/>
      <w:marRight w:val="0"/>
      <w:marTop w:val="0"/>
      <w:marBottom w:val="0"/>
      <w:divBdr>
        <w:top w:val="none" w:sz="0" w:space="0" w:color="auto"/>
        <w:left w:val="none" w:sz="0" w:space="0" w:color="auto"/>
        <w:bottom w:val="none" w:sz="0" w:space="0" w:color="auto"/>
        <w:right w:val="none" w:sz="0" w:space="0" w:color="auto"/>
      </w:divBdr>
    </w:div>
    <w:div w:id="1646397128">
      <w:bodyDiv w:val="1"/>
      <w:marLeft w:val="0"/>
      <w:marRight w:val="0"/>
      <w:marTop w:val="0"/>
      <w:marBottom w:val="0"/>
      <w:divBdr>
        <w:top w:val="none" w:sz="0" w:space="0" w:color="auto"/>
        <w:left w:val="none" w:sz="0" w:space="0" w:color="auto"/>
        <w:bottom w:val="none" w:sz="0" w:space="0" w:color="auto"/>
        <w:right w:val="none" w:sz="0" w:space="0" w:color="auto"/>
      </w:divBdr>
    </w:div>
    <w:div w:id="1653371101">
      <w:bodyDiv w:val="1"/>
      <w:marLeft w:val="0"/>
      <w:marRight w:val="0"/>
      <w:marTop w:val="0"/>
      <w:marBottom w:val="0"/>
      <w:divBdr>
        <w:top w:val="none" w:sz="0" w:space="0" w:color="auto"/>
        <w:left w:val="none" w:sz="0" w:space="0" w:color="auto"/>
        <w:bottom w:val="none" w:sz="0" w:space="0" w:color="auto"/>
        <w:right w:val="none" w:sz="0" w:space="0" w:color="auto"/>
      </w:divBdr>
    </w:div>
    <w:div w:id="1654523705">
      <w:bodyDiv w:val="1"/>
      <w:marLeft w:val="0"/>
      <w:marRight w:val="0"/>
      <w:marTop w:val="0"/>
      <w:marBottom w:val="0"/>
      <w:divBdr>
        <w:top w:val="none" w:sz="0" w:space="0" w:color="auto"/>
        <w:left w:val="none" w:sz="0" w:space="0" w:color="auto"/>
        <w:bottom w:val="none" w:sz="0" w:space="0" w:color="auto"/>
        <w:right w:val="none" w:sz="0" w:space="0" w:color="auto"/>
      </w:divBdr>
    </w:div>
    <w:div w:id="1655065059">
      <w:bodyDiv w:val="1"/>
      <w:marLeft w:val="0"/>
      <w:marRight w:val="0"/>
      <w:marTop w:val="0"/>
      <w:marBottom w:val="0"/>
      <w:divBdr>
        <w:top w:val="none" w:sz="0" w:space="0" w:color="auto"/>
        <w:left w:val="none" w:sz="0" w:space="0" w:color="auto"/>
        <w:bottom w:val="none" w:sz="0" w:space="0" w:color="auto"/>
        <w:right w:val="none" w:sz="0" w:space="0" w:color="auto"/>
      </w:divBdr>
    </w:div>
    <w:div w:id="1655721226">
      <w:bodyDiv w:val="1"/>
      <w:marLeft w:val="0"/>
      <w:marRight w:val="0"/>
      <w:marTop w:val="0"/>
      <w:marBottom w:val="0"/>
      <w:divBdr>
        <w:top w:val="none" w:sz="0" w:space="0" w:color="auto"/>
        <w:left w:val="none" w:sz="0" w:space="0" w:color="auto"/>
        <w:bottom w:val="none" w:sz="0" w:space="0" w:color="auto"/>
        <w:right w:val="none" w:sz="0" w:space="0" w:color="auto"/>
      </w:divBdr>
    </w:div>
    <w:div w:id="1656491396">
      <w:bodyDiv w:val="1"/>
      <w:marLeft w:val="0"/>
      <w:marRight w:val="0"/>
      <w:marTop w:val="0"/>
      <w:marBottom w:val="0"/>
      <w:divBdr>
        <w:top w:val="none" w:sz="0" w:space="0" w:color="auto"/>
        <w:left w:val="none" w:sz="0" w:space="0" w:color="auto"/>
        <w:bottom w:val="none" w:sz="0" w:space="0" w:color="auto"/>
        <w:right w:val="none" w:sz="0" w:space="0" w:color="auto"/>
      </w:divBdr>
    </w:div>
    <w:div w:id="1656951675">
      <w:bodyDiv w:val="1"/>
      <w:marLeft w:val="0"/>
      <w:marRight w:val="0"/>
      <w:marTop w:val="0"/>
      <w:marBottom w:val="0"/>
      <w:divBdr>
        <w:top w:val="none" w:sz="0" w:space="0" w:color="auto"/>
        <w:left w:val="none" w:sz="0" w:space="0" w:color="auto"/>
        <w:bottom w:val="none" w:sz="0" w:space="0" w:color="auto"/>
        <w:right w:val="none" w:sz="0" w:space="0" w:color="auto"/>
      </w:divBdr>
    </w:div>
    <w:div w:id="1657682487">
      <w:bodyDiv w:val="1"/>
      <w:marLeft w:val="0"/>
      <w:marRight w:val="0"/>
      <w:marTop w:val="0"/>
      <w:marBottom w:val="0"/>
      <w:divBdr>
        <w:top w:val="none" w:sz="0" w:space="0" w:color="auto"/>
        <w:left w:val="none" w:sz="0" w:space="0" w:color="auto"/>
        <w:bottom w:val="none" w:sz="0" w:space="0" w:color="auto"/>
        <w:right w:val="none" w:sz="0" w:space="0" w:color="auto"/>
      </w:divBdr>
    </w:div>
    <w:div w:id="1659653743">
      <w:bodyDiv w:val="1"/>
      <w:marLeft w:val="0"/>
      <w:marRight w:val="0"/>
      <w:marTop w:val="0"/>
      <w:marBottom w:val="0"/>
      <w:divBdr>
        <w:top w:val="none" w:sz="0" w:space="0" w:color="auto"/>
        <w:left w:val="none" w:sz="0" w:space="0" w:color="auto"/>
        <w:bottom w:val="none" w:sz="0" w:space="0" w:color="auto"/>
        <w:right w:val="none" w:sz="0" w:space="0" w:color="auto"/>
      </w:divBdr>
    </w:div>
    <w:div w:id="1660116421">
      <w:bodyDiv w:val="1"/>
      <w:marLeft w:val="0"/>
      <w:marRight w:val="0"/>
      <w:marTop w:val="0"/>
      <w:marBottom w:val="0"/>
      <w:divBdr>
        <w:top w:val="none" w:sz="0" w:space="0" w:color="auto"/>
        <w:left w:val="none" w:sz="0" w:space="0" w:color="auto"/>
        <w:bottom w:val="none" w:sz="0" w:space="0" w:color="auto"/>
        <w:right w:val="none" w:sz="0" w:space="0" w:color="auto"/>
      </w:divBdr>
    </w:div>
    <w:div w:id="1660383364">
      <w:bodyDiv w:val="1"/>
      <w:marLeft w:val="0"/>
      <w:marRight w:val="0"/>
      <w:marTop w:val="0"/>
      <w:marBottom w:val="0"/>
      <w:divBdr>
        <w:top w:val="none" w:sz="0" w:space="0" w:color="auto"/>
        <w:left w:val="none" w:sz="0" w:space="0" w:color="auto"/>
        <w:bottom w:val="none" w:sz="0" w:space="0" w:color="auto"/>
        <w:right w:val="none" w:sz="0" w:space="0" w:color="auto"/>
      </w:divBdr>
    </w:div>
    <w:div w:id="1660957349">
      <w:bodyDiv w:val="1"/>
      <w:marLeft w:val="0"/>
      <w:marRight w:val="0"/>
      <w:marTop w:val="0"/>
      <w:marBottom w:val="0"/>
      <w:divBdr>
        <w:top w:val="none" w:sz="0" w:space="0" w:color="auto"/>
        <w:left w:val="none" w:sz="0" w:space="0" w:color="auto"/>
        <w:bottom w:val="none" w:sz="0" w:space="0" w:color="auto"/>
        <w:right w:val="none" w:sz="0" w:space="0" w:color="auto"/>
      </w:divBdr>
    </w:div>
    <w:div w:id="1662543144">
      <w:bodyDiv w:val="1"/>
      <w:marLeft w:val="0"/>
      <w:marRight w:val="0"/>
      <w:marTop w:val="0"/>
      <w:marBottom w:val="0"/>
      <w:divBdr>
        <w:top w:val="none" w:sz="0" w:space="0" w:color="auto"/>
        <w:left w:val="none" w:sz="0" w:space="0" w:color="auto"/>
        <w:bottom w:val="none" w:sz="0" w:space="0" w:color="auto"/>
        <w:right w:val="none" w:sz="0" w:space="0" w:color="auto"/>
      </w:divBdr>
    </w:div>
    <w:div w:id="1662736432">
      <w:bodyDiv w:val="1"/>
      <w:marLeft w:val="0"/>
      <w:marRight w:val="0"/>
      <w:marTop w:val="0"/>
      <w:marBottom w:val="0"/>
      <w:divBdr>
        <w:top w:val="none" w:sz="0" w:space="0" w:color="auto"/>
        <w:left w:val="none" w:sz="0" w:space="0" w:color="auto"/>
        <w:bottom w:val="none" w:sz="0" w:space="0" w:color="auto"/>
        <w:right w:val="none" w:sz="0" w:space="0" w:color="auto"/>
      </w:divBdr>
    </w:div>
    <w:div w:id="1663924220">
      <w:bodyDiv w:val="1"/>
      <w:marLeft w:val="0"/>
      <w:marRight w:val="0"/>
      <w:marTop w:val="0"/>
      <w:marBottom w:val="0"/>
      <w:divBdr>
        <w:top w:val="none" w:sz="0" w:space="0" w:color="auto"/>
        <w:left w:val="none" w:sz="0" w:space="0" w:color="auto"/>
        <w:bottom w:val="none" w:sz="0" w:space="0" w:color="auto"/>
        <w:right w:val="none" w:sz="0" w:space="0" w:color="auto"/>
      </w:divBdr>
    </w:div>
    <w:div w:id="1664430576">
      <w:bodyDiv w:val="1"/>
      <w:marLeft w:val="0"/>
      <w:marRight w:val="0"/>
      <w:marTop w:val="0"/>
      <w:marBottom w:val="0"/>
      <w:divBdr>
        <w:top w:val="none" w:sz="0" w:space="0" w:color="auto"/>
        <w:left w:val="none" w:sz="0" w:space="0" w:color="auto"/>
        <w:bottom w:val="none" w:sz="0" w:space="0" w:color="auto"/>
        <w:right w:val="none" w:sz="0" w:space="0" w:color="auto"/>
      </w:divBdr>
    </w:div>
    <w:div w:id="1664813084">
      <w:bodyDiv w:val="1"/>
      <w:marLeft w:val="0"/>
      <w:marRight w:val="0"/>
      <w:marTop w:val="0"/>
      <w:marBottom w:val="0"/>
      <w:divBdr>
        <w:top w:val="none" w:sz="0" w:space="0" w:color="auto"/>
        <w:left w:val="none" w:sz="0" w:space="0" w:color="auto"/>
        <w:bottom w:val="none" w:sz="0" w:space="0" w:color="auto"/>
        <w:right w:val="none" w:sz="0" w:space="0" w:color="auto"/>
      </w:divBdr>
    </w:div>
    <w:div w:id="1665160393">
      <w:bodyDiv w:val="1"/>
      <w:marLeft w:val="0"/>
      <w:marRight w:val="0"/>
      <w:marTop w:val="0"/>
      <w:marBottom w:val="0"/>
      <w:divBdr>
        <w:top w:val="none" w:sz="0" w:space="0" w:color="auto"/>
        <w:left w:val="none" w:sz="0" w:space="0" w:color="auto"/>
        <w:bottom w:val="none" w:sz="0" w:space="0" w:color="auto"/>
        <w:right w:val="none" w:sz="0" w:space="0" w:color="auto"/>
      </w:divBdr>
    </w:div>
    <w:div w:id="1665162411">
      <w:bodyDiv w:val="1"/>
      <w:marLeft w:val="0"/>
      <w:marRight w:val="0"/>
      <w:marTop w:val="0"/>
      <w:marBottom w:val="0"/>
      <w:divBdr>
        <w:top w:val="none" w:sz="0" w:space="0" w:color="auto"/>
        <w:left w:val="none" w:sz="0" w:space="0" w:color="auto"/>
        <w:bottom w:val="none" w:sz="0" w:space="0" w:color="auto"/>
        <w:right w:val="none" w:sz="0" w:space="0" w:color="auto"/>
      </w:divBdr>
    </w:div>
    <w:div w:id="1665818527">
      <w:bodyDiv w:val="1"/>
      <w:marLeft w:val="0"/>
      <w:marRight w:val="0"/>
      <w:marTop w:val="0"/>
      <w:marBottom w:val="0"/>
      <w:divBdr>
        <w:top w:val="none" w:sz="0" w:space="0" w:color="auto"/>
        <w:left w:val="none" w:sz="0" w:space="0" w:color="auto"/>
        <w:bottom w:val="none" w:sz="0" w:space="0" w:color="auto"/>
        <w:right w:val="none" w:sz="0" w:space="0" w:color="auto"/>
      </w:divBdr>
    </w:div>
    <w:div w:id="1666469141">
      <w:bodyDiv w:val="1"/>
      <w:marLeft w:val="0"/>
      <w:marRight w:val="0"/>
      <w:marTop w:val="0"/>
      <w:marBottom w:val="0"/>
      <w:divBdr>
        <w:top w:val="none" w:sz="0" w:space="0" w:color="auto"/>
        <w:left w:val="none" w:sz="0" w:space="0" w:color="auto"/>
        <w:bottom w:val="none" w:sz="0" w:space="0" w:color="auto"/>
        <w:right w:val="none" w:sz="0" w:space="0" w:color="auto"/>
      </w:divBdr>
    </w:div>
    <w:div w:id="1668510787">
      <w:bodyDiv w:val="1"/>
      <w:marLeft w:val="0"/>
      <w:marRight w:val="0"/>
      <w:marTop w:val="0"/>
      <w:marBottom w:val="0"/>
      <w:divBdr>
        <w:top w:val="none" w:sz="0" w:space="0" w:color="auto"/>
        <w:left w:val="none" w:sz="0" w:space="0" w:color="auto"/>
        <w:bottom w:val="none" w:sz="0" w:space="0" w:color="auto"/>
        <w:right w:val="none" w:sz="0" w:space="0" w:color="auto"/>
      </w:divBdr>
    </w:div>
    <w:div w:id="1669359148">
      <w:bodyDiv w:val="1"/>
      <w:marLeft w:val="0"/>
      <w:marRight w:val="0"/>
      <w:marTop w:val="0"/>
      <w:marBottom w:val="0"/>
      <w:divBdr>
        <w:top w:val="none" w:sz="0" w:space="0" w:color="auto"/>
        <w:left w:val="none" w:sz="0" w:space="0" w:color="auto"/>
        <w:bottom w:val="none" w:sz="0" w:space="0" w:color="auto"/>
        <w:right w:val="none" w:sz="0" w:space="0" w:color="auto"/>
      </w:divBdr>
    </w:div>
    <w:div w:id="1671177720">
      <w:bodyDiv w:val="1"/>
      <w:marLeft w:val="0"/>
      <w:marRight w:val="0"/>
      <w:marTop w:val="0"/>
      <w:marBottom w:val="0"/>
      <w:divBdr>
        <w:top w:val="none" w:sz="0" w:space="0" w:color="auto"/>
        <w:left w:val="none" w:sz="0" w:space="0" w:color="auto"/>
        <w:bottom w:val="none" w:sz="0" w:space="0" w:color="auto"/>
        <w:right w:val="none" w:sz="0" w:space="0" w:color="auto"/>
      </w:divBdr>
    </w:div>
    <w:div w:id="1671330823">
      <w:bodyDiv w:val="1"/>
      <w:marLeft w:val="0"/>
      <w:marRight w:val="0"/>
      <w:marTop w:val="0"/>
      <w:marBottom w:val="0"/>
      <w:divBdr>
        <w:top w:val="none" w:sz="0" w:space="0" w:color="auto"/>
        <w:left w:val="none" w:sz="0" w:space="0" w:color="auto"/>
        <w:bottom w:val="none" w:sz="0" w:space="0" w:color="auto"/>
        <w:right w:val="none" w:sz="0" w:space="0" w:color="auto"/>
      </w:divBdr>
    </w:div>
    <w:div w:id="1672836109">
      <w:bodyDiv w:val="1"/>
      <w:marLeft w:val="0"/>
      <w:marRight w:val="0"/>
      <w:marTop w:val="0"/>
      <w:marBottom w:val="0"/>
      <w:divBdr>
        <w:top w:val="none" w:sz="0" w:space="0" w:color="auto"/>
        <w:left w:val="none" w:sz="0" w:space="0" w:color="auto"/>
        <w:bottom w:val="none" w:sz="0" w:space="0" w:color="auto"/>
        <w:right w:val="none" w:sz="0" w:space="0" w:color="auto"/>
      </w:divBdr>
    </w:div>
    <w:div w:id="1674139186">
      <w:bodyDiv w:val="1"/>
      <w:marLeft w:val="0"/>
      <w:marRight w:val="0"/>
      <w:marTop w:val="0"/>
      <w:marBottom w:val="0"/>
      <w:divBdr>
        <w:top w:val="none" w:sz="0" w:space="0" w:color="auto"/>
        <w:left w:val="none" w:sz="0" w:space="0" w:color="auto"/>
        <w:bottom w:val="none" w:sz="0" w:space="0" w:color="auto"/>
        <w:right w:val="none" w:sz="0" w:space="0" w:color="auto"/>
      </w:divBdr>
    </w:div>
    <w:div w:id="1675960174">
      <w:bodyDiv w:val="1"/>
      <w:marLeft w:val="0"/>
      <w:marRight w:val="0"/>
      <w:marTop w:val="0"/>
      <w:marBottom w:val="0"/>
      <w:divBdr>
        <w:top w:val="none" w:sz="0" w:space="0" w:color="auto"/>
        <w:left w:val="none" w:sz="0" w:space="0" w:color="auto"/>
        <w:bottom w:val="none" w:sz="0" w:space="0" w:color="auto"/>
        <w:right w:val="none" w:sz="0" w:space="0" w:color="auto"/>
      </w:divBdr>
    </w:div>
    <w:div w:id="1678533265">
      <w:bodyDiv w:val="1"/>
      <w:marLeft w:val="0"/>
      <w:marRight w:val="0"/>
      <w:marTop w:val="0"/>
      <w:marBottom w:val="0"/>
      <w:divBdr>
        <w:top w:val="none" w:sz="0" w:space="0" w:color="auto"/>
        <w:left w:val="none" w:sz="0" w:space="0" w:color="auto"/>
        <w:bottom w:val="none" w:sz="0" w:space="0" w:color="auto"/>
        <w:right w:val="none" w:sz="0" w:space="0" w:color="auto"/>
      </w:divBdr>
    </w:div>
    <w:div w:id="1680497398">
      <w:bodyDiv w:val="1"/>
      <w:marLeft w:val="0"/>
      <w:marRight w:val="0"/>
      <w:marTop w:val="0"/>
      <w:marBottom w:val="0"/>
      <w:divBdr>
        <w:top w:val="none" w:sz="0" w:space="0" w:color="auto"/>
        <w:left w:val="none" w:sz="0" w:space="0" w:color="auto"/>
        <w:bottom w:val="none" w:sz="0" w:space="0" w:color="auto"/>
        <w:right w:val="none" w:sz="0" w:space="0" w:color="auto"/>
      </w:divBdr>
    </w:div>
    <w:div w:id="1680624343">
      <w:bodyDiv w:val="1"/>
      <w:marLeft w:val="0"/>
      <w:marRight w:val="0"/>
      <w:marTop w:val="0"/>
      <w:marBottom w:val="0"/>
      <w:divBdr>
        <w:top w:val="none" w:sz="0" w:space="0" w:color="auto"/>
        <w:left w:val="none" w:sz="0" w:space="0" w:color="auto"/>
        <w:bottom w:val="none" w:sz="0" w:space="0" w:color="auto"/>
        <w:right w:val="none" w:sz="0" w:space="0" w:color="auto"/>
      </w:divBdr>
    </w:div>
    <w:div w:id="1683044507">
      <w:bodyDiv w:val="1"/>
      <w:marLeft w:val="0"/>
      <w:marRight w:val="0"/>
      <w:marTop w:val="0"/>
      <w:marBottom w:val="0"/>
      <w:divBdr>
        <w:top w:val="none" w:sz="0" w:space="0" w:color="auto"/>
        <w:left w:val="none" w:sz="0" w:space="0" w:color="auto"/>
        <w:bottom w:val="none" w:sz="0" w:space="0" w:color="auto"/>
        <w:right w:val="none" w:sz="0" w:space="0" w:color="auto"/>
      </w:divBdr>
    </w:div>
    <w:div w:id="1684013957">
      <w:bodyDiv w:val="1"/>
      <w:marLeft w:val="0"/>
      <w:marRight w:val="0"/>
      <w:marTop w:val="0"/>
      <w:marBottom w:val="0"/>
      <w:divBdr>
        <w:top w:val="none" w:sz="0" w:space="0" w:color="auto"/>
        <w:left w:val="none" w:sz="0" w:space="0" w:color="auto"/>
        <w:bottom w:val="none" w:sz="0" w:space="0" w:color="auto"/>
        <w:right w:val="none" w:sz="0" w:space="0" w:color="auto"/>
      </w:divBdr>
    </w:div>
    <w:div w:id="1684942528">
      <w:bodyDiv w:val="1"/>
      <w:marLeft w:val="0"/>
      <w:marRight w:val="0"/>
      <w:marTop w:val="0"/>
      <w:marBottom w:val="0"/>
      <w:divBdr>
        <w:top w:val="none" w:sz="0" w:space="0" w:color="auto"/>
        <w:left w:val="none" w:sz="0" w:space="0" w:color="auto"/>
        <w:bottom w:val="none" w:sz="0" w:space="0" w:color="auto"/>
        <w:right w:val="none" w:sz="0" w:space="0" w:color="auto"/>
      </w:divBdr>
    </w:div>
    <w:div w:id="1688868404">
      <w:bodyDiv w:val="1"/>
      <w:marLeft w:val="0"/>
      <w:marRight w:val="0"/>
      <w:marTop w:val="0"/>
      <w:marBottom w:val="0"/>
      <w:divBdr>
        <w:top w:val="none" w:sz="0" w:space="0" w:color="auto"/>
        <w:left w:val="none" w:sz="0" w:space="0" w:color="auto"/>
        <w:bottom w:val="none" w:sz="0" w:space="0" w:color="auto"/>
        <w:right w:val="none" w:sz="0" w:space="0" w:color="auto"/>
      </w:divBdr>
    </w:div>
    <w:div w:id="1689260172">
      <w:bodyDiv w:val="1"/>
      <w:marLeft w:val="0"/>
      <w:marRight w:val="0"/>
      <w:marTop w:val="0"/>
      <w:marBottom w:val="0"/>
      <w:divBdr>
        <w:top w:val="none" w:sz="0" w:space="0" w:color="auto"/>
        <w:left w:val="none" w:sz="0" w:space="0" w:color="auto"/>
        <w:bottom w:val="none" w:sz="0" w:space="0" w:color="auto"/>
        <w:right w:val="none" w:sz="0" w:space="0" w:color="auto"/>
      </w:divBdr>
    </w:div>
    <w:div w:id="1689287984">
      <w:bodyDiv w:val="1"/>
      <w:marLeft w:val="0"/>
      <w:marRight w:val="0"/>
      <w:marTop w:val="0"/>
      <w:marBottom w:val="0"/>
      <w:divBdr>
        <w:top w:val="none" w:sz="0" w:space="0" w:color="auto"/>
        <w:left w:val="none" w:sz="0" w:space="0" w:color="auto"/>
        <w:bottom w:val="none" w:sz="0" w:space="0" w:color="auto"/>
        <w:right w:val="none" w:sz="0" w:space="0" w:color="auto"/>
      </w:divBdr>
    </w:div>
    <w:div w:id="1691636896">
      <w:bodyDiv w:val="1"/>
      <w:marLeft w:val="0"/>
      <w:marRight w:val="0"/>
      <w:marTop w:val="0"/>
      <w:marBottom w:val="0"/>
      <w:divBdr>
        <w:top w:val="none" w:sz="0" w:space="0" w:color="auto"/>
        <w:left w:val="none" w:sz="0" w:space="0" w:color="auto"/>
        <w:bottom w:val="none" w:sz="0" w:space="0" w:color="auto"/>
        <w:right w:val="none" w:sz="0" w:space="0" w:color="auto"/>
      </w:divBdr>
    </w:div>
    <w:div w:id="1695962064">
      <w:bodyDiv w:val="1"/>
      <w:marLeft w:val="0"/>
      <w:marRight w:val="0"/>
      <w:marTop w:val="0"/>
      <w:marBottom w:val="0"/>
      <w:divBdr>
        <w:top w:val="none" w:sz="0" w:space="0" w:color="auto"/>
        <w:left w:val="none" w:sz="0" w:space="0" w:color="auto"/>
        <w:bottom w:val="none" w:sz="0" w:space="0" w:color="auto"/>
        <w:right w:val="none" w:sz="0" w:space="0" w:color="auto"/>
      </w:divBdr>
    </w:div>
    <w:div w:id="1697193033">
      <w:bodyDiv w:val="1"/>
      <w:marLeft w:val="0"/>
      <w:marRight w:val="0"/>
      <w:marTop w:val="0"/>
      <w:marBottom w:val="0"/>
      <w:divBdr>
        <w:top w:val="none" w:sz="0" w:space="0" w:color="auto"/>
        <w:left w:val="none" w:sz="0" w:space="0" w:color="auto"/>
        <w:bottom w:val="none" w:sz="0" w:space="0" w:color="auto"/>
        <w:right w:val="none" w:sz="0" w:space="0" w:color="auto"/>
      </w:divBdr>
    </w:div>
    <w:div w:id="1697929856">
      <w:bodyDiv w:val="1"/>
      <w:marLeft w:val="0"/>
      <w:marRight w:val="0"/>
      <w:marTop w:val="0"/>
      <w:marBottom w:val="0"/>
      <w:divBdr>
        <w:top w:val="none" w:sz="0" w:space="0" w:color="auto"/>
        <w:left w:val="none" w:sz="0" w:space="0" w:color="auto"/>
        <w:bottom w:val="none" w:sz="0" w:space="0" w:color="auto"/>
        <w:right w:val="none" w:sz="0" w:space="0" w:color="auto"/>
      </w:divBdr>
    </w:div>
    <w:div w:id="1701011625">
      <w:bodyDiv w:val="1"/>
      <w:marLeft w:val="0"/>
      <w:marRight w:val="0"/>
      <w:marTop w:val="0"/>
      <w:marBottom w:val="0"/>
      <w:divBdr>
        <w:top w:val="none" w:sz="0" w:space="0" w:color="auto"/>
        <w:left w:val="none" w:sz="0" w:space="0" w:color="auto"/>
        <w:bottom w:val="none" w:sz="0" w:space="0" w:color="auto"/>
        <w:right w:val="none" w:sz="0" w:space="0" w:color="auto"/>
      </w:divBdr>
    </w:div>
    <w:div w:id="1703634054">
      <w:bodyDiv w:val="1"/>
      <w:marLeft w:val="0"/>
      <w:marRight w:val="0"/>
      <w:marTop w:val="0"/>
      <w:marBottom w:val="0"/>
      <w:divBdr>
        <w:top w:val="none" w:sz="0" w:space="0" w:color="auto"/>
        <w:left w:val="none" w:sz="0" w:space="0" w:color="auto"/>
        <w:bottom w:val="none" w:sz="0" w:space="0" w:color="auto"/>
        <w:right w:val="none" w:sz="0" w:space="0" w:color="auto"/>
      </w:divBdr>
    </w:div>
    <w:div w:id="1704751204">
      <w:bodyDiv w:val="1"/>
      <w:marLeft w:val="0"/>
      <w:marRight w:val="0"/>
      <w:marTop w:val="0"/>
      <w:marBottom w:val="0"/>
      <w:divBdr>
        <w:top w:val="none" w:sz="0" w:space="0" w:color="auto"/>
        <w:left w:val="none" w:sz="0" w:space="0" w:color="auto"/>
        <w:bottom w:val="none" w:sz="0" w:space="0" w:color="auto"/>
        <w:right w:val="none" w:sz="0" w:space="0" w:color="auto"/>
      </w:divBdr>
    </w:div>
    <w:div w:id="1706833218">
      <w:bodyDiv w:val="1"/>
      <w:marLeft w:val="0"/>
      <w:marRight w:val="0"/>
      <w:marTop w:val="0"/>
      <w:marBottom w:val="0"/>
      <w:divBdr>
        <w:top w:val="none" w:sz="0" w:space="0" w:color="auto"/>
        <w:left w:val="none" w:sz="0" w:space="0" w:color="auto"/>
        <w:bottom w:val="none" w:sz="0" w:space="0" w:color="auto"/>
        <w:right w:val="none" w:sz="0" w:space="0" w:color="auto"/>
      </w:divBdr>
    </w:div>
    <w:div w:id="1707023532">
      <w:bodyDiv w:val="1"/>
      <w:marLeft w:val="0"/>
      <w:marRight w:val="0"/>
      <w:marTop w:val="0"/>
      <w:marBottom w:val="0"/>
      <w:divBdr>
        <w:top w:val="none" w:sz="0" w:space="0" w:color="auto"/>
        <w:left w:val="none" w:sz="0" w:space="0" w:color="auto"/>
        <w:bottom w:val="none" w:sz="0" w:space="0" w:color="auto"/>
        <w:right w:val="none" w:sz="0" w:space="0" w:color="auto"/>
      </w:divBdr>
    </w:div>
    <w:div w:id="1707825139">
      <w:bodyDiv w:val="1"/>
      <w:marLeft w:val="0"/>
      <w:marRight w:val="0"/>
      <w:marTop w:val="0"/>
      <w:marBottom w:val="0"/>
      <w:divBdr>
        <w:top w:val="none" w:sz="0" w:space="0" w:color="auto"/>
        <w:left w:val="none" w:sz="0" w:space="0" w:color="auto"/>
        <w:bottom w:val="none" w:sz="0" w:space="0" w:color="auto"/>
        <w:right w:val="none" w:sz="0" w:space="0" w:color="auto"/>
      </w:divBdr>
    </w:div>
    <w:div w:id="1709522869">
      <w:bodyDiv w:val="1"/>
      <w:marLeft w:val="0"/>
      <w:marRight w:val="0"/>
      <w:marTop w:val="0"/>
      <w:marBottom w:val="0"/>
      <w:divBdr>
        <w:top w:val="none" w:sz="0" w:space="0" w:color="auto"/>
        <w:left w:val="none" w:sz="0" w:space="0" w:color="auto"/>
        <w:bottom w:val="none" w:sz="0" w:space="0" w:color="auto"/>
        <w:right w:val="none" w:sz="0" w:space="0" w:color="auto"/>
      </w:divBdr>
    </w:div>
    <w:div w:id="1709597532">
      <w:bodyDiv w:val="1"/>
      <w:marLeft w:val="0"/>
      <w:marRight w:val="0"/>
      <w:marTop w:val="0"/>
      <w:marBottom w:val="0"/>
      <w:divBdr>
        <w:top w:val="none" w:sz="0" w:space="0" w:color="auto"/>
        <w:left w:val="none" w:sz="0" w:space="0" w:color="auto"/>
        <w:bottom w:val="none" w:sz="0" w:space="0" w:color="auto"/>
        <w:right w:val="none" w:sz="0" w:space="0" w:color="auto"/>
      </w:divBdr>
    </w:div>
    <w:div w:id="1713113698">
      <w:bodyDiv w:val="1"/>
      <w:marLeft w:val="0"/>
      <w:marRight w:val="0"/>
      <w:marTop w:val="0"/>
      <w:marBottom w:val="0"/>
      <w:divBdr>
        <w:top w:val="none" w:sz="0" w:space="0" w:color="auto"/>
        <w:left w:val="none" w:sz="0" w:space="0" w:color="auto"/>
        <w:bottom w:val="none" w:sz="0" w:space="0" w:color="auto"/>
        <w:right w:val="none" w:sz="0" w:space="0" w:color="auto"/>
      </w:divBdr>
    </w:div>
    <w:div w:id="1714234862">
      <w:bodyDiv w:val="1"/>
      <w:marLeft w:val="0"/>
      <w:marRight w:val="0"/>
      <w:marTop w:val="0"/>
      <w:marBottom w:val="0"/>
      <w:divBdr>
        <w:top w:val="none" w:sz="0" w:space="0" w:color="auto"/>
        <w:left w:val="none" w:sz="0" w:space="0" w:color="auto"/>
        <w:bottom w:val="none" w:sz="0" w:space="0" w:color="auto"/>
        <w:right w:val="none" w:sz="0" w:space="0" w:color="auto"/>
      </w:divBdr>
    </w:div>
    <w:div w:id="1715695951">
      <w:bodyDiv w:val="1"/>
      <w:marLeft w:val="0"/>
      <w:marRight w:val="0"/>
      <w:marTop w:val="0"/>
      <w:marBottom w:val="0"/>
      <w:divBdr>
        <w:top w:val="none" w:sz="0" w:space="0" w:color="auto"/>
        <w:left w:val="none" w:sz="0" w:space="0" w:color="auto"/>
        <w:bottom w:val="none" w:sz="0" w:space="0" w:color="auto"/>
        <w:right w:val="none" w:sz="0" w:space="0" w:color="auto"/>
      </w:divBdr>
    </w:div>
    <w:div w:id="1719428968">
      <w:bodyDiv w:val="1"/>
      <w:marLeft w:val="0"/>
      <w:marRight w:val="0"/>
      <w:marTop w:val="0"/>
      <w:marBottom w:val="0"/>
      <w:divBdr>
        <w:top w:val="none" w:sz="0" w:space="0" w:color="auto"/>
        <w:left w:val="none" w:sz="0" w:space="0" w:color="auto"/>
        <w:bottom w:val="none" w:sz="0" w:space="0" w:color="auto"/>
        <w:right w:val="none" w:sz="0" w:space="0" w:color="auto"/>
      </w:divBdr>
    </w:div>
    <w:div w:id="1719939623">
      <w:bodyDiv w:val="1"/>
      <w:marLeft w:val="0"/>
      <w:marRight w:val="0"/>
      <w:marTop w:val="0"/>
      <w:marBottom w:val="0"/>
      <w:divBdr>
        <w:top w:val="none" w:sz="0" w:space="0" w:color="auto"/>
        <w:left w:val="none" w:sz="0" w:space="0" w:color="auto"/>
        <w:bottom w:val="none" w:sz="0" w:space="0" w:color="auto"/>
        <w:right w:val="none" w:sz="0" w:space="0" w:color="auto"/>
      </w:divBdr>
    </w:div>
    <w:div w:id="1720277848">
      <w:bodyDiv w:val="1"/>
      <w:marLeft w:val="0"/>
      <w:marRight w:val="0"/>
      <w:marTop w:val="0"/>
      <w:marBottom w:val="0"/>
      <w:divBdr>
        <w:top w:val="none" w:sz="0" w:space="0" w:color="auto"/>
        <w:left w:val="none" w:sz="0" w:space="0" w:color="auto"/>
        <w:bottom w:val="none" w:sz="0" w:space="0" w:color="auto"/>
        <w:right w:val="none" w:sz="0" w:space="0" w:color="auto"/>
      </w:divBdr>
    </w:div>
    <w:div w:id="1724253993">
      <w:bodyDiv w:val="1"/>
      <w:marLeft w:val="0"/>
      <w:marRight w:val="0"/>
      <w:marTop w:val="0"/>
      <w:marBottom w:val="0"/>
      <w:divBdr>
        <w:top w:val="none" w:sz="0" w:space="0" w:color="auto"/>
        <w:left w:val="none" w:sz="0" w:space="0" w:color="auto"/>
        <w:bottom w:val="none" w:sz="0" w:space="0" w:color="auto"/>
        <w:right w:val="none" w:sz="0" w:space="0" w:color="auto"/>
      </w:divBdr>
    </w:div>
    <w:div w:id="1724450345">
      <w:bodyDiv w:val="1"/>
      <w:marLeft w:val="0"/>
      <w:marRight w:val="0"/>
      <w:marTop w:val="0"/>
      <w:marBottom w:val="0"/>
      <w:divBdr>
        <w:top w:val="none" w:sz="0" w:space="0" w:color="auto"/>
        <w:left w:val="none" w:sz="0" w:space="0" w:color="auto"/>
        <w:bottom w:val="none" w:sz="0" w:space="0" w:color="auto"/>
        <w:right w:val="none" w:sz="0" w:space="0" w:color="auto"/>
      </w:divBdr>
    </w:div>
    <w:div w:id="1725910995">
      <w:bodyDiv w:val="1"/>
      <w:marLeft w:val="0"/>
      <w:marRight w:val="0"/>
      <w:marTop w:val="0"/>
      <w:marBottom w:val="0"/>
      <w:divBdr>
        <w:top w:val="none" w:sz="0" w:space="0" w:color="auto"/>
        <w:left w:val="none" w:sz="0" w:space="0" w:color="auto"/>
        <w:bottom w:val="none" w:sz="0" w:space="0" w:color="auto"/>
        <w:right w:val="none" w:sz="0" w:space="0" w:color="auto"/>
      </w:divBdr>
    </w:div>
    <w:div w:id="1729062550">
      <w:bodyDiv w:val="1"/>
      <w:marLeft w:val="0"/>
      <w:marRight w:val="0"/>
      <w:marTop w:val="0"/>
      <w:marBottom w:val="0"/>
      <w:divBdr>
        <w:top w:val="none" w:sz="0" w:space="0" w:color="auto"/>
        <w:left w:val="none" w:sz="0" w:space="0" w:color="auto"/>
        <w:bottom w:val="none" w:sz="0" w:space="0" w:color="auto"/>
        <w:right w:val="none" w:sz="0" w:space="0" w:color="auto"/>
      </w:divBdr>
    </w:div>
    <w:div w:id="1730300411">
      <w:bodyDiv w:val="1"/>
      <w:marLeft w:val="0"/>
      <w:marRight w:val="0"/>
      <w:marTop w:val="0"/>
      <w:marBottom w:val="0"/>
      <w:divBdr>
        <w:top w:val="none" w:sz="0" w:space="0" w:color="auto"/>
        <w:left w:val="none" w:sz="0" w:space="0" w:color="auto"/>
        <w:bottom w:val="none" w:sz="0" w:space="0" w:color="auto"/>
        <w:right w:val="none" w:sz="0" w:space="0" w:color="auto"/>
      </w:divBdr>
    </w:div>
    <w:div w:id="1731073194">
      <w:bodyDiv w:val="1"/>
      <w:marLeft w:val="0"/>
      <w:marRight w:val="0"/>
      <w:marTop w:val="0"/>
      <w:marBottom w:val="0"/>
      <w:divBdr>
        <w:top w:val="none" w:sz="0" w:space="0" w:color="auto"/>
        <w:left w:val="none" w:sz="0" w:space="0" w:color="auto"/>
        <w:bottom w:val="none" w:sz="0" w:space="0" w:color="auto"/>
        <w:right w:val="none" w:sz="0" w:space="0" w:color="auto"/>
      </w:divBdr>
    </w:div>
    <w:div w:id="1731268316">
      <w:bodyDiv w:val="1"/>
      <w:marLeft w:val="0"/>
      <w:marRight w:val="0"/>
      <w:marTop w:val="0"/>
      <w:marBottom w:val="0"/>
      <w:divBdr>
        <w:top w:val="none" w:sz="0" w:space="0" w:color="auto"/>
        <w:left w:val="none" w:sz="0" w:space="0" w:color="auto"/>
        <w:bottom w:val="none" w:sz="0" w:space="0" w:color="auto"/>
        <w:right w:val="none" w:sz="0" w:space="0" w:color="auto"/>
      </w:divBdr>
    </w:div>
    <w:div w:id="1734083083">
      <w:bodyDiv w:val="1"/>
      <w:marLeft w:val="0"/>
      <w:marRight w:val="0"/>
      <w:marTop w:val="0"/>
      <w:marBottom w:val="0"/>
      <w:divBdr>
        <w:top w:val="none" w:sz="0" w:space="0" w:color="auto"/>
        <w:left w:val="none" w:sz="0" w:space="0" w:color="auto"/>
        <w:bottom w:val="none" w:sz="0" w:space="0" w:color="auto"/>
        <w:right w:val="none" w:sz="0" w:space="0" w:color="auto"/>
      </w:divBdr>
    </w:div>
    <w:div w:id="1734352427">
      <w:bodyDiv w:val="1"/>
      <w:marLeft w:val="0"/>
      <w:marRight w:val="0"/>
      <w:marTop w:val="0"/>
      <w:marBottom w:val="0"/>
      <w:divBdr>
        <w:top w:val="none" w:sz="0" w:space="0" w:color="auto"/>
        <w:left w:val="none" w:sz="0" w:space="0" w:color="auto"/>
        <w:bottom w:val="none" w:sz="0" w:space="0" w:color="auto"/>
        <w:right w:val="none" w:sz="0" w:space="0" w:color="auto"/>
      </w:divBdr>
    </w:div>
    <w:div w:id="1735159614">
      <w:bodyDiv w:val="1"/>
      <w:marLeft w:val="0"/>
      <w:marRight w:val="0"/>
      <w:marTop w:val="0"/>
      <w:marBottom w:val="0"/>
      <w:divBdr>
        <w:top w:val="none" w:sz="0" w:space="0" w:color="auto"/>
        <w:left w:val="none" w:sz="0" w:space="0" w:color="auto"/>
        <w:bottom w:val="none" w:sz="0" w:space="0" w:color="auto"/>
        <w:right w:val="none" w:sz="0" w:space="0" w:color="auto"/>
      </w:divBdr>
    </w:div>
    <w:div w:id="1736509869">
      <w:bodyDiv w:val="1"/>
      <w:marLeft w:val="0"/>
      <w:marRight w:val="0"/>
      <w:marTop w:val="0"/>
      <w:marBottom w:val="0"/>
      <w:divBdr>
        <w:top w:val="none" w:sz="0" w:space="0" w:color="auto"/>
        <w:left w:val="none" w:sz="0" w:space="0" w:color="auto"/>
        <w:bottom w:val="none" w:sz="0" w:space="0" w:color="auto"/>
        <w:right w:val="none" w:sz="0" w:space="0" w:color="auto"/>
      </w:divBdr>
    </w:div>
    <w:div w:id="1738285643">
      <w:bodyDiv w:val="1"/>
      <w:marLeft w:val="0"/>
      <w:marRight w:val="0"/>
      <w:marTop w:val="0"/>
      <w:marBottom w:val="0"/>
      <w:divBdr>
        <w:top w:val="none" w:sz="0" w:space="0" w:color="auto"/>
        <w:left w:val="none" w:sz="0" w:space="0" w:color="auto"/>
        <w:bottom w:val="none" w:sz="0" w:space="0" w:color="auto"/>
        <w:right w:val="none" w:sz="0" w:space="0" w:color="auto"/>
      </w:divBdr>
    </w:div>
    <w:div w:id="1739010025">
      <w:bodyDiv w:val="1"/>
      <w:marLeft w:val="0"/>
      <w:marRight w:val="0"/>
      <w:marTop w:val="0"/>
      <w:marBottom w:val="0"/>
      <w:divBdr>
        <w:top w:val="none" w:sz="0" w:space="0" w:color="auto"/>
        <w:left w:val="none" w:sz="0" w:space="0" w:color="auto"/>
        <w:bottom w:val="none" w:sz="0" w:space="0" w:color="auto"/>
        <w:right w:val="none" w:sz="0" w:space="0" w:color="auto"/>
      </w:divBdr>
    </w:div>
    <w:div w:id="1739211934">
      <w:bodyDiv w:val="1"/>
      <w:marLeft w:val="0"/>
      <w:marRight w:val="0"/>
      <w:marTop w:val="0"/>
      <w:marBottom w:val="0"/>
      <w:divBdr>
        <w:top w:val="none" w:sz="0" w:space="0" w:color="auto"/>
        <w:left w:val="none" w:sz="0" w:space="0" w:color="auto"/>
        <w:bottom w:val="none" w:sz="0" w:space="0" w:color="auto"/>
        <w:right w:val="none" w:sz="0" w:space="0" w:color="auto"/>
      </w:divBdr>
    </w:div>
    <w:div w:id="1743409784">
      <w:bodyDiv w:val="1"/>
      <w:marLeft w:val="0"/>
      <w:marRight w:val="0"/>
      <w:marTop w:val="0"/>
      <w:marBottom w:val="0"/>
      <w:divBdr>
        <w:top w:val="none" w:sz="0" w:space="0" w:color="auto"/>
        <w:left w:val="none" w:sz="0" w:space="0" w:color="auto"/>
        <w:bottom w:val="none" w:sz="0" w:space="0" w:color="auto"/>
        <w:right w:val="none" w:sz="0" w:space="0" w:color="auto"/>
      </w:divBdr>
    </w:div>
    <w:div w:id="1745756356">
      <w:bodyDiv w:val="1"/>
      <w:marLeft w:val="0"/>
      <w:marRight w:val="0"/>
      <w:marTop w:val="0"/>
      <w:marBottom w:val="0"/>
      <w:divBdr>
        <w:top w:val="none" w:sz="0" w:space="0" w:color="auto"/>
        <w:left w:val="none" w:sz="0" w:space="0" w:color="auto"/>
        <w:bottom w:val="none" w:sz="0" w:space="0" w:color="auto"/>
        <w:right w:val="none" w:sz="0" w:space="0" w:color="auto"/>
      </w:divBdr>
    </w:div>
    <w:div w:id="1746998459">
      <w:bodyDiv w:val="1"/>
      <w:marLeft w:val="0"/>
      <w:marRight w:val="0"/>
      <w:marTop w:val="0"/>
      <w:marBottom w:val="0"/>
      <w:divBdr>
        <w:top w:val="none" w:sz="0" w:space="0" w:color="auto"/>
        <w:left w:val="none" w:sz="0" w:space="0" w:color="auto"/>
        <w:bottom w:val="none" w:sz="0" w:space="0" w:color="auto"/>
        <w:right w:val="none" w:sz="0" w:space="0" w:color="auto"/>
      </w:divBdr>
    </w:div>
    <w:div w:id="1747141925">
      <w:bodyDiv w:val="1"/>
      <w:marLeft w:val="0"/>
      <w:marRight w:val="0"/>
      <w:marTop w:val="0"/>
      <w:marBottom w:val="0"/>
      <w:divBdr>
        <w:top w:val="none" w:sz="0" w:space="0" w:color="auto"/>
        <w:left w:val="none" w:sz="0" w:space="0" w:color="auto"/>
        <w:bottom w:val="none" w:sz="0" w:space="0" w:color="auto"/>
        <w:right w:val="none" w:sz="0" w:space="0" w:color="auto"/>
      </w:divBdr>
    </w:div>
    <w:div w:id="1747536025">
      <w:bodyDiv w:val="1"/>
      <w:marLeft w:val="0"/>
      <w:marRight w:val="0"/>
      <w:marTop w:val="0"/>
      <w:marBottom w:val="0"/>
      <w:divBdr>
        <w:top w:val="none" w:sz="0" w:space="0" w:color="auto"/>
        <w:left w:val="none" w:sz="0" w:space="0" w:color="auto"/>
        <w:bottom w:val="none" w:sz="0" w:space="0" w:color="auto"/>
        <w:right w:val="none" w:sz="0" w:space="0" w:color="auto"/>
      </w:divBdr>
    </w:div>
    <w:div w:id="1748378863">
      <w:bodyDiv w:val="1"/>
      <w:marLeft w:val="0"/>
      <w:marRight w:val="0"/>
      <w:marTop w:val="0"/>
      <w:marBottom w:val="0"/>
      <w:divBdr>
        <w:top w:val="none" w:sz="0" w:space="0" w:color="auto"/>
        <w:left w:val="none" w:sz="0" w:space="0" w:color="auto"/>
        <w:bottom w:val="none" w:sz="0" w:space="0" w:color="auto"/>
        <w:right w:val="none" w:sz="0" w:space="0" w:color="auto"/>
      </w:divBdr>
    </w:div>
    <w:div w:id="1750347964">
      <w:bodyDiv w:val="1"/>
      <w:marLeft w:val="0"/>
      <w:marRight w:val="0"/>
      <w:marTop w:val="0"/>
      <w:marBottom w:val="0"/>
      <w:divBdr>
        <w:top w:val="none" w:sz="0" w:space="0" w:color="auto"/>
        <w:left w:val="none" w:sz="0" w:space="0" w:color="auto"/>
        <w:bottom w:val="none" w:sz="0" w:space="0" w:color="auto"/>
        <w:right w:val="none" w:sz="0" w:space="0" w:color="auto"/>
      </w:divBdr>
    </w:div>
    <w:div w:id="1750426576">
      <w:bodyDiv w:val="1"/>
      <w:marLeft w:val="0"/>
      <w:marRight w:val="0"/>
      <w:marTop w:val="0"/>
      <w:marBottom w:val="0"/>
      <w:divBdr>
        <w:top w:val="none" w:sz="0" w:space="0" w:color="auto"/>
        <w:left w:val="none" w:sz="0" w:space="0" w:color="auto"/>
        <w:bottom w:val="none" w:sz="0" w:space="0" w:color="auto"/>
        <w:right w:val="none" w:sz="0" w:space="0" w:color="auto"/>
      </w:divBdr>
    </w:div>
    <w:div w:id="1750925546">
      <w:bodyDiv w:val="1"/>
      <w:marLeft w:val="0"/>
      <w:marRight w:val="0"/>
      <w:marTop w:val="0"/>
      <w:marBottom w:val="0"/>
      <w:divBdr>
        <w:top w:val="none" w:sz="0" w:space="0" w:color="auto"/>
        <w:left w:val="none" w:sz="0" w:space="0" w:color="auto"/>
        <w:bottom w:val="none" w:sz="0" w:space="0" w:color="auto"/>
        <w:right w:val="none" w:sz="0" w:space="0" w:color="auto"/>
      </w:divBdr>
    </w:div>
    <w:div w:id="1755130270">
      <w:bodyDiv w:val="1"/>
      <w:marLeft w:val="0"/>
      <w:marRight w:val="0"/>
      <w:marTop w:val="0"/>
      <w:marBottom w:val="0"/>
      <w:divBdr>
        <w:top w:val="none" w:sz="0" w:space="0" w:color="auto"/>
        <w:left w:val="none" w:sz="0" w:space="0" w:color="auto"/>
        <w:bottom w:val="none" w:sz="0" w:space="0" w:color="auto"/>
        <w:right w:val="none" w:sz="0" w:space="0" w:color="auto"/>
      </w:divBdr>
    </w:div>
    <w:div w:id="1756512528">
      <w:bodyDiv w:val="1"/>
      <w:marLeft w:val="0"/>
      <w:marRight w:val="0"/>
      <w:marTop w:val="0"/>
      <w:marBottom w:val="0"/>
      <w:divBdr>
        <w:top w:val="none" w:sz="0" w:space="0" w:color="auto"/>
        <w:left w:val="none" w:sz="0" w:space="0" w:color="auto"/>
        <w:bottom w:val="none" w:sz="0" w:space="0" w:color="auto"/>
        <w:right w:val="none" w:sz="0" w:space="0" w:color="auto"/>
      </w:divBdr>
    </w:div>
    <w:div w:id="1756972643">
      <w:bodyDiv w:val="1"/>
      <w:marLeft w:val="0"/>
      <w:marRight w:val="0"/>
      <w:marTop w:val="0"/>
      <w:marBottom w:val="0"/>
      <w:divBdr>
        <w:top w:val="none" w:sz="0" w:space="0" w:color="auto"/>
        <w:left w:val="none" w:sz="0" w:space="0" w:color="auto"/>
        <w:bottom w:val="none" w:sz="0" w:space="0" w:color="auto"/>
        <w:right w:val="none" w:sz="0" w:space="0" w:color="auto"/>
      </w:divBdr>
    </w:div>
    <w:div w:id="1757163837">
      <w:bodyDiv w:val="1"/>
      <w:marLeft w:val="0"/>
      <w:marRight w:val="0"/>
      <w:marTop w:val="0"/>
      <w:marBottom w:val="0"/>
      <w:divBdr>
        <w:top w:val="none" w:sz="0" w:space="0" w:color="auto"/>
        <w:left w:val="none" w:sz="0" w:space="0" w:color="auto"/>
        <w:bottom w:val="none" w:sz="0" w:space="0" w:color="auto"/>
        <w:right w:val="none" w:sz="0" w:space="0" w:color="auto"/>
      </w:divBdr>
    </w:div>
    <w:div w:id="1759448600">
      <w:bodyDiv w:val="1"/>
      <w:marLeft w:val="0"/>
      <w:marRight w:val="0"/>
      <w:marTop w:val="0"/>
      <w:marBottom w:val="0"/>
      <w:divBdr>
        <w:top w:val="none" w:sz="0" w:space="0" w:color="auto"/>
        <w:left w:val="none" w:sz="0" w:space="0" w:color="auto"/>
        <w:bottom w:val="none" w:sz="0" w:space="0" w:color="auto"/>
        <w:right w:val="none" w:sz="0" w:space="0" w:color="auto"/>
      </w:divBdr>
    </w:div>
    <w:div w:id="1759909069">
      <w:bodyDiv w:val="1"/>
      <w:marLeft w:val="0"/>
      <w:marRight w:val="0"/>
      <w:marTop w:val="0"/>
      <w:marBottom w:val="0"/>
      <w:divBdr>
        <w:top w:val="none" w:sz="0" w:space="0" w:color="auto"/>
        <w:left w:val="none" w:sz="0" w:space="0" w:color="auto"/>
        <w:bottom w:val="none" w:sz="0" w:space="0" w:color="auto"/>
        <w:right w:val="none" w:sz="0" w:space="0" w:color="auto"/>
      </w:divBdr>
    </w:div>
    <w:div w:id="1760102666">
      <w:bodyDiv w:val="1"/>
      <w:marLeft w:val="0"/>
      <w:marRight w:val="0"/>
      <w:marTop w:val="0"/>
      <w:marBottom w:val="0"/>
      <w:divBdr>
        <w:top w:val="none" w:sz="0" w:space="0" w:color="auto"/>
        <w:left w:val="none" w:sz="0" w:space="0" w:color="auto"/>
        <w:bottom w:val="none" w:sz="0" w:space="0" w:color="auto"/>
        <w:right w:val="none" w:sz="0" w:space="0" w:color="auto"/>
      </w:divBdr>
    </w:div>
    <w:div w:id="1761756583">
      <w:bodyDiv w:val="1"/>
      <w:marLeft w:val="0"/>
      <w:marRight w:val="0"/>
      <w:marTop w:val="0"/>
      <w:marBottom w:val="0"/>
      <w:divBdr>
        <w:top w:val="none" w:sz="0" w:space="0" w:color="auto"/>
        <w:left w:val="none" w:sz="0" w:space="0" w:color="auto"/>
        <w:bottom w:val="none" w:sz="0" w:space="0" w:color="auto"/>
        <w:right w:val="none" w:sz="0" w:space="0" w:color="auto"/>
      </w:divBdr>
    </w:div>
    <w:div w:id="1761870581">
      <w:bodyDiv w:val="1"/>
      <w:marLeft w:val="0"/>
      <w:marRight w:val="0"/>
      <w:marTop w:val="0"/>
      <w:marBottom w:val="0"/>
      <w:divBdr>
        <w:top w:val="none" w:sz="0" w:space="0" w:color="auto"/>
        <w:left w:val="none" w:sz="0" w:space="0" w:color="auto"/>
        <w:bottom w:val="none" w:sz="0" w:space="0" w:color="auto"/>
        <w:right w:val="none" w:sz="0" w:space="0" w:color="auto"/>
      </w:divBdr>
    </w:div>
    <w:div w:id="1763069681">
      <w:bodyDiv w:val="1"/>
      <w:marLeft w:val="0"/>
      <w:marRight w:val="0"/>
      <w:marTop w:val="0"/>
      <w:marBottom w:val="0"/>
      <w:divBdr>
        <w:top w:val="none" w:sz="0" w:space="0" w:color="auto"/>
        <w:left w:val="none" w:sz="0" w:space="0" w:color="auto"/>
        <w:bottom w:val="none" w:sz="0" w:space="0" w:color="auto"/>
        <w:right w:val="none" w:sz="0" w:space="0" w:color="auto"/>
      </w:divBdr>
    </w:div>
    <w:div w:id="1763451472">
      <w:bodyDiv w:val="1"/>
      <w:marLeft w:val="0"/>
      <w:marRight w:val="0"/>
      <w:marTop w:val="0"/>
      <w:marBottom w:val="0"/>
      <w:divBdr>
        <w:top w:val="none" w:sz="0" w:space="0" w:color="auto"/>
        <w:left w:val="none" w:sz="0" w:space="0" w:color="auto"/>
        <w:bottom w:val="none" w:sz="0" w:space="0" w:color="auto"/>
        <w:right w:val="none" w:sz="0" w:space="0" w:color="auto"/>
      </w:divBdr>
    </w:div>
    <w:div w:id="1767191112">
      <w:bodyDiv w:val="1"/>
      <w:marLeft w:val="0"/>
      <w:marRight w:val="0"/>
      <w:marTop w:val="0"/>
      <w:marBottom w:val="0"/>
      <w:divBdr>
        <w:top w:val="none" w:sz="0" w:space="0" w:color="auto"/>
        <w:left w:val="none" w:sz="0" w:space="0" w:color="auto"/>
        <w:bottom w:val="none" w:sz="0" w:space="0" w:color="auto"/>
        <w:right w:val="none" w:sz="0" w:space="0" w:color="auto"/>
      </w:divBdr>
    </w:div>
    <w:div w:id="1767531455">
      <w:bodyDiv w:val="1"/>
      <w:marLeft w:val="0"/>
      <w:marRight w:val="0"/>
      <w:marTop w:val="0"/>
      <w:marBottom w:val="0"/>
      <w:divBdr>
        <w:top w:val="none" w:sz="0" w:space="0" w:color="auto"/>
        <w:left w:val="none" w:sz="0" w:space="0" w:color="auto"/>
        <w:bottom w:val="none" w:sz="0" w:space="0" w:color="auto"/>
        <w:right w:val="none" w:sz="0" w:space="0" w:color="auto"/>
      </w:divBdr>
    </w:div>
    <w:div w:id="1768690752">
      <w:bodyDiv w:val="1"/>
      <w:marLeft w:val="0"/>
      <w:marRight w:val="0"/>
      <w:marTop w:val="0"/>
      <w:marBottom w:val="0"/>
      <w:divBdr>
        <w:top w:val="none" w:sz="0" w:space="0" w:color="auto"/>
        <w:left w:val="none" w:sz="0" w:space="0" w:color="auto"/>
        <w:bottom w:val="none" w:sz="0" w:space="0" w:color="auto"/>
        <w:right w:val="none" w:sz="0" w:space="0" w:color="auto"/>
      </w:divBdr>
    </w:div>
    <w:div w:id="1769735324">
      <w:bodyDiv w:val="1"/>
      <w:marLeft w:val="0"/>
      <w:marRight w:val="0"/>
      <w:marTop w:val="0"/>
      <w:marBottom w:val="0"/>
      <w:divBdr>
        <w:top w:val="none" w:sz="0" w:space="0" w:color="auto"/>
        <w:left w:val="none" w:sz="0" w:space="0" w:color="auto"/>
        <w:bottom w:val="none" w:sz="0" w:space="0" w:color="auto"/>
        <w:right w:val="none" w:sz="0" w:space="0" w:color="auto"/>
      </w:divBdr>
    </w:div>
    <w:div w:id="1770588903">
      <w:bodyDiv w:val="1"/>
      <w:marLeft w:val="0"/>
      <w:marRight w:val="0"/>
      <w:marTop w:val="0"/>
      <w:marBottom w:val="0"/>
      <w:divBdr>
        <w:top w:val="none" w:sz="0" w:space="0" w:color="auto"/>
        <w:left w:val="none" w:sz="0" w:space="0" w:color="auto"/>
        <w:bottom w:val="none" w:sz="0" w:space="0" w:color="auto"/>
        <w:right w:val="none" w:sz="0" w:space="0" w:color="auto"/>
      </w:divBdr>
    </w:div>
    <w:div w:id="1770813888">
      <w:bodyDiv w:val="1"/>
      <w:marLeft w:val="0"/>
      <w:marRight w:val="0"/>
      <w:marTop w:val="0"/>
      <w:marBottom w:val="0"/>
      <w:divBdr>
        <w:top w:val="none" w:sz="0" w:space="0" w:color="auto"/>
        <w:left w:val="none" w:sz="0" w:space="0" w:color="auto"/>
        <w:bottom w:val="none" w:sz="0" w:space="0" w:color="auto"/>
        <w:right w:val="none" w:sz="0" w:space="0" w:color="auto"/>
      </w:divBdr>
    </w:div>
    <w:div w:id="1770850400">
      <w:bodyDiv w:val="1"/>
      <w:marLeft w:val="0"/>
      <w:marRight w:val="0"/>
      <w:marTop w:val="0"/>
      <w:marBottom w:val="0"/>
      <w:divBdr>
        <w:top w:val="none" w:sz="0" w:space="0" w:color="auto"/>
        <w:left w:val="none" w:sz="0" w:space="0" w:color="auto"/>
        <w:bottom w:val="none" w:sz="0" w:space="0" w:color="auto"/>
        <w:right w:val="none" w:sz="0" w:space="0" w:color="auto"/>
      </w:divBdr>
    </w:div>
    <w:div w:id="1772819139">
      <w:bodyDiv w:val="1"/>
      <w:marLeft w:val="0"/>
      <w:marRight w:val="0"/>
      <w:marTop w:val="0"/>
      <w:marBottom w:val="0"/>
      <w:divBdr>
        <w:top w:val="none" w:sz="0" w:space="0" w:color="auto"/>
        <w:left w:val="none" w:sz="0" w:space="0" w:color="auto"/>
        <w:bottom w:val="none" w:sz="0" w:space="0" w:color="auto"/>
        <w:right w:val="none" w:sz="0" w:space="0" w:color="auto"/>
      </w:divBdr>
    </w:div>
    <w:div w:id="1773085541">
      <w:bodyDiv w:val="1"/>
      <w:marLeft w:val="0"/>
      <w:marRight w:val="0"/>
      <w:marTop w:val="0"/>
      <w:marBottom w:val="0"/>
      <w:divBdr>
        <w:top w:val="none" w:sz="0" w:space="0" w:color="auto"/>
        <w:left w:val="none" w:sz="0" w:space="0" w:color="auto"/>
        <w:bottom w:val="none" w:sz="0" w:space="0" w:color="auto"/>
        <w:right w:val="none" w:sz="0" w:space="0" w:color="auto"/>
      </w:divBdr>
    </w:div>
    <w:div w:id="1773427144">
      <w:bodyDiv w:val="1"/>
      <w:marLeft w:val="0"/>
      <w:marRight w:val="0"/>
      <w:marTop w:val="0"/>
      <w:marBottom w:val="0"/>
      <w:divBdr>
        <w:top w:val="none" w:sz="0" w:space="0" w:color="auto"/>
        <w:left w:val="none" w:sz="0" w:space="0" w:color="auto"/>
        <w:bottom w:val="none" w:sz="0" w:space="0" w:color="auto"/>
        <w:right w:val="none" w:sz="0" w:space="0" w:color="auto"/>
      </w:divBdr>
    </w:div>
    <w:div w:id="1774009360">
      <w:bodyDiv w:val="1"/>
      <w:marLeft w:val="0"/>
      <w:marRight w:val="0"/>
      <w:marTop w:val="0"/>
      <w:marBottom w:val="0"/>
      <w:divBdr>
        <w:top w:val="none" w:sz="0" w:space="0" w:color="auto"/>
        <w:left w:val="none" w:sz="0" w:space="0" w:color="auto"/>
        <w:bottom w:val="none" w:sz="0" w:space="0" w:color="auto"/>
        <w:right w:val="none" w:sz="0" w:space="0" w:color="auto"/>
      </w:divBdr>
    </w:div>
    <w:div w:id="1774664179">
      <w:bodyDiv w:val="1"/>
      <w:marLeft w:val="0"/>
      <w:marRight w:val="0"/>
      <w:marTop w:val="0"/>
      <w:marBottom w:val="0"/>
      <w:divBdr>
        <w:top w:val="none" w:sz="0" w:space="0" w:color="auto"/>
        <w:left w:val="none" w:sz="0" w:space="0" w:color="auto"/>
        <w:bottom w:val="none" w:sz="0" w:space="0" w:color="auto"/>
        <w:right w:val="none" w:sz="0" w:space="0" w:color="auto"/>
      </w:divBdr>
    </w:div>
    <w:div w:id="1777824644">
      <w:bodyDiv w:val="1"/>
      <w:marLeft w:val="0"/>
      <w:marRight w:val="0"/>
      <w:marTop w:val="0"/>
      <w:marBottom w:val="0"/>
      <w:divBdr>
        <w:top w:val="none" w:sz="0" w:space="0" w:color="auto"/>
        <w:left w:val="none" w:sz="0" w:space="0" w:color="auto"/>
        <w:bottom w:val="none" w:sz="0" w:space="0" w:color="auto"/>
        <w:right w:val="none" w:sz="0" w:space="0" w:color="auto"/>
      </w:divBdr>
    </w:div>
    <w:div w:id="1778989348">
      <w:bodyDiv w:val="1"/>
      <w:marLeft w:val="0"/>
      <w:marRight w:val="0"/>
      <w:marTop w:val="0"/>
      <w:marBottom w:val="0"/>
      <w:divBdr>
        <w:top w:val="none" w:sz="0" w:space="0" w:color="auto"/>
        <w:left w:val="none" w:sz="0" w:space="0" w:color="auto"/>
        <w:bottom w:val="none" w:sz="0" w:space="0" w:color="auto"/>
        <w:right w:val="none" w:sz="0" w:space="0" w:color="auto"/>
      </w:divBdr>
    </w:div>
    <w:div w:id="1781416358">
      <w:bodyDiv w:val="1"/>
      <w:marLeft w:val="0"/>
      <w:marRight w:val="0"/>
      <w:marTop w:val="0"/>
      <w:marBottom w:val="0"/>
      <w:divBdr>
        <w:top w:val="none" w:sz="0" w:space="0" w:color="auto"/>
        <w:left w:val="none" w:sz="0" w:space="0" w:color="auto"/>
        <w:bottom w:val="none" w:sz="0" w:space="0" w:color="auto"/>
        <w:right w:val="none" w:sz="0" w:space="0" w:color="auto"/>
      </w:divBdr>
    </w:div>
    <w:div w:id="1781997489">
      <w:bodyDiv w:val="1"/>
      <w:marLeft w:val="0"/>
      <w:marRight w:val="0"/>
      <w:marTop w:val="0"/>
      <w:marBottom w:val="0"/>
      <w:divBdr>
        <w:top w:val="none" w:sz="0" w:space="0" w:color="auto"/>
        <w:left w:val="none" w:sz="0" w:space="0" w:color="auto"/>
        <w:bottom w:val="none" w:sz="0" w:space="0" w:color="auto"/>
        <w:right w:val="none" w:sz="0" w:space="0" w:color="auto"/>
      </w:divBdr>
    </w:div>
    <w:div w:id="1782265437">
      <w:bodyDiv w:val="1"/>
      <w:marLeft w:val="0"/>
      <w:marRight w:val="0"/>
      <w:marTop w:val="0"/>
      <w:marBottom w:val="0"/>
      <w:divBdr>
        <w:top w:val="none" w:sz="0" w:space="0" w:color="auto"/>
        <w:left w:val="none" w:sz="0" w:space="0" w:color="auto"/>
        <w:bottom w:val="none" w:sz="0" w:space="0" w:color="auto"/>
        <w:right w:val="none" w:sz="0" w:space="0" w:color="auto"/>
      </w:divBdr>
    </w:div>
    <w:div w:id="1783571986">
      <w:bodyDiv w:val="1"/>
      <w:marLeft w:val="0"/>
      <w:marRight w:val="0"/>
      <w:marTop w:val="0"/>
      <w:marBottom w:val="0"/>
      <w:divBdr>
        <w:top w:val="none" w:sz="0" w:space="0" w:color="auto"/>
        <w:left w:val="none" w:sz="0" w:space="0" w:color="auto"/>
        <w:bottom w:val="none" w:sz="0" w:space="0" w:color="auto"/>
        <w:right w:val="none" w:sz="0" w:space="0" w:color="auto"/>
      </w:divBdr>
    </w:div>
    <w:div w:id="1786072428">
      <w:bodyDiv w:val="1"/>
      <w:marLeft w:val="0"/>
      <w:marRight w:val="0"/>
      <w:marTop w:val="0"/>
      <w:marBottom w:val="0"/>
      <w:divBdr>
        <w:top w:val="none" w:sz="0" w:space="0" w:color="auto"/>
        <w:left w:val="none" w:sz="0" w:space="0" w:color="auto"/>
        <w:bottom w:val="none" w:sz="0" w:space="0" w:color="auto"/>
        <w:right w:val="none" w:sz="0" w:space="0" w:color="auto"/>
      </w:divBdr>
    </w:div>
    <w:div w:id="1786272679">
      <w:bodyDiv w:val="1"/>
      <w:marLeft w:val="0"/>
      <w:marRight w:val="0"/>
      <w:marTop w:val="0"/>
      <w:marBottom w:val="0"/>
      <w:divBdr>
        <w:top w:val="none" w:sz="0" w:space="0" w:color="auto"/>
        <w:left w:val="none" w:sz="0" w:space="0" w:color="auto"/>
        <w:bottom w:val="none" w:sz="0" w:space="0" w:color="auto"/>
        <w:right w:val="none" w:sz="0" w:space="0" w:color="auto"/>
      </w:divBdr>
    </w:div>
    <w:div w:id="1786733314">
      <w:bodyDiv w:val="1"/>
      <w:marLeft w:val="0"/>
      <w:marRight w:val="0"/>
      <w:marTop w:val="0"/>
      <w:marBottom w:val="0"/>
      <w:divBdr>
        <w:top w:val="none" w:sz="0" w:space="0" w:color="auto"/>
        <w:left w:val="none" w:sz="0" w:space="0" w:color="auto"/>
        <w:bottom w:val="none" w:sz="0" w:space="0" w:color="auto"/>
        <w:right w:val="none" w:sz="0" w:space="0" w:color="auto"/>
      </w:divBdr>
    </w:div>
    <w:div w:id="1787502724">
      <w:bodyDiv w:val="1"/>
      <w:marLeft w:val="0"/>
      <w:marRight w:val="0"/>
      <w:marTop w:val="0"/>
      <w:marBottom w:val="0"/>
      <w:divBdr>
        <w:top w:val="none" w:sz="0" w:space="0" w:color="auto"/>
        <w:left w:val="none" w:sz="0" w:space="0" w:color="auto"/>
        <w:bottom w:val="none" w:sz="0" w:space="0" w:color="auto"/>
        <w:right w:val="none" w:sz="0" w:space="0" w:color="auto"/>
      </w:divBdr>
    </w:div>
    <w:div w:id="1789615396">
      <w:bodyDiv w:val="1"/>
      <w:marLeft w:val="0"/>
      <w:marRight w:val="0"/>
      <w:marTop w:val="0"/>
      <w:marBottom w:val="0"/>
      <w:divBdr>
        <w:top w:val="none" w:sz="0" w:space="0" w:color="auto"/>
        <w:left w:val="none" w:sz="0" w:space="0" w:color="auto"/>
        <w:bottom w:val="none" w:sz="0" w:space="0" w:color="auto"/>
        <w:right w:val="none" w:sz="0" w:space="0" w:color="auto"/>
      </w:divBdr>
    </w:div>
    <w:div w:id="1789854292">
      <w:bodyDiv w:val="1"/>
      <w:marLeft w:val="0"/>
      <w:marRight w:val="0"/>
      <w:marTop w:val="0"/>
      <w:marBottom w:val="0"/>
      <w:divBdr>
        <w:top w:val="none" w:sz="0" w:space="0" w:color="auto"/>
        <w:left w:val="none" w:sz="0" w:space="0" w:color="auto"/>
        <w:bottom w:val="none" w:sz="0" w:space="0" w:color="auto"/>
        <w:right w:val="none" w:sz="0" w:space="0" w:color="auto"/>
      </w:divBdr>
    </w:div>
    <w:div w:id="1790512300">
      <w:bodyDiv w:val="1"/>
      <w:marLeft w:val="0"/>
      <w:marRight w:val="0"/>
      <w:marTop w:val="0"/>
      <w:marBottom w:val="0"/>
      <w:divBdr>
        <w:top w:val="none" w:sz="0" w:space="0" w:color="auto"/>
        <w:left w:val="none" w:sz="0" w:space="0" w:color="auto"/>
        <w:bottom w:val="none" w:sz="0" w:space="0" w:color="auto"/>
        <w:right w:val="none" w:sz="0" w:space="0" w:color="auto"/>
      </w:divBdr>
    </w:div>
    <w:div w:id="1791510526">
      <w:bodyDiv w:val="1"/>
      <w:marLeft w:val="0"/>
      <w:marRight w:val="0"/>
      <w:marTop w:val="0"/>
      <w:marBottom w:val="0"/>
      <w:divBdr>
        <w:top w:val="none" w:sz="0" w:space="0" w:color="auto"/>
        <w:left w:val="none" w:sz="0" w:space="0" w:color="auto"/>
        <w:bottom w:val="none" w:sz="0" w:space="0" w:color="auto"/>
        <w:right w:val="none" w:sz="0" w:space="0" w:color="auto"/>
      </w:divBdr>
    </w:div>
    <w:div w:id="1792094199">
      <w:bodyDiv w:val="1"/>
      <w:marLeft w:val="0"/>
      <w:marRight w:val="0"/>
      <w:marTop w:val="0"/>
      <w:marBottom w:val="0"/>
      <w:divBdr>
        <w:top w:val="none" w:sz="0" w:space="0" w:color="auto"/>
        <w:left w:val="none" w:sz="0" w:space="0" w:color="auto"/>
        <w:bottom w:val="none" w:sz="0" w:space="0" w:color="auto"/>
        <w:right w:val="none" w:sz="0" w:space="0" w:color="auto"/>
      </w:divBdr>
    </w:div>
    <w:div w:id="1793792188">
      <w:bodyDiv w:val="1"/>
      <w:marLeft w:val="0"/>
      <w:marRight w:val="0"/>
      <w:marTop w:val="0"/>
      <w:marBottom w:val="0"/>
      <w:divBdr>
        <w:top w:val="none" w:sz="0" w:space="0" w:color="auto"/>
        <w:left w:val="none" w:sz="0" w:space="0" w:color="auto"/>
        <w:bottom w:val="none" w:sz="0" w:space="0" w:color="auto"/>
        <w:right w:val="none" w:sz="0" w:space="0" w:color="auto"/>
      </w:divBdr>
    </w:div>
    <w:div w:id="1795173238">
      <w:bodyDiv w:val="1"/>
      <w:marLeft w:val="0"/>
      <w:marRight w:val="0"/>
      <w:marTop w:val="0"/>
      <w:marBottom w:val="0"/>
      <w:divBdr>
        <w:top w:val="none" w:sz="0" w:space="0" w:color="auto"/>
        <w:left w:val="none" w:sz="0" w:space="0" w:color="auto"/>
        <w:bottom w:val="none" w:sz="0" w:space="0" w:color="auto"/>
        <w:right w:val="none" w:sz="0" w:space="0" w:color="auto"/>
      </w:divBdr>
    </w:div>
    <w:div w:id="1796100935">
      <w:bodyDiv w:val="1"/>
      <w:marLeft w:val="0"/>
      <w:marRight w:val="0"/>
      <w:marTop w:val="0"/>
      <w:marBottom w:val="0"/>
      <w:divBdr>
        <w:top w:val="none" w:sz="0" w:space="0" w:color="auto"/>
        <w:left w:val="none" w:sz="0" w:space="0" w:color="auto"/>
        <w:bottom w:val="none" w:sz="0" w:space="0" w:color="auto"/>
        <w:right w:val="none" w:sz="0" w:space="0" w:color="auto"/>
      </w:divBdr>
    </w:div>
    <w:div w:id="1799714725">
      <w:bodyDiv w:val="1"/>
      <w:marLeft w:val="0"/>
      <w:marRight w:val="0"/>
      <w:marTop w:val="0"/>
      <w:marBottom w:val="0"/>
      <w:divBdr>
        <w:top w:val="none" w:sz="0" w:space="0" w:color="auto"/>
        <w:left w:val="none" w:sz="0" w:space="0" w:color="auto"/>
        <w:bottom w:val="none" w:sz="0" w:space="0" w:color="auto"/>
        <w:right w:val="none" w:sz="0" w:space="0" w:color="auto"/>
      </w:divBdr>
    </w:div>
    <w:div w:id="1800339715">
      <w:bodyDiv w:val="1"/>
      <w:marLeft w:val="0"/>
      <w:marRight w:val="0"/>
      <w:marTop w:val="0"/>
      <w:marBottom w:val="0"/>
      <w:divBdr>
        <w:top w:val="none" w:sz="0" w:space="0" w:color="auto"/>
        <w:left w:val="none" w:sz="0" w:space="0" w:color="auto"/>
        <w:bottom w:val="none" w:sz="0" w:space="0" w:color="auto"/>
        <w:right w:val="none" w:sz="0" w:space="0" w:color="auto"/>
      </w:divBdr>
    </w:div>
    <w:div w:id="1801528333">
      <w:bodyDiv w:val="1"/>
      <w:marLeft w:val="0"/>
      <w:marRight w:val="0"/>
      <w:marTop w:val="0"/>
      <w:marBottom w:val="0"/>
      <w:divBdr>
        <w:top w:val="none" w:sz="0" w:space="0" w:color="auto"/>
        <w:left w:val="none" w:sz="0" w:space="0" w:color="auto"/>
        <w:bottom w:val="none" w:sz="0" w:space="0" w:color="auto"/>
        <w:right w:val="none" w:sz="0" w:space="0" w:color="auto"/>
      </w:divBdr>
    </w:div>
    <w:div w:id="1802844321">
      <w:bodyDiv w:val="1"/>
      <w:marLeft w:val="0"/>
      <w:marRight w:val="0"/>
      <w:marTop w:val="0"/>
      <w:marBottom w:val="0"/>
      <w:divBdr>
        <w:top w:val="none" w:sz="0" w:space="0" w:color="auto"/>
        <w:left w:val="none" w:sz="0" w:space="0" w:color="auto"/>
        <w:bottom w:val="none" w:sz="0" w:space="0" w:color="auto"/>
        <w:right w:val="none" w:sz="0" w:space="0" w:color="auto"/>
      </w:divBdr>
    </w:div>
    <w:div w:id="1803839220">
      <w:bodyDiv w:val="1"/>
      <w:marLeft w:val="0"/>
      <w:marRight w:val="0"/>
      <w:marTop w:val="0"/>
      <w:marBottom w:val="0"/>
      <w:divBdr>
        <w:top w:val="none" w:sz="0" w:space="0" w:color="auto"/>
        <w:left w:val="none" w:sz="0" w:space="0" w:color="auto"/>
        <w:bottom w:val="none" w:sz="0" w:space="0" w:color="auto"/>
        <w:right w:val="none" w:sz="0" w:space="0" w:color="auto"/>
      </w:divBdr>
    </w:div>
    <w:div w:id="1803959310">
      <w:bodyDiv w:val="1"/>
      <w:marLeft w:val="0"/>
      <w:marRight w:val="0"/>
      <w:marTop w:val="0"/>
      <w:marBottom w:val="0"/>
      <w:divBdr>
        <w:top w:val="none" w:sz="0" w:space="0" w:color="auto"/>
        <w:left w:val="none" w:sz="0" w:space="0" w:color="auto"/>
        <w:bottom w:val="none" w:sz="0" w:space="0" w:color="auto"/>
        <w:right w:val="none" w:sz="0" w:space="0" w:color="auto"/>
      </w:divBdr>
    </w:div>
    <w:div w:id="1804619170">
      <w:bodyDiv w:val="1"/>
      <w:marLeft w:val="0"/>
      <w:marRight w:val="0"/>
      <w:marTop w:val="0"/>
      <w:marBottom w:val="0"/>
      <w:divBdr>
        <w:top w:val="none" w:sz="0" w:space="0" w:color="auto"/>
        <w:left w:val="none" w:sz="0" w:space="0" w:color="auto"/>
        <w:bottom w:val="none" w:sz="0" w:space="0" w:color="auto"/>
        <w:right w:val="none" w:sz="0" w:space="0" w:color="auto"/>
      </w:divBdr>
    </w:div>
    <w:div w:id="1807357157">
      <w:bodyDiv w:val="1"/>
      <w:marLeft w:val="0"/>
      <w:marRight w:val="0"/>
      <w:marTop w:val="0"/>
      <w:marBottom w:val="0"/>
      <w:divBdr>
        <w:top w:val="none" w:sz="0" w:space="0" w:color="auto"/>
        <w:left w:val="none" w:sz="0" w:space="0" w:color="auto"/>
        <w:bottom w:val="none" w:sz="0" w:space="0" w:color="auto"/>
        <w:right w:val="none" w:sz="0" w:space="0" w:color="auto"/>
      </w:divBdr>
    </w:div>
    <w:div w:id="1807619652">
      <w:bodyDiv w:val="1"/>
      <w:marLeft w:val="0"/>
      <w:marRight w:val="0"/>
      <w:marTop w:val="0"/>
      <w:marBottom w:val="0"/>
      <w:divBdr>
        <w:top w:val="none" w:sz="0" w:space="0" w:color="auto"/>
        <w:left w:val="none" w:sz="0" w:space="0" w:color="auto"/>
        <w:bottom w:val="none" w:sz="0" w:space="0" w:color="auto"/>
        <w:right w:val="none" w:sz="0" w:space="0" w:color="auto"/>
      </w:divBdr>
    </w:div>
    <w:div w:id="1808157054">
      <w:bodyDiv w:val="1"/>
      <w:marLeft w:val="0"/>
      <w:marRight w:val="0"/>
      <w:marTop w:val="0"/>
      <w:marBottom w:val="0"/>
      <w:divBdr>
        <w:top w:val="none" w:sz="0" w:space="0" w:color="auto"/>
        <w:left w:val="none" w:sz="0" w:space="0" w:color="auto"/>
        <w:bottom w:val="none" w:sz="0" w:space="0" w:color="auto"/>
        <w:right w:val="none" w:sz="0" w:space="0" w:color="auto"/>
      </w:divBdr>
    </w:div>
    <w:div w:id="1808353248">
      <w:bodyDiv w:val="1"/>
      <w:marLeft w:val="0"/>
      <w:marRight w:val="0"/>
      <w:marTop w:val="0"/>
      <w:marBottom w:val="0"/>
      <w:divBdr>
        <w:top w:val="none" w:sz="0" w:space="0" w:color="auto"/>
        <w:left w:val="none" w:sz="0" w:space="0" w:color="auto"/>
        <w:bottom w:val="none" w:sz="0" w:space="0" w:color="auto"/>
        <w:right w:val="none" w:sz="0" w:space="0" w:color="auto"/>
      </w:divBdr>
    </w:div>
    <w:div w:id="1808742855">
      <w:bodyDiv w:val="1"/>
      <w:marLeft w:val="0"/>
      <w:marRight w:val="0"/>
      <w:marTop w:val="0"/>
      <w:marBottom w:val="0"/>
      <w:divBdr>
        <w:top w:val="none" w:sz="0" w:space="0" w:color="auto"/>
        <w:left w:val="none" w:sz="0" w:space="0" w:color="auto"/>
        <w:bottom w:val="none" w:sz="0" w:space="0" w:color="auto"/>
        <w:right w:val="none" w:sz="0" w:space="0" w:color="auto"/>
      </w:divBdr>
    </w:div>
    <w:div w:id="1809392962">
      <w:bodyDiv w:val="1"/>
      <w:marLeft w:val="0"/>
      <w:marRight w:val="0"/>
      <w:marTop w:val="0"/>
      <w:marBottom w:val="0"/>
      <w:divBdr>
        <w:top w:val="none" w:sz="0" w:space="0" w:color="auto"/>
        <w:left w:val="none" w:sz="0" w:space="0" w:color="auto"/>
        <w:bottom w:val="none" w:sz="0" w:space="0" w:color="auto"/>
        <w:right w:val="none" w:sz="0" w:space="0" w:color="auto"/>
      </w:divBdr>
    </w:div>
    <w:div w:id="1812399762">
      <w:bodyDiv w:val="1"/>
      <w:marLeft w:val="0"/>
      <w:marRight w:val="0"/>
      <w:marTop w:val="0"/>
      <w:marBottom w:val="0"/>
      <w:divBdr>
        <w:top w:val="none" w:sz="0" w:space="0" w:color="auto"/>
        <w:left w:val="none" w:sz="0" w:space="0" w:color="auto"/>
        <w:bottom w:val="none" w:sz="0" w:space="0" w:color="auto"/>
        <w:right w:val="none" w:sz="0" w:space="0" w:color="auto"/>
      </w:divBdr>
    </w:div>
    <w:div w:id="1812750419">
      <w:bodyDiv w:val="1"/>
      <w:marLeft w:val="0"/>
      <w:marRight w:val="0"/>
      <w:marTop w:val="0"/>
      <w:marBottom w:val="0"/>
      <w:divBdr>
        <w:top w:val="none" w:sz="0" w:space="0" w:color="auto"/>
        <w:left w:val="none" w:sz="0" w:space="0" w:color="auto"/>
        <w:bottom w:val="none" w:sz="0" w:space="0" w:color="auto"/>
        <w:right w:val="none" w:sz="0" w:space="0" w:color="auto"/>
      </w:divBdr>
    </w:div>
    <w:div w:id="1812941854">
      <w:bodyDiv w:val="1"/>
      <w:marLeft w:val="0"/>
      <w:marRight w:val="0"/>
      <w:marTop w:val="0"/>
      <w:marBottom w:val="0"/>
      <w:divBdr>
        <w:top w:val="none" w:sz="0" w:space="0" w:color="auto"/>
        <w:left w:val="none" w:sz="0" w:space="0" w:color="auto"/>
        <w:bottom w:val="none" w:sz="0" w:space="0" w:color="auto"/>
        <w:right w:val="none" w:sz="0" w:space="0" w:color="auto"/>
      </w:divBdr>
    </w:div>
    <w:div w:id="1813014796">
      <w:bodyDiv w:val="1"/>
      <w:marLeft w:val="0"/>
      <w:marRight w:val="0"/>
      <w:marTop w:val="0"/>
      <w:marBottom w:val="0"/>
      <w:divBdr>
        <w:top w:val="none" w:sz="0" w:space="0" w:color="auto"/>
        <w:left w:val="none" w:sz="0" w:space="0" w:color="auto"/>
        <w:bottom w:val="none" w:sz="0" w:space="0" w:color="auto"/>
        <w:right w:val="none" w:sz="0" w:space="0" w:color="auto"/>
      </w:divBdr>
    </w:div>
    <w:div w:id="1813063190">
      <w:bodyDiv w:val="1"/>
      <w:marLeft w:val="0"/>
      <w:marRight w:val="0"/>
      <w:marTop w:val="0"/>
      <w:marBottom w:val="0"/>
      <w:divBdr>
        <w:top w:val="none" w:sz="0" w:space="0" w:color="auto"/>
        <w:left w:val="none" w:sz="0" w:space="0" w:color="auto"/>
        <w:bottom w:val="none" w:sz="0" w:space="0" w:color="auto"/>
        <w:right w:val="none" w:sz="0" w:space="0" w:color="auto"/>
      </w:divBdr>
    </w:div>
    <w:div w:id="1818569339">
      <w:bodyDiv w:val="1"/>
      <w:marLeft w:val="0"/>
      <w:marRight w:val="0"/>
      <w:marTop w:val="0"/>
      <w:marBottom w:val="0"/>
      <w:divBdr>
        <w:top w:val="none" w:sz="0" w:space="0" w:color="auto"/>
        <w:left w:val="none" w:sz="0" w:space="0" w:color="auto"/>
        <w:bottom w:val="none" w:sz="0" w:space="0" w:color="auto"/>
        <w:right w:val="none" w:sz="0" w:space="0" w:color="auto"/>
      </w:divBdr>
    </w:div>
    <w:div w:id="1820538871">
      <w:bodyDiv w:val="1"/>
      <w:marLeft w:val="0"/>
      <w:marRight w:val="0"/>
      <w:marTop w:val="0"/>
      <w:marBottom w:val="0"/>
      <w:divBdr>
        <w:top w:val="none" w:sz="0" w:space="0" w:color="auto"/>
        <w:left w:val="none" w:sz="0" w:space="0" w:color="auto"/>
        <w:bottom w:val="none" w:sz="0" w:space="0" w:color="auto"/>
        <w:right w:val="none" w:sz="0" w:space="0" w:color="auto"/>
      </w:divBdr>
    </w:div>
    <w:div w:id="1822042133">
      <w:bodyDiv w:val="1"/>
      <w:marLeft w:val="0"/>
      <w:marRight w:val="0"/>
      <w:marTop w:val="0"/>
      <w:marBottom w:val="0"/>
      <w:divBdr>
        <w:top w:val="none" w:sz="0" w:space="0" w:color="auto"/>
        <w:left w:val="none" w:sz="0" w:space="0" w:color="auto"/>
        <w:bottom w:val="none" w:sz="0" w:space="0" w:color="auto"/>
        <w:right w:val="none" w:sz="0" w:space="0" w:color="auto"/>
      </w:divBdr>
    </w:div>
    <w:div w:id="1828665950">
      <w:bodyDiv w:val="1"/>
      <w:marLeft w:val="0"/>
      <w:marRight w:val="0"/>
      <w:marTop w:val="0"/>
      <w:marBottom w:val="0"/>
      <w:divBdr>
        <w:top w:val="none" w:sz="0" w:space="0" w:color="auto"/>
        <w:left w:val="none" w:sz="0" w:space="0" w:color="auto"/>
        <w:bottom w:val="none" w:sz="0" w:space="0" w:color="auto"/>
        <w:right w:val="none" w:sz="0" w:space="0" w:color="auto"/>
      </w:divBdr>
    </w:div>
    <w:div w:id="1830293471">
      <w:bodyDiv w:val="1"/>
      <w:marLeft w:val="0"/>
      <w:marRight w:val="0"/>
      <w:marTop w:val="0"/>
      <w:marBottom w:val="0"/>
      <w:divBdr>
        <w:top w:val="none" w:sz="0" w:space="0" w:color="auto"/>
        <w:left w:val="none" w:sz="0" w:space="0" w:color="auto"/>
        <w:bottom w:val="none" w:sz="0" w:space="0" w:color="auto"/>
        <w:right w:val="none" w:sz="0" w:space="0" w:color="auto"/>
      </w:divBdr>
    </w:div>
    <w:div w:id="1830437048">
      <w:bodyDiv w:val="1"/>
      <w:marLeft w:val="0"/>
      <w:marRight w:val="0"/>
      <w:marTop w:val="0"/>
      <w:marBottom w:val="0"/>
      <w:divBdr>
        <w:top w:val="none" w:sz="0" w:space="0" w:color="auto"/>
        <w:left w:val="none" w:sz="0" w:space="0" w:color="auto"/>
        <w:bottom w:val="none" w:sz="0" w:space="0" w:color="auto"/>
        <w:right w:val="none" w:sz="0" w:space="0" w:color="auto"/>
      </w:divBdr>
    </w:div>
    <w:div w:id="1832599944">
      <w:bodyDiv w:val="1"/>
      <w:marLeft w:val="0"/>
      <w:marRight w:val="0"/>
      <w:marTop w:val="0"/>
      <w:marBottom w:val="0"/>
      <w:divBdr>
        <w:top w:val="none" w:sz="0" w:space="0" w:color="auto"/>
        <w:left w:val="none" w:sz="0" w:space="0" w:color="auto"/>
        <w:bottom w:val="none" w:sz="0" w:space="0" w:color="auto"/>
        <w:right w:val="none" w:sz="0" w:space="0" w:color="auto"/>
      </w:divBdr>
    </w:div>
    <w:div w:id="1832863940">
      <w:bodyDiv w:val="1"/>
      <w:marLeft w:val="0"/>
      <w:marRight w:val="0"/>
      <w:marTop w:val="0"/>
      <w:marBottom w:val="0"/>
      <w:divBdr>
        <w:top w:val="none" w:sz="0" w:space="0" w:color="auto"/>
        <w:left w:val="none" w:sz="0" w:space="0" w:color="auto"/>
        <w:bottom w:val="none" w:sz="0" w:space="0" w:color="auto"/>
        <w:right w:val="none" w:sz="0" w:space="0" w:color="auto"/>
      </w:divBdr>
    </w:div>
    <w:div w:id="1833792421">
      <w:bodyDiv w:val="1"/>
      <w:marLeft w:val="0"/>
      <w:marRight w:val="0"/>
      <w:marTop w:val="0"/>
      <w:marBottom w:val="0"/>
      <w:divBdr>
        <w:top w:val="none" w:sz="0" w:space="0" w:color="auto"/>
        <w:left w:val="none" w:sz="0" w:space="0" w:color="auto"/>
        <w:bottom w:val="none" w:sz="0" w:space="0" w:color="auto"/>
        <w:right w:val="none" w:sz="0" w:space="0" w:color="auto"/>
      </w:divBdr>
    </w:div>
    <w:div w:id="1835103971">
      <w:bodyDiv w:val="1"/>
      <w:marLeft w:val="0"/>
      <w:marRight w:val="0"/>
      <w:marTop w:val="0"/>
      <w:marBottom w:val="0"/>
      <w:divBdr>
        <w:top w:val="none" w:sz="0" w:space="0" w:color="auto"/>
        <w:left w:val="none" w:sz="0" w:space="0" w:color="auto"/>
        <w:bottom w:val="none" w:sz="0" w:space="0" w:color="auto"/>
        <w:right w:val="none" w:sz="0" w:space="0" w:color="auto"/>
      </w:divBdr>
    </w:div>
    <w:div w:id="1835951889">
      <w:bodyDiv w:val="1"/>
      <w:marLeft w:val="0"/>
      <w:marRight w:val="0"/>
      <w:marTop w:val="0"/>
      <w:marBottom w:val="0"/>
      <w:divBdr>
        <w:top w:val="none" w:sz="0" w:space="0" w:color="auto"/>
        <w:left w:val="none" w:sz="0" w:space="0" w:color="auto"/>
        <w:bottom w:val="none" w:sz="0" w:space="0" w:color="auto"/>
        <w:right w:val="none" w:sz="0" w:space="0" w:color="auto"/>
      </w:divBdr>
    </w:div>
    <w:div w:id="1837571450">
      <w:bodyDiv w:val="1"/>
      <w:marLeft w:val="0"/>
      <w:marRight w:val="0"/>
      <w:marTop w:val="0"/>
      <w:marBottom w:val="0"/>
      <w:divBdr>
        <w:top w:val="none" w:sz="0" w:space="0" w:color="auto"/>
        <w:left w:val="none" w:sz="0" w:space="0" w:color="auto"/>
        <w:bottom w:val="none" w:sz="0" w:space="0" w:color="auto"/>
        <w:right w:val="none" w:sz="0" w:space="0" w:color="auto"/>
      </w:divBdr>
    </w:div>
    <w:div w:id="1838811253">
      <w:bodyDiv w:val="1"/>
      <w:marLeft w:val="0"/>
      <w:marRight w:val="0"/>
      <w:marTop w:val="0"/>
      <w:marBottom w:val="0"/>
      <w:divBdr>
        <w:top w:val="none" w:sz="0" w:space="0" w:color="auto"/>
        <w:left w:val="none" w:sz="0" w:space="0" w:color="auto"/>
        <w:bottom w:val="none" w:sz="0" w:space="0" w:color="auto"/>
        <w:right w:val="none" w:sz="0" w:space="0" w:color="auto"/>
      </w:divBdr>
    </w:div>
    <w:div w:id="1840004569">
      <w:bodyDiv w:val="1"/>
      <w:marLeft w:val="0"/>
      <w:marRight w:val="0"/>
      <w:marTop w:val="0"/>
      <w:marBottom w:val="0"/>
      <w:divBdr>
        <w:top w:val="none" w:sz="0" w:space="0" w:color="auto"/>
        <w:left w:val="none" w:sz="0" w:space="0" w:color="auto"/>
        <w:bottom w:val="none" w:sz="0" w:space="0" w:color="auto"/>
        <w:right w:val="none" w:sz="0" w:space="0" w:color="auto"/>
      </w:divBdr>
    </w:div>
    <w:div w:id="1841776699">
      <w:bodyDiv w:val="1"/>
      <w:marLeft w:val="0"/>
      <w:marRight w:val="0"/>
      <w:marTop w:val="0"/>
      <w:marBottom w:val="0"/>
      <w:divBdr>
        <w:top w:val="none" w:sz="0" w:space="0" w:color="auto"/>
        <w:left w:val="none" w:sz="0" w:space="0" w:color="auto"/>
        <w:bottom w:val="none" w:sz="0" w:space="0" w:color="auto"/>
        <w:right w:val="none" w:sz="0" w:space="0" w:color="auto"/>
      </w:divBdr>
    </w:div>
    <w:div w:id="1842547958">
      <w:bodyDiv w:val="1"/>
      <w:marLeft w:val="0"/>
      <w:marRight w:val="0"/>
      <w:marTop w:val="0"/>
      <w:marBottom w:val="0"/>
      <w:divBdr>
        <w:top w:val="none" w:sz="0" w:space="0" w:color="auto"/>
        <w:left w:val="none" w:sz="0" w:space="0" w:color="auto"/>
        <w:bottom w:val="none" w:sz="0" w:space="0" w:color="auto"/>
        <w:right w:val="none" w:sz="0" w:space="0" w:color="auto"/>
      </w:divBdr>
    </w:div>
    <w:div w:id="1842887854">
      <w:bodyDiv w:val="1"/>
      <w:marLeft w:val="0"/>
      <w:marRight w:val="0"/>
      <w:marTop w:val="0"/>
      <w:marBottom w:val="0"/>
      <w:divBdr>
        <w:top w:val="none" w:sz="0" w:space="0" w:color="auto"/>
        <w:left w:val="none" w:sz="0" w:space="0" w:color="auto"/>
        <w:bottom w:val="none" w:sz="0" w:space="0" w:color="auto"/>
        <w:right w:val="none" w:sz="0" w:space="0" w:color="auto"/>
      </w:divBdr>
    </w:div>
    <w:div w:id="1844395700">
      <w:bodyDiv w:val="1"/>
      <w:marLeft w:val="0"/>
      <w:marRight w:val="0"/>
      <w:marTop w:val="0"/>
      <w:marBottom w:val="0"/>
      <w:divBdr>
        <w:top w:val="none" w:sz="0" w:space="0" w:color="auto"/>
        <w:left w:val="none" w:sz="0" w:space="0" w:color="auto"/>
        <w:bottom w:val="none" w:sz="0" w:space="0" w:color="auto"/>
        <w:right w:val="none" w:sz="0" w:space="0" w:color="auto"/>
      </w:divBdr>
    </w:div>
    <w:div w:id="1844739643">
      <w:bodyDiv w:val="1"/>
      <w:marLeft w:val="0"/>
      <w:marRight w:val="0"/>
      <w:marTop w:val="0"/>
      <w:marBottom w:val="0"/>
      <w:divBdr>
        <w:top w:val="none" w:sz="0" w:space="0" w:color="auto"/>
        <w:left w:val="none" w:sz="0" w:space="0" w:color="auto"/>
        <w:bottom w:val="none" w:sz="0" w:space="0" w:color="auto"/>
        <w:right w:val="none" w:sz="0" w:space="0" w:color="auto"/>
      </w:divBdr>
    </w:div>
    <w:div w:id="1845512277">
      <w:bodyDiv w:val="1"/>
      <w:marLeft w:val="0"/>
      <w:marRight w:val="0"/>
      <w:marTop w:val="0"/>
      <w:marBottom w:val="0"/>
      <w:divBdr>
        <w:top w:val="none" w:sz="0" w:space="0" w:color="auto"/>
        <w:left w:val="none" w:sz="0" w:space="0" w:color="auto"/>
        <w:bottom w:val="none" w:sz="0" w:space="0" w:color="auto"/>
        <w:right w:val="none" w:sz="0" w:space="0" w:color="auto"/>
      </w:divBdr>
    </w:div>
    <w:div w:id="1847623108">
      <w:bodyDiv w:val="1"/>
      <w:marLeft w:val="0"/>
      <w:marRight w:val="0"/>
      <w:marTop w:val="0"/>
      <w:marBottom w:val="0"/>
      <w:divBdr>
        <w:top w:val="none" w:sz="0" w:space="0" w:color="auto"/>
        <w:left w:val="none" w:sz="0" w:space="0" w:color="auto"/>
        <w:bottom w:val="none" w:sz="0" w:space="0" w:color="auto"/>
        <w:right w:val="none" w:sz="0" w:space="0" w:color="auto"/>
      </w:divBdr>
    </w:div>
    <w:div w:id="1847866656">
      <w:bodyDiv w:val="1"/>
      <w:marLeft w:val="0"/>
      <w:marRight w:val="0"/>
      <w:marTop w:val="0"/>
      <w:marBottom w:val="0"/>
      <w:divBdr>
        <w:top w:val="none" w:sz="0" w:space="0" w:color="auto"/>
        <w:left w:val="none" w:sz="0" w:space="0" w:color="auto"/>
        <w:bottom w:val="none" w:sz="0" w:space="0" w:color="auto"/>
        <w:right w:val="none" w:sz="0" w:space="0" w:color="auto"/>
      </w:divBdr>
    </w:div>
    <w:div w:id="1850488360">
      <w:bodyDiv w:val="1"/>
      <w:marLeft w:val="0"/>
      <w:marRight w:val="0"/>
      <w:marTop w:val="0"/>
      <w:marBottom w:val="0"/>
      <w:divBdr>
        <w:top w:val="none" w:sz="0" w:space="0" w:color="auto"/>
        <w:left w:val="none" w:sz="0" w:space="0" w:color="auto"/>
        <w:bottom w:val="none" w:sz="0" w:space="0" w:color="auto"/>
        <w:right w:val="none" w:sz="0" w:space="0" w:color="auto"/>
      </w:divBdr>
    </w:div>
    <w:div w:id="1851138386">
      <w:bodyDiv w:val="1"/>
      <w:marLeft w:val="0"/>
      <w:marRight w:val="0"/>
      <w:marTop w:val="0"/>
      <w:marBottom w:val="0"/>
      <w:divBdr>
        <w:top w:val="none" w:sz="0" w:space="0" w:color="auto"/>
        <w:left w:val="none" w:sz="0" w:space="0" w:color="auto"/>
        <w:bottom w:val="none" w:sz="0" w:space="0" w:color="auto"/>
        <w:right w:val="none" w:sz="0" w:space="0" w:color="auto"/>
      </w:divBdr>
    </w:div>
    <w:div w:id="1851480164">
      <w:bodyDiv w:val="1"/>
      <w:marLeft w:val="0"/>
      <w:marRight w:val="0"/>
      <w:marTop w:val="0"/>
      <w:marBottom w:val="0"/>
      <w:divBdr>
        <w:top w:val="none" w:sz="0" w:space="0" w:color="auto"/>
        <w:left w:val="none" w:sz="0" w:space="0" w:color="auto"/>
        <w:bottom w:val="none" w:sz="0" w:space="0" w:color="auto"/>
        <w:right w:val="none" w:sz="0" w:space="0" w:color="auto"/>
      </w:divBdr>
    </w:div>
    <w:div w:id="1851749970">
      <w:bodyDiv w:val="1"/>
      <w:marLeft w:val="0"/>
      <w:marRight w:val="0"/>
      <w:marTop w:val="0"/>
      <w:marBottom w:val="0"/>
      <w:divBdr>
        <w:top w:val="none" w:sz="0" w:space="0" w:color="auto"/>
        <w:left w:val="none" w:sz="0" w:space="0" w:color="auto"/>
        <w:bottom w:val="none" w:sz="0" w:space="0" w:color="auto"/>
        <w:right w:val="none" w:sz="0" w:space="0" w:color="auto"/>
      </w:divBdr>
    </w:div>
    <w:div w:id="1852453598">
      <w:bodyDiv w:val="1"/>
      <w:marLeft w:val="0"/>
      <w:marRight w:val="0"/>
      <w:marTop w:val="0"/>
      <w:marBottom w:val="0"/>
      <w:divBdr>
        <w:top w:val="none" w:sz="0" w:space="0" w:color="auto"/>
        <w:left w:val="none" w:sz="0" w:space="0" w:color="auto"/>
        <w:bottom w:val="none" w:sz="0" w:space="0" w:color="auto"/>
        <w:right w:val="none" w:sz="0" w:space="0" w:color="auto"/>
      </w:divBdr>
    </w:div>
    <w:div w:id="1852841272">
      <w:bodyDiv w:val="1"/>
      <w:marLeft w:val="0"/>
      <w:marRight w:val="0"/>
      <w:marTop w:val="0"/>
      <w:marBottom w:val="0"/>
      <w:divBdr>
        <w:top w:val="none" w:sz="0" w:space="0" w:color="auto"/>
        <w:left w:val="none" w:sz="0" w:space="0" w:color="auto"/>
        <w:bottom w:val="none" w:sz="0" w:space="0" w:color="auto"/>
        <w:right w:val="none" w:sz="0" w:space="0" w:color="auto"/>
      </w:divBdr>
    </w:div>
    <w:div w:id="1853375300">
      <w:bodyDiv w:val="1"/>
      <w:marLeft w:val="0"/>
      <w:marRight w:val="0"/>
      <w:marTop w:val="0"/>
      <w:marBottom w:val="0"/>
      <w:divBdr>
        <w:top w:val="none" w:sz="0" w:space="0" w:color="auto"/>
        <w:left w:val="none" w:sz="0" w:space="0" w:color="auto"/>
        <w:bottom w:val="none" w:sz="0" w:space="0" w:color="auto"/>
        <w:right w:val="none" w:sz="0" w:space="0" w:color="auto"/>
      </w:divBdr>
    </w:div>
    <w:div w:id="1855723349">
      <w:bodyDiv w:val="1"/>
      <w:marLeft w:val="0"/>
      <w:marRight w:val="0"/>
      <w:marTop w:val="0"/>
      <w:marBottom w:val="0"/>
      <w:divBdr>
        <w:top w:val="none" w:sz="0" w:space="0" w:color="auto"/>
        <w:left w:val="none" w:sz="0" w:space="0" w:color="auto"/>
        <w:bottom w:val="none" w:sz="0" w:space="0" w:color="auto"/>
        <w:right w:val="none" w:sz="0" w:space="0" w:color="auto"/>
      </w:divBdr>
    </w:div>
    <w:div w:id="1856184602">
      <w:bodyDiv w:val="1"/>
      <w:marLeft w:val="0"/>
      <w:marRight w:val="0"/>
      <w:marTop w:val="0"/>
      <w:marBottom w:val="0"/>
      <w:divBdr>
        <w:top w:val="none" w:sz="0" w:space="0" w:color="auto"/>
        <w:left w:val="none" w:sz="0" w:space="0" w:color="auto"/>
        <w:bottom w:val="none" w:sz="0" w:space="0" w:color="auto"/>
        <w:right w:val="none" w:sz="0" w:space="0" w:color="auto"/>
      </w:divBdr>
    </w:div>
    <w:div w:id="1856386207">
      <w:bodyDiv w:val="1"/>
      <w:marLeft w:val="0"/>
      <w:marRight w:val="0"/>
      <w:marTop w:val="0"/>
      <w:marBottom w:val="0"/>
      <w:divBdr>
        <w:top w:val="none" w:sz="0" w:space="0" w:color="auto"/>
        <w:left w:val="none" w:sz="0" w:space="0" w:color="auto"/>
        <w:bottom w:val="none" w:sz="0" w:space="0" w:color="auto"/>
        <w:right w:val="none" w:sz="0" w:space="0" w:color="auto"/>
      </w:divBdr>
    </w:div>
    <w:div w:id="1857110422">
      <w:bodyDiv w:val="1"/>
      <w:marLeft w:val="0"/>
      <w:marRight w:val="0"/>
      <w:marTop w:val="0"/>
      <w:marBottom w:val="0"/>
      <w:divBdr>
        <w:top w:val="none" w:sz="0" w:space="0" w:color="auto"/>
        <w:left w:val="none" w:sz="0" w:space="0" w:color="auto"/>
        <w:bottom w:val="none" w:sz="0" w:space="0" w:color="auto"/>
        <w:right w:val="none" w:sz="0" w:space="0" w:color="auto"/>
      </w:divBdr>
    </w:div>
    <w:div w:id="1861042175">
      <w:bodyDiv w:val="1"/>
      <w:marLeft w:val="0"/>
      <w:marRight w:val="0"/>
      <w:marTop w:val="0"/>
      <w:marBottom w:val="0"/>
      <w:divBdr>
        <w:top w:val="none" w:sz="0" w:space="0" w:color="auto"/>
        <w:left w:val="none" w:sz="0" w:space="0" w:color="auto"/>
        <w:bottom w:val="none" w:sz="0" w:space="0" w:color="auto"/>
        <w:right w:val="none" w:sz="0" w:space="0" w:color="auto"/>
      </w:divBdr>
      <w:divsChild>
        <w:div w:id="833641067">
          <w:marLeft w:val="0"/>
          <w:marRight w:val="0"/>
          <w:marTop w:val="0"/>
          <w:marBottom w:val="0"/>
          <w:divBdr>
            <w:top w:val="none" w:sz="0" w:space="0" w:color="auto"/>
            <w:left w:val="none" w:sz="0" w:space="0" w:color="auto"/>
            <w:bottom w:val="none" w:sz="0" w:space="0" w:color="auto"/>
            <w:right w:val="none" w:sz="0" w:space="0" w:color="auto"/>
          </w:divBdr>
          <w:divsChild>
            <w:div w:id="837773904">
              <w:marLeft w:val="0"/>
              <w:marRight w:val="0"/>
              <w:marTop w:val="0"/>
              <w:marBottom w:val="0"/>
              <w:divBdr>
                <w:top w:val="none" w:sz="0" w:space="0" w:color="auto"/>
                <w:left w:val="none" w:sz="0" w:space="0" w:color="auto"/>
                <w:bottom w:val="none" w:sz="0" w:space="0" w:color="auto"/>
                <w:right w:val="none" w:sz="0" w:space="0" w:color="auto"/>
              </w:divBdr>
              <w:divsChild>
                <w:div w:id="75027313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61158696">
      <w:bodyDiv w:val="1"/>
      <w:marLeft w:val="0"/>
      <w:marRight w:val="0"/>
      <w:marTop w:val="0"/>
      <w:marBottom w:val="0"/>
      <w:divBdr>
        <w:top w:val="none" w:sz="0" w:space="0" w:color="auto"/>
        <w:left w:val="none" w:sz="0" w:space="0" w:color="auto"/>
        <w:bottom w:val="none" w:sz="0" w:space="0" w:color="auto"/>
        <w:right w:val="none" w:sz="0" w:space="0" w:color="auto"/>
      </w:divBdr>
    </w:div>
    <w:div w:id="1861316892">
      <w:bodyDiv w:val="1"/>
      <w:marLeft w:val="0"/>
      <w:marRight w:val="0"/>
      <w:marTop w:val="0"/>
      <w:marBottom w:val="0"/>
      <w:divBdr>
        <w:top w:val="none" w:sz="0" w:space="0" w:color="auto"/>
        <w:left w:val="none" w:sz="0" w:space="0" w:color="auto"/>
        <w:bottom w:val="none" w:sz="0" w:space="0" w:color="auto"/>
        <w:right w:val="none" w:sz="0" w:space="0" w:color="auto"/>
      </w:divBdr>
    </w:div>
    <w:div w:id="1863779077">
      <w:bodyDiv w:val="1"/>
      <w:marLeft w:val="0"/>
      <w:marRight w:val="0"/>
      <w:marTop w:val="0"/>
      <w:marBottom w:val="0"/>
      <w:divBdr>
        <w:top w:val="none" w:sz="0" w:space="0" w:color="auto"/>
        <w:left w:val="none" w:sz="0" w:space="0" w:color="auto"/>
        <w:bottom w:val="none" w:sz="0" w:space="0" w:color="auto"/>
        <w:right w:val="none" w:sz="0" w:space="0" w:color="auto"/>
      </w:divBdr>
    </w:div>
    <w:div w:id="1863786388">
      <w:bodyDiv w:val="1"/>
      <w:marLeft w:val="0"/>
      <w:marRight w:val="0"/>
      <w:marTop w:val="0"/>
      <w:marBottom w:val="0"/>
      <w:divBdr>
        <w:top w:val="none" w:sz="0" w:space="0" w:color="auto"/>
        <w:left w:val="none" w:sz="0" w:space="0" w:color="auto"/>
        <w:bottom w:val="none" w:sz="0" w:space="0" w:color="auto"/>
        <w:right w:val="none" w:sz="0" w:space="0" w:color="auto"/>
      </w:divBdr>
    </w:div>
    <w:div w:id="1865248567">
      <w:bodyDiv w:val="1"/>
      <w:marLeft w:val="0"/>
      <w:marRight w:val="0"/>
      <w:marTop w:val="0"/>
      <w:marBottom w:val="0"/>
      <w:divBdr>
        <w:top w:val="none" w:sz="0" w:space="0" w:color="auto"/>
        <w:left w:val="none" w:sz="0" w:space="0" w:color="auto"/>
        <w:bottom w:val="none" w:sz="0" w:space="0" w:color="auto"/>
        <w:right w:val="none" w:sz="0" w:space="0" w:color="auto"/>
      </w:divBdr>
    </w:div>
    <w:div w:id="1865904175">
      <w:bodyDiv w:val="1"/>
      <w:marLeft w:val="0"/>
      <w:marRight w:val="0"/>
      <w:marTop w:val="0"/>
      <w:marBottom w:val="0"/>
      <w:divBdr>
        <w:top w:val="none" w:sz="0" w:space="0" w:color="auto"/>
        <w:left w:val="none" w:sz="0" w:space="0" w:color="auto"/>
        <w:bottom w:val="none" w:sz="0" w:space="0" w:color="auto"/>
        <w:right w:val="none" w:sz="0" w:space="0" w:color="auto"/>
      </w:divBdr>
    </w:div>
    <w:div w:id="1867064621">
      <w:bodyDiv w:val="1"/>
      <w:marLeft w:val="0"/>
      <w:marRight w:val="0"/>
      <w:marTop w:val="0"/>
      <w:marBottom w:val="0"/>
      <w:divBdr>
        <w:top w:val="none" w:sz="0" w:space="0" w:color="auto"/>
        <w:left w:val="none" w:sz="0" w:space="0" w:color="auto"/>
        <w:bottom w:val="none" w:sz="0" w:space="0" w:color="auto"/>
        <w:right w:val="none" w:sz="0" w:space="0" w:color="auto"/>
      </w:divBdr>
    </w:div>
    <w:div w:id="1867599110">
      <w:bodyDiv w:val="1"/>
      <w:marLeft w:val="0"/>
      <w:marRight w:val="0"/>
      <w:marTop w:val="0"/>
      <w:marBottom w:val="0"/>
      <w:divBdr>
        <w:top w:val="none" w:sz="0" w:space="0" w:color="auto"/>
        <w:left w:val="none" w:sz="0" w:space="0" w:color="auto"/>
        <w:bottom w:val="none" w:sz="0" w:space="0" w:color="auto"/>
        <w:right w:val="none" w:sz="0" w:space="0" w:color="auto"/>
      </w:divBdr>
    </w:div>
    <w:div w:id="1868064164">
      <w:bodyDiv w:val="1"/>
      <w:marLeft w:val="0"/>
      <w:marRight w:val="0"/>
      <w:marTop w:val="0"/>
      <w:marBottom w:val="0"/>
      <w:divBdr>
        <w:top w:val="none" w:sz="0" w:space="0" w:color="auto"/>
        <w:left w:val="none" w:sz="0" w:space="0" w:color="auto"/>
        <w:bottom w:val="none" w:sz="0" w:space="0" w:color="auto"/>
        <w:right w:val="none" w:sz="0" w:space="0" w:color="auto"/>
      </w:divBdr>
    </w:div>
    <w:div w:id="1868105967">
      <w:bodyDiv w:val="1"/>
      <w:marLeft w:val="0"/>
      <w:marRight w:val="0"/>
      <w:marTop w:val="0"/>
      <w:marBottom w:val="0"/>
      <w:divBdr>
        <w:top w:val="none" w:sz="0" w:space="0" w:color="auto"/>
        <w:left w:val="none" w:sz="0" w:space="0" w:color="auto"/>
        <w:bottom w:val="none" w:sz="0" w:space="0" w:color="auto"/>
        <w:right w:val="none" w:sz="0" w:space="0" w:color="auto"/>
      </w:divBdr>
    </w:div>
    <w:div w:id="1868594100">
      <w:bodyDiv w:val="1"/>
      <w:marLeft w:val="0"/>
      <w:marRight w:val="0"/>
      <w:marTop w:val="0"/>
      <w:marBottom w:val="0"/>
      <w:divBdr>
        <w:top w:val="none" w:sz="0" w:space="0" w:color="auto"/>
        <w:left w:val="none" w:sz="0" w:space="0" w:color="auto"/>
        <w:bottom w:val="none" w:sz="0" w:space="0" w:color="auto"/>
        <w:right w:val="none" w:sz="0" w:space="0" w:color="auto"/>
      </w:divBdr>
    </w:div>
    <w:div w:id="1869636055">
      <w:bodyDiv w:val="1"/>
      <w:marLeft w:val="0"/>
      <w:marRight w:val="0"/>
      <w:marTop w:val="0"/>
      <w:marBottom w:val="0"/>
      <w:divBdr>
        <w:top w:val="none" w:sz="0" w:space="0" w:color="auto"/>
        <w:left w:val="none" w:sz="0" w:space="0" w:color="auto"/>
        <w:bottom w:val="none" w:sz="0" w:space="0" w:color="auto"/>
        <w:right w:val="none" w:sz="0" w:space="0" w:color="auto"/>
      </w:divBdr>
    </w:div>
    <w:div w:id="1870874694">
      <w:bodyDiv w:val="1"/>
      <w:marLeft w:val="0"/>
      <w:marRight w:val="0"/>
      <w:marTop w:val="0"/>
      <w:marBottom w:val="0"/>
      <w:divBdr>
        <w:top w:val="none" w:sz="0" w:space="0" w:color="auto"/>
        <w:left w:val="none" w:sz="0" w:space="0" w:color="auto"/>
        <w:bottom w:val="none" w:sz="0" w:space="0" w:color="auto"/>
        <w:right w:val="none" w:sz="0" w:space="0" w:color="auto"/>
      </w:divBdr>
    </w:div>
    <w:div w:id="1871062880">
      <w:bodyDiv w:val="1"/>
      <w:marLeft w:val="0"/>
      <w:marRight w:val="0"/>
      <w:marTop w:val="0"/>
      <w:marBottom w:val="0"/>
      <w:divBdr>
        <w:top w:val="none" w:sz="0" w:space="0" w:color="auto"/>
        <w:left w:val="none" w:sz="0" w:space="0" w:color="auto"/>
        <w:bottom w:val="none" w:sz="0" w:space="0" w:color="auto"/>
        <w:right w:val="none" w:sz="0" w:space="0" w:color="auto"/>
      </w:divBdr>
    </w:div>
    <w:div w:id="1871411502">
      <w:bodyDiv w:val="1"/>
      <w:marLeft w:val="0"/>
      <w:marRight w:val="0"/>
      <w:marTop w:val="0"/>
      <w:marBottom w:val="0"/>
      <w:divBdr>
        <w:top w:val="none" w:sz="0" w:space="0" w:color="auto"/>
        <w:left w:val="none" w:sz="0" w:space="0" w:color="auto"/>
        <w:bottom w:val="none" w:sz="0" w:space="0" w:color="auto"/>
        <w:right w:val="none" w:sz="0" w:space="0" w:color="auto"/>
      </w:divBdr>
    </w:div>
    <w:div w:id="1873877470">
      <w:bodyDiv w:val="1"/>
      <w:marLeft w:val="0"/>
      <w:marRight w:val="0"/>
      <w:marTop w:val="0"/>
      <w:marBottom w:val="0"/>
      <w:divBdr>
        <w:top w:val="none" w:sz="0" w:space="0" w:color="auto"/>
        <w:left w:val="none" w:sz="0" w:space="0" w:color="auto"/>
        <w:bottom w:val="none" w:sz="0" w:space="0" w:color="auto"/>
        <w:right w:val="none" w:sz="0" w:space="0" w:color="auto"/>
      </w:divBdr>
    </w:div>
    <w:div w:id="1876692230">
      <w:bodyDiv w:val="1"/>
      <w:marLeft w:val="0"/>
      <w:marRight w:val="0"/>
      <w:marTop w:val="0"/>
      <w:marBottom w:val="0"/>
      <w:divBdr>
        <w:top w:val="none" w:sz="0" w:space="0" w:color="auto"/>
        <w:left w:val="none" w:sz="0" w:space="0" w:color="auto"/>
        <w:bottom w:val="none" w:sz="0" w:space="0" w:color="auto"/>
        <w:right w:val="none" w:sz="0" w:space="0" w:color="auto"/>
      </w:divBdr>
    </w:div>
    <w:div w:id="1877963744">
      <w:bodyDiv w:val="1"/>
      <w:marLeft w:val="0"/>
      <w:marRight w:val="0"/>
      <w:marTop w:val="0"/>
      <w:marBottom w:val="0"/>
      <w:divBdr>
        <w:top w:val="none" w:sz="0" w:space="0" w:color="auto"/>
        <w:left w:val="none" w:sz="0" w:space="0" w:color="auto"/>
        <w:bottom w:val="none" w:sz="0" w:space="0" w:color="auto"/>
        <w:right w:val="none" w:sz="0" w:space="0" w:color="auto"/>
      </w:divBdr>
    </w:div>
    <w:div w:id="1879586628">
      <w:bodyDiv w:val="1"/>
      <w:marLeft w:val="0"/>
      <w:marRight w:val="0"/>
      <w:marTop w:val="0"/>
      <w:marBottom w:val="0"/>
      <w:divBdr>
        <w:top w:val="none" w:sz="0" w:space="0" w:color="auto"/>
        <w:left w:val="none" w:sz="0" w:space="0" w:color="auto"/>
        <w:bottom w:val="none" w:sz="0" w:space="0" w:color="auto"/>
        <w:right w:val="none" w:sz="0" w:space="0" w:color="auto"/>
      </w:divBdr>
    </w:div>
    <w:div w:id="1882355384">
      <w:bodyDiv w:val="1"/>
      <w:marLeft w:val="0"/>
      <w:marRight w:val="0"/>
      <w:marTop w:val="0"/>
      <w:marBottom w:val="0"/>
      <w:divBdr>
        <w:top w:val="none" w:sz="0" w:space="0" w:color="auto"/>
        <w:left w:val="none" w:sz="0" w:space="0" w:color="auto"/>
        <w:bottom w:val="none" w:sz="0" w:space="0" w:color="auto"/>
        <w:right w:val="none" w:sz="0" w:space="0" w:color="auto"/>
      </w:divBdr>
    </w:div>
    <w:div w:id="1882670946">
      <w:bodyDiv w:val="1"/>
      <w:marLeft w:val="0"/>
      <w:marRight w:val="0"/>
      <w:marTop w:val="0"/>
      <w:marBottom w:val="0"/>
      <w:divBdr>
        <w:top w:val="none" w:sz="0" w:space="0" w:color="auto"/>
        <w:left w:val="none" w:sz="0" w:space="0" w:color="auto"/>
        <w:bottom w:val="none" w:sz="0" w:space="0" w:color="auto"/>
        <w:right w:val="none" w:sz="0" w:space="0" w:color="auto"/>
      </w:divBdr>
    </w:div>
    <w:div w:id="1883440026">
      <w:bodyDiv w:val="1"/>
      <w:marLeft w:val="0"/>
      <w:marRight w:val="0"/>
      <w:marTop w:val="0"/>
      <w:marBottom w:val="0"/>
      <w:divBdr>
        <w:top w:val="none" w:sz="0" w:space="0" w:color="auto"/>
        <w:left w:val="none" w:sz="0" w:space="0" w:color="auto"/>
        <w:bottom w:val="none" w:sz="0" w:space="0" w:color="auto"/>
        <w:right w:val="none" w:sz="0" w:space="0" w:color="auto"/>
      </w:divBdr>
    </w:div>
    <w:div w:id="1885167930">
      <w:bodyDiv w:val="1"/>
      <w:marLeft w:val="0"/>
      <w:marRight w:val="0"/>
      <w:marTop w:val="0"/>
      <w:marBottom w:val="0"/>
      <w:divBdr>
        <w:top w:val="none" w:sz="0" w:space="0" w:color="auto"/>
        <w:left w:val="none" w:sz="0" w:space="0" w:color="auto"/>
        <w:bottom w:val="none" w:sz="0" w:space="0" w:color="auto"/>
        <w:right w:val="none" w:sz="0" w:space="0" w:color="auto"/>
      </w:divBdr>
    </w:div>
    <w:div w:id="1885756368">
      <w:bodyDiv w:val="1"/>
      <w:marLeft w:val="0"/>
      <w:marRight w:val="0"/>
      <w:marTop w:val="0"/>
      <w:marBottom w:val="0"/>
      <w:divBdr>
        <w:top w:val="none" w:sz="0" w:space="0" w:color="auto"/>
        <w:left w:val="none" w:sz="0" w:space="0" w:color="auto"/>
        <w:bottom w:val="none" w:sz="0" w:space="0" w:color="auto"/>
        <w:right w:val="none" w:sz="0" w:space="0" w:color="auto"/>
      </w:divBdr>
    </w:div>
    <w:div w:id="1885949208">
      <w:bodyDiv w:val="1"/>
      <w:marLeft w:val="0"/>
      <w:marRight w:val="0"/>
      <w:marTop w:val="0"/>
      <w:marBottom w:val="0"/>
      <w:divBdr>
        <w:top w:val="none" w:sz="0" w:space="0" w:color="auto"/>
        <w:left w:val="none" w:sz="0" w:space="0" w:color="auto"/>
        <w:bottom w:val="none" w:sz="0" w:space="0" w:color="auto"/>
        <w:right w:val="none" w:sz="0" w:space="0" w:color="auto"/>
      </w:divBdr>
    </w:div>
    <w:div w:id="1886915348">
      <w:bodyDiv w:val="1"/>
      <w:marLeft w:val="0"/>
      <w:marRight w:val="0"/>
      <w:marTop w:val="0"/>
      <w:marBottom w:val="0"/>
      <w:divBdr>
        <w:top w:val="none" w:sz="0" w:space="0" w:color="auto"/>
        <w:left w:val="none" w:sz="0" w:space="0" w:color="auto"/>
        <w:bottom w:val="none" w:sz="0" w:space="0" w:color="auto"/>
        <w:right w:val="none" w:sz="0" w:space="0" w:color="auto"/>
      </w:divBdr>
    </w:div>
    <w:div w:id="1889954733">
      <w:bodyDiv w:val="1"/>
      <w:marLeft w:val="0"/>
      <w:marRight w:val="0"/>
      <w:marTop w:val="0"/>
      <w:marBottom w:val="0"/>
      <w:divBdr>
        <w:top w:val="none" w:sz="0" w:space="0" w:color="auto"/>
        <w:left w:val="none" w:sz="0" w:space="0" w:color="auto"/>
        <w:bottom w:val="none" w:sz="0" w:space="0" w:color="auto"/>
        <w:right w:val="none" w:sz="0" w:space="0" w:color="auto"/>
      </w:divBdr>
    </w:div>
    <w:div w:id="1892035510">
      <w:bodyDiv w:val="1"/>
      <w:marLeft w:val="0"/>
      <w:marRight w:val="0"/>
      <w:marTop w:val="0"/>
      <w:marBottom w:val="0"/>
      <w:divBdr>
        <w:top w:val="none" w:sz="0" w:space="0" w:color="auto"/>
        <w:left w:val="none" w:sz="0" w:space="0" w:color="auto"/>
        <w:bottom w:val="none" w:sz="0" w:space="0" w:color="auto"/>
        <w:right w:val="none" w:sz="0" w:space="0" w:color="auto"/>
      </w:divBdr>
    </w:div>
    <w:div w:id="1892378851">
      <w:bodyDiv w:val="1"/>
      <w:marLeft w:val="0"/>
      <w:marRight w:val="0"/>
      <w:marTop w:val="0"/>
      <w:marBottom w:val="0"/>
      <w:divBdr>
        <w:top w:val="none" w:sz="0" w:space="0" w:color="auto"/>
        <w:left w:val="none" w:sz="0" w:space="0" w:color="auto"/>
        <w:bottom w:val="none" w:sz="0" w:space="0" w:color="auto"/>
        <w:right w:val="none" w:sz="0" w:space="0" w:color="auto"/>
      </w:divBdr>
    </w:div>
    <w:div w:id="1892644478">
      <w:bodyDiv w:val="1"/>
      <w:marLeft w:val="0"/>
      <w:marRight w:val="0"/>
      <w:marTop w:val="0"/>
      <w:marBottom w:val="0"/>
      <w:divBdr>
        <w:top w:val="none" w:sz="0" w:space="0" w:color="auto"/>
        <w:left w:val="none" w:sz="0" w:space="0" w:color="auto"/>
        <w:bottom w:val="none" w:sz="0" w:space="0" w:color="auto"/>
        <w:right w:val="none" w:sz="0" w:space="0" w:color="auto"/>
      </w:divBdr>
    </w:div>
    <w:div w:id="1894585247">
      <w:bodyDiv w:val="1"/>
      <w:marLeft w:val="0"/>
      <w:marRight w:val="0"/>
      <w:marTop w:val="0"/>
      <w:marBottom w:val="0"/>
      <w:divBdr>
        <w:top w:val="none" w:sz="0" w:space="0" w:color="auto"/>
        <w:left w:val="none" w:sz="0" w:space="0" w:color="auto"/>
        <w:bottom w:val="none" w:sz="0" w:space="0" w:color="auto"/>
        <w:right w:val="none" w:sz="0" w:space="0" w:color="auto"/>
      </w:divBdr>
    </w:div>
    <w:div w:id="1895192404">
      <w:bodyDiv w:val="1"/>
      <w:marLeft w:val="0"/>
      <w:marRight w:val="0"/>
      <w:marTop w:val="0"/>
      <w:marBottom w:val="0"/>
      <w:divBdr>
        <w:top w:val="none" w:sz="0" w:space="0" w:color="auto"/>
        <w:left w:val="none" w:sz="0" w:space="0" w:color="auto"/>
        <w:bottom w:val="none" w:sz="0" w:space="0" w:color="auto"/>
        <w:right w:val="none" w:sz="0" w:space="0" w:color="auto"/>
      </w:divBdr>
    </w:div>
    <w:div w:id="1895698863">
      <w:bodyDiv w:val="1"/>
      <w:marLeft w:val="0"/>
      <w:marRight w:val="0"/>
      <w:marTop w:val="0"/>
      <w:marBottom w:val="0"/>
      <w:divBdr>
        <w:top w:val="none" w:sz="0" w:space="0" w:color="auto"/>
        <w:left w:val="none" w:sz="0" w:space="0" w:color="auto"/>
        <w:bottom w:val="none" w:sz="0" w:space="0" w:color="auto"/>
        <w:right w:val="none" w:sz="0" w:space="0" w:color="auto"/>
      </w:divBdr>
    </w:div>
    <w:div w:id="1896159151">
      <w:bodyDiv w:val="1"/>
      <w:marLeft w:val="0"/>
      <w:marRight w:val="0"/>
      <w:marTop w:val="0"/>
      <w:marBottom w:val="0"/>
      <w:divBdr>
        <w:top w:val="none" w:sz="0" w:space="0" w:color="auto"/>
        <w:left w:val="none" w:sz="0" w:space="0" w:color="auto"/>
        <w:bottom w:val="none" w:sz="0" w:space="0" w:color="auto"/>
        <w:right w:val="none" w:sz="0" w:space="0" w:color="auto"/>
      </w:divBdr>
    </w:div>
    <w:div w:id="1899433138">
      <w:bodyDiv w:val="1"/>
      <w:marLeft w:val="0"/>
      <w:marRight w:val="0"/>
      <w:marTop w:val="0"/>
      <w:marBottom w:val="0"/>
      <w:divBdr>
        <w:top w:val="none" w:sz="0" w:space="0" w:color="auto"/>
        <w:left w:val="none" w:sz="0" w:space="0" w:color="auto"/>
        <w:bottom w:val="none" w:sz="0" w:space="0" w:color="auto"/>
        <w:right w:val="none" w:sz="0" w:space="0" w:color="auto"/>
      </w:divBdr>
    </w:div>
    <w:div w:id="1899972866">
      <w:bodyDiv w:val="1"/>
      <w:marLeft w:val="0"/>
      <w:marRight w:val="0"/>
      <w:marTop w:val="0"/>
      <w:marBottom w:val="0"/>
      <w:divBdr>
        <w:top w:val="none" w:sz="0" w:space="0" w:color="auto"/>
        <w:left w:val="none" w:sz="0" w:space="0" w:color="auto"/>
        <w:bottom w:val="none" w:sz="0" w:space="0" w:color="auto"/>
        <w:right w:val="none" w:sz="0" w:space="0" w:color="auto"/>
      </w:divBdr>
    </w:div>
    <w:div w:id="1901138230">
      <w:bodyDiv w:val="1"/>
      <w:marLeft w:val="0"/>
      <w:marRight w:val="0"/>
      <w:marTop w:val="0"/>
      <w:marBottom w:val="0"/>
      <w:divBdr>
        <w:top w:val="none" w:sz="0" w:space="0" w:color="auto"/>
        <w:left w:val="none" w:sz="0" w:space="0" w:color="auto"/>
        <w:bottom w:val="none" w:sz="0" w:space="0" w:color="auto"/>
        <w:right w:val="none" w:sz="0" w:space="0" w:color="auto"/>
      </w:divBdr>
    </w:div>
    <w:div w:id="1905530891">
      <w:bodyDiv w:val="1"/>
      <w:marLeft w:val="0"/>
      <w:marRight w:val="0"/>
      <w:marTop w:val="0"/>
      <w:marBottom w:val="0"/>
      <w:divBdr>
        <w:top w:val="none" w:sz="0" w:space="0" w:color="auto"/>
        <w:left w:val="none" w:sz="0" w:space="0" w:color="auto"/>
        <w:bottom w:val="none" w:sz="0" w:space="0" w:color="auto"/>
        <w:right w:val="none" w:sz="0" w:space="0" w:color="auto"/>
      </w:divBdr>
    </w:div>
    <w:div w:id="1907840053">
      <w:bodyDiv w:val="1"/>
      <w:marLeft w:val="0"/>
      <w:marRight w:val="0"/>
      <w:marTop w:val="0"/>
      <w:marBottom w:val="0"/>
      <w:divBdr>
        <w:top w:val="none" w:sz="0" w:space="0" w:color="auto"/>
        <w:left w:val="none" w:sz="0" w:space="0" w:color="auto"/>
        <w:bottom w:val="none" w:sz="0" w:space="0" w:color="auto"/>
        <w:right w:val="none" w:sz="0" w:space="0" w:color="auto"/>
      </w:divBdr>
    </w:div>
    <w:div w:id="1909219504">
      <w:bodyDiv w:val="1"/>
      <w:marLeft w:val="0"/>
      <w:marRight w:val="0"/>
      <w:marTop w:val="0"/>
      <w:marBottom w:val="0"/>
      <w:divBdr>
        <w:top w:val="none" w:sz="0" w:space="0" w:color="auto"/>
        <w:left w:val="none" w:sz="0" w:space="0" w:color="auto"/>
        <w:bottom w:val="none" w:sz="0" w:space="0" w:color="auto"/>
        <w:right w:val="none" w:sz="0" w:space="0" w:color="auto"/>
      </w:divBdr>
    </w:div>
    <w:div w:id="1911037560">
      <w:bodyDiv w:val="1"/>
      <w:marLeft w:val="0"/>
      <w:marRight w:val="0"/>
      <w:marTop w:val="0"/>
      <w:marBottom w:val="0"/>
      <w:divBdr>
        <w:top w:val="none" w:sz="0" w:space="0" w:color="auto"/>
        <w:left w:val="none" w:sz="0" w:space="0" w:color="auto"/>
        <w:bottom w:val="none" w:sz="0" w:space="0" w:color="auto"/>
        <w:right w:val="none" w:sz="0" w:space="0" w:color="auto"/>
      </w:divBdr>
    </w:div>
    <w:div w:id="1911696124">
      <w:bodyDiv w:val="1"/>
      <w:marLeft w:val="0"/>
      <w:marRight w:val="0"/>
      <w:marTop w:val="0"/>
      <w:marBottom w:val="0"/>
      <w:divBdr>
        <w:top w:val="none" w:sz="0" w:space="0" w:color="auto"/>
        <w:left w:val="none" w:sz="0" w:space="0" w:color="auto"/>
        <w:bottom w:val="none" w:sz="0" w:space="0" w:color="auto"/>
        <w:right w:val="none" w:sz="0" w:space="0" w:color="auto"/>
      </w:divBdr>
    </w:div>
    <w:div w:id="1911882367">
      <w:bodyDiv w:val="1"/>
      <w:marLeft w:val="0"/>
      <w:marRight w:val="0"/>
      <w:marTop w:val="0"/>
      <w:marBottom w:val="0"/>
      <w:divBdr>
        <w:top w:val="none" w:sz="0" w:space="0" w:color="auto"/>
        <w:left w:val="none" w:sz="0" w:space="0" w:color="auto"/>
        <w:bottom w:val="none" w:sz="0" w:space="0" w:color="auto"/>
        <w:right w:val="none" w:sz="0" w:space="0" w:color="auto"/>
      </w:divBdr>
    </w:div>
    <w:div w:id="1912419881">
      <w:bodyDiv w:val="1"/>
      <w:marLeft w:val="0"/>
      <w:marRight w:val="0"/>
      <w:marTop w:val="0"/>
      <w:marBottom w:val="0"/>
      <w:divBdr>
        <w:top w:val="none" w:sz="0" w:space="0" w:color="auto"/>
        <w:left w:val="none" w:sz="0" w:space="0" w:color="auto"/>
        <w:bottom w:val="none" w:sz="0" w:space="0" w:color="auto"/>
        <w:right w:val="none" w:sz="0" w:space="0" w:color="auto"/>
      </w:divBdr>
    </w:div>
    <w:div w:id="1912617324">
      <w:bodyDiv w:val="1"/>
      <w:marLeft w:val="0"/>
      <w:marRight w:val="0"/>
      <w:marTop w:val="0"/>
      <w:marBottom w:val="0"/>
      <w:divBdr>
        <w:top w:val="none" w:sz="0" w:space="0" w:color="auto"/>
        <w:left w:val="none" w:sz="0" w:space="0" w:color="auto"/>
        <w:bottom w:val="none" w:sz="0" w:space="0" w:color="auto"/>
        <w:right w:val="none" w:sz="0" w:space="0" w:color="auto"/>
      </w:divBdr>
    </w:div>
    <w:div w:id="1913463714">
      <w:bodyDiv w:val="1"/>
      <w:marLeft w:val="0"/>
      <w:marRight w:val="0"/>
      <w:marTop w:val="0"/>
      <w:marBottom w:val="0"/>
      <w:divBdr>
        <w:top w:val="none" w:sz="0" w:space="0" w:color="auto"/>
        <w:left w:val="none" w:sz="0" w:space="0" w:color="auto"/>
        <w:bottom w:val="none" w:sz="0" w:space="0" w:color="auto"/>
        <w:right w:val="none" w:sz="0" w:space="0" w:color="auto"/>
      </w:divBdr>
    </w:div>
    <w:div w:id="1915971131">
      <w:bodyDiv w:val="1"/>
      <w:marLeft w:val="0"/>
      <w:marRight w:val="0"/>
      <w:marTop w:val="0"/>
      <w:marBottom w:val="0"/>
      <w:divBdr>
        <w:top w:val="none" w:sz="0" w:space="0" w:color="auto"/>
        <w:left w:val="none" w:sz="0" w:space="0" w:color="auto"/>
        <w:bottom w:val="none" w:sz="0" w:space="0" w:color="auto"/>
        <w:right w:val="none" w:sz="0" w:space="0" w:color="auto"/>
      </w:divBdr>
    </w:div>
    <w:div w:id="1921333459">
      <w:bodyDiv w:val="1"/>
      <w:marLeft w:val="0"/>
      <w:marRight w:val="0"/>
      <w:marTop w:val="0"/>
      <w:marBottom w:val="0"/>
      <w:divBdr>
        <w:top w:val="none" w:sz="0" w:space="0" w:color="auto"/>
        <w:left w:val="none" w:sz="0" w:space="0" w:color="auto"/>
        <w:bottom w:val="none" w:sz="0" w:space="0" w:color="auto"/>
        <w:right w:val="none" w:sz="0" w:space="0" w:color="auto"/>
      </w:divBdr>
    </w:div>
    <w:div w:id="1921670966">
      <w:bodyDiv w:val="1"/>
      <w:marLeft w:val="0"/>
      <w:marRight w:val="0"/>
      <w:marTop w:val="0"/>
      <w:marBottom w:val="0"/>
      <w:divBdr>
        <w:top w:val="none" w:sz="0" w:space="0" w:color="auto"/>
        <w:left w:val="none" w:sz="0" w:space="0" w:color="auto"/>
        <w:bottom w:val="none" w:sz="0" w:space="0" w:color="auto"/>
        <w:right w:val="none" w:sz="0" w:space="0" w:color="auto"/>
      </w:divBdr>
    </w:div>
    <w:div w:id="1923834720">
      <w:bodyDiv w:val="1"/>
      <w:marLeft w:val="0"/>
      <w:marRight w:val="0"/>
      <w:marTop w:val="0"/>
      <w:marBottom w:val="0"/>
      <w:divBdr>
        <w:top w:val="none" w:sz="0" w:space="0" w:color="auto"/>
        <w:left w:val="none" w:sz="0" w:space="0" w:color="auto"/>
        <w:bottom w:val="none" w:sz="0" w:space="0" w:color="auto"/>
        <w:right w:val="none" w:sz="0" w:space="0" w:color="auto"/>
      </w:divBdr>
    </w:div>
    <w:div w:id="1924338209">
      <w:bodyDiv w:val="1"/>
      <w:marLeft w:val="0"/>
      <w:marRight w:val="0"/>
      <w:marTop w:val="0"/>
      <w:marBottom w:val="0"/>
      <w:divBdr>
        <w:top w:val="none" w:sz="0" w:space="0" w:color="auto"/>
        <w:left w:val="none" w:sz="0" w:space="0" w:color="auto"/>
        <w:bottom w:val="none" w:sz="0" w:space="0" w:color="auto"/>
        <w:right w:val="none" w:sz="0" w:space="0" w:color="auto"/>
      </w:divBdr>
    </w:div>
    <w:div w:id="1924728573">
      <w:bodyDiv w:val="1"/>
      <w:marLeft w:val="0"/>
      <w:marRight w:val="0"/>
      <w:marTop w:val="0"/>
      <w:marBottom w:val="0"/>
      <w:divBdr>
        <w:top w:val="none" w:sz="0" w:space="0" w:color="auto"/>
        <w:left w:val="none" w:sz="0" w:space="0" w:color="auto"/>
        <w:bottom w:val="none" w:sz="0" w:space="0" w:color="auto"/>
        <w:right w:val="none" w:sz="0" w:space="0" w:color="auto"/>
      </w:divBdr>
    </w:div>
    <w:div w:id="1926062743">
      <w:bodyDiv w:val="1"/>
      <w:marLeft w:val="0"/>
      <w:marRight w:val="0"/>
      <w:marTop w:val="0"/>
      <w:marBottom w:val="0"/>
      <w:divBdr>
        <w:top w:val="none" w:sz="0" w:space="0" w:color="auto"/>
        <w:left w:val="none" w:sz="0" w:space="0" w:color="auto"/>
        <w:bottom w:val="none" w:sz="0" w:space="0" w:color="auto"/>
        <w:right w:val="none" w:sz="0" w:space="0" w:color="auto"/>
      </w:divBdr>
    </w:div>
    <w:div w:id="1928004250">
      <w:bodyDiv w:val="1"/>
      <w:marLeft w:val="0"/>
      <w:marRight w:val="0"/>
      <w:marTop w:val="0"/>
      <w:marBottom w:val="0"/>
      <w:divBdr>
        <w:top w:val="none" w:sz="0" w:space="0" w:color="auto"/>
        <w:left w:val="none" w:sz="0" w:space="0" w:color="auto"/>
        <w:bottom w:val="none" w:sz="0" w:space="0" w:color="auto"/>
        <w:right w:val="none" w:sz="0" w:space="0" w:color="auto"/>
      </w:divBdr>
    </w:div>
    <w:div w:id="1930695918">
      <w:bodyDiv w:val="1"/>
      <w:marLeft w:val="0"/>
      <w:marRight w:val="0"/>
      <w:marTop w:val="0"/>
      <w:marBottom w:val="0"/>
      <w:divBdr>
        <w:top w:val="none" w:sz="0" w:space="0" w:color="auto"/>
        <w:left w:val="none" w:sz="0" w:space="0" w:color="auto"/>
        <w:bottom w:val="none" w:sz="0" w:space="0" w:color="auto"/>
        <w:right w:val="none" w:sz="0" w:space="0" w:color="auto"/>
      </w:divBdr>
    </w:div>
    <w:div w:id="1931035758">
      <w:bodyDiv w:val="1"/>
      <w:marLeft w:val="0"/>
      <w:marRight w:val="0"/>
      <w:marTop w:val="0"/>
      <w:marBottom w:val="0"/>
      <w:divBdr>
        <w:top w:val="none" w:sz="0" w:space="0" w:color="auto"/>
        <w:left w:val="none" w:sz="0" w:space="0" w:color="auto"/>
        <w:bottom w:val="none" w:sz="0" w:space="0" w:color="auto"/>
        <w:right w:val="none" w:sz="0" w:space="0" w:color="auto"/>
      </w:divBdr>
    </w:div>
    <w:div w:id="1932423311">
      <w:bodyDiv w:val="1"/>
      <w:marLeft w:val="0"/>
      <w:marRight w:val="0"/>
      <w:marTop w:val="0"/>
      <w:marBottom w:val="0"/>
      <w:divBdr>
        <w:top w:val="none" w:sz="0" w:space="0" w:color="auto"/>
        <w:left w:val="none" w:sz="0" w:space="0" w:color="auto"/>
        <w:bottom w:val="none" w:sz="0" w:space="0" w:color="auto"/>
        <w:right w:val="none" w:sz="0" w:space="0" w:color="auto"/>
      </w:divBdr>
    </w:div>
    <w:div w:id="1935164196">
      <w:bodyDiv w:val="1"/>
      <w:marLeft w:val="0"/>
      <w:marRight w:val="0"/>
      <w:marTop w:val="0"/>
      <w:marBottom w:val="0"/>
      <w:divBdr>
        <w:top w:val="none" w:sz="0" w:space="0" w:color="auto"/>
        <w:left w:val="none" w:sz="0" w:space="0" w:color="auto"/>
        <w:bottom w:val="none" w:sz="0" w:space="0" w:color="auto"/>
        <w:right w:val="none" w:sz="0" w:space="0" w:color="auto"/>
      </w:divBdr>
    </w:div>
    <w:div w:id="1935547542">
      <w:bodyDiv w:val="1"/>
      <w:marLeft w:val="0"/>
      <w:marRight w:val="0"/>
      <w:marTop w:val="0"/>
      <w:marBottom w:val="0"/>
      <w:divBdr>
        <w:top w:val="none" w:sz="0" w:space="0" w:color="auto"/>
        <w:left w:val="none" w:sz="0" w:space="0" w:color="auto"/>
        <w:bottom w:val="none" w:sz="0" w:space="0" w:color="auto"/>
        <w:right w:val="none" w:sz="0" w:space="0" w:color="auto"/>
      </w:divBdr>
    </w:div>
    <w:div w:id="1937059452">
      <w:bodyDiv w:val="1"/>
      <w:marLeft w:val="0"/>
      <w:marRight w:val="0"/>
      <w:marTop w:val="0"/>
      <w:marBottom w:val="0"/>
      <w:divBdr>
        <w:top w:val="none" w:sz="0" w:space="0" w:color="auto"/>
        <w:left w:val="none" w:sz="0" w:space="0" w:color="auto"/>
        <w:bottom w:val="none" w:sz="0" w:space="0" w:color="auto"/>
        <w:right w:val="none" w:sz="0" w:space="0" w:color="auto"/>
      </w:divBdr>
    </w:div>
    <w:div w:id="1937325732">
      <w:bodyDiv w:val="1"/>
      <w:marLeft w:val="0"/>
      <w:marRight w:val="0"/>
      <w:marTop w:val="0"/>
      <w:marBottom w:val="0"/>
      <w:divBdr>
        <w:top w:val="none" w:sz="0" w:space="0" w:color="auto"/>
        <w:left w:val="none" w:sz="0" w:space="0" w:color="auto"/>
        <w:bottom w:val="none" w:sz="0" w:space="0" w:color="auto"/>
        <w:right w:val="none" w:sz="0" w:space="0" w:color="auto"/>
      </w:divBdr>
    </w:div>
    <w:div w:id="1937400092">
      <w:bodyDiv w:val="1"/>
      <w:marLeft w:val="0"/>
      <w:marRight w:val="0"/>
      <w:marTop w:val="0"/>
      <w:marBottom w:val="0"/>
      <w:divBdr>
        <w:top w:val="none" w:sz="0" w:space="0" w:color="auto"/>
        <w:left w:val="none" w:sz="0" w:space="0" w:color="auto"/>
        <w:bottom w:val="none" w:sz="0" w:space="0" w:color="auto"/>
        <w:right w:val="none" w:sz="0" w:space="0" w:color="auto"/>
      </w:divBdr>
    </w:div>
    <w:div w:id="1937713000">
      <w:bodyDiv w:val="1"/>
      <w:marLeft w:val="0"/>
      <w:marRight w:val="0"/>
      <w:marTop w:val="0"/>
      <w:marBottom w:val="0"/>
      <w:divBdr>
        <w:top w:val="none" w:sz="0" w:space="0" w:color="auto"/>
        <w:left w:val="none" w:sz="0" w:space="0" w:color="auto"/>
        <w:bottom w:val="none" w:sz="0" w:space="0" w:color="auto"/>
        <w:right w:val="none" w:sz="0" w:space="0" w:color="auto"/>
      </w:divBdr>
    </w:div>
    <w:div w:id="1939286621">
      <w:bodyDiv w:val="1"/>
      <w:marLeft w:val="0"/>
      <w:marRight w:val="0"/>
      <w:marTop w:val="0"/>
      <w:marBottom w:val="0"/>
      <w:divBdr>
        <w:top w:val="none" w:sz="0" w:space="0" w:color="auto"/>
        <w:left w:val="none" w:sz="0" w:space="0" w:color="auto"/>
        <w:bottom w:val="none" w:sz="0" w:space="0" w:color="auto"/>
        <w:right w:val="none" w:sz="0" w:space="0" w:color="auto"/>
      </w:divBdr>
    </w:div>
    <w:div w:id="1939678624">
      <w:bodyDiv w:val="1"/>
      <w:marLeft w:val="0"/>
      <w:marRight w:val="0"/>
      <w:marTop w:val="0"/>
      <w:marBottom w:val="0"/>
      <w:divBdr>
        <w:top w:val="none" w:sz="0" w:space="0" w:color="auto"/>
        <w:left w:val="none" w:sz="0" w:space="0" w:color="auto"/>
        <w:bottom w:val="none" w:sz="0" w:space="0" w:color="auto"/>
        <w:right w:val="none" w:sz="0" w:space="0" w:color="auto"/>
      </w:divBdr>
    </w:div>
    <w:div w:id="1940329190">
      <w:bodyDiv w:val="1"/>
      <w:marLeft w:val="0"/>
      <w:marRight w:val="0"/>
      <w:marTop w:val="0"/>
      <w:marBottom w:val="0"/>
      <w:divBdr>
        <w:top w:val="none" w:sz="0" w:space="0" w:color="auto"/>
        <w:left w:val="none" w:sz="0" w:space="0" w:color="auto"/>
        <w:bottom w:val="none" w:sz="0" w:space="0" w:color="auto"/>
        <w:right w:val="none" w:sz="0" w:space="0" w:color="auto"/>
      </w:divBdr>
    </w:div>
    <w:div w:id="1941990406">
      <w:bodyDiv w:val="1"/>
      <w:marLeft w:val="0"/>
      <w:marRight w:val="0"/>
      <w:marTop w:val="0"/>
      <w:marBottom w:val="0"/>
      <w:divBdr>
        <w:top w:val="none" w:sz="0" w:space="0" w:color="auto"/>
        <w:left w:val="none" w:sz="0" w:space="0" w:color="auto"/>
        <w:bottom w:val="none" w:sz="0" w:space="0" w:color="auto"/>
        <w:right w:val="none" w:sz="0" w:space="0" w:color="auto"/>
      </w:divBdr>
    </w:div>
    <w:div w:id="1944026275">
      <w:bodyDiv w:val="1"/>
      <w:marLeft w:val="0"/>
      <w:marRight w:val="0"/>
      <w:marTop w:val="0"/>
      <w:marBottom w:val="0"/>
      <w:divBdr>
        <w:top w:val="none" w:sz="0" w:space="0" w:color="auto"/>
        <w:left w:val="none" w:sz="0" w:space="0" w:color="auto"/>
        <w:bottom w:val="none" w:sz="0" w:space="0" w:color="auto"/>
        <w:right w:val="none" w:sz="0" w:space="0" w:color="auto"/>
      </w:divBdr>
    </w:div>
    <w:div w:id="1945068850">
      <w:bodyDiv w:val="1"/>
      <w:marLeft w:val="0"/>
      <w:marRight w:val="0"/>
      <w:marTop w:val="0"/>
      <w:marBottom w:val="0"/>
      <w:divBdr>
        <w:top w:val="none" w:sz="0" w:space="0" w:color="auto"/>
        <w:left w:val="none" w:sz="0" w:space="0" w:color="auto"/>
        <w:bottom w:val="none" w:sz="0" w:space="0" w:color="auto"/>
        <w:right w:val="none" w:sz="0" w:space="0" w:color="auto"/>
      </w:divBdr>
    </w:div>
    <w:div w:id="1946498233">
      <w:bodyDiv w:val="1"/>
      <w:marLeft w:val="0"/>
      <w:marRight w:val="0"/>
      <w:marTop w:val="0"/>
      <w:marBottom w:val="0"/>
      <w:divBdr>
        <w:top w:val="none" w:sz="0" w:space="0" w:color="auto"/>
        <w:left w:val="none" w:sz="0" w:space="0" w:color="auto"/>
        <w:bottom w:val="none" w:sz="0" w:space="0" w:color="auto"/>
        <w:right w:val="none" w:sz="0" w:space="0" w:color="auto"/>
      </w:divBdr>
    </w:div>
    <w:div w:id="1946644117">
      <w:bodyDiv w:val="1"/>
      <w:marLeft w:val="0"/>
      <w:marRight w:val="0"/>
      <w:marTop w:val="0"/>
      <w:marBottom w:val="0"/>
      <w:divBdr>
        <w:top w:val="none" w:sz="0" w:space="0" w:color="auto"/>
        <w:left w:val="none" w:sz="0" w:space="0" w:color="auto"/>
        <w:bottom w:val="none" w:sz="0" w:space="0" w:color="auto"/>
        <w:right w:val="none" w:sz="0" w:space="0" w:color="auto"/>
      </w:divBdr>
    </w:div>
    <w:div w:id="1947926959">
      <w:bodyDiv w:val="1"/>
      <w:marLeft w:val="0"/>
      <w:marRight w:val="0"/>
      <w:marTop w:val="0"/>
      <w:marBottom w:val="0"/>
      <w:divBdr>
        <w:top w:val="none" w:sz="0" w:space="0" w:color="auto"/>
        <w:left w:val="none" w:sz="0" w:space="0" w:color="auto"/>
        <w:bottom w:val="none" w:sz="0" w:space="0" w:color="auto"/>
        <w:right w:val="none" w:sz="0" w:space="0" w:color="auto"/>
      </w:divBdr>
    </w:div>
    <w:div w:id="1950311360">
      <w:bodyDiv w:val="1"/>
      <w:marLeft w:val="0"/>
      <w:marRight w:val="0"/>
      <w:marTop w:val="0"/>
      <w:marBottom w:val="0"/>
      <w:divBdr>
        <w:top w:val="none" w:sz="0" w:space="0" w:color="auto"/>
        <w:left w:val="none" w:sz="0" w:space="0" w:color="auto"/>
        <w:bottom w:val="none" w:sz="0" w:space="0" w:color="auto"/>
        <w:right w:val="none" w:sz="0" w:space="0" w:color="auto"/>
      </w:divBdr>
    </w:div>
    <w:div w:id="1950816632">
      <w:bodyDiv w:val="1"/>
      <w:marLeft w:val="0"/>
      <w:marRight w:val="0"/>
      <w:marTop w:val="0"/>
      <w:marBottom w:val="0"/>
      <w:divBdr>
        <w:top w:val="none" w:sz="0" w:space="0" w:color="auto"/>
        <w:left w:val="none" w:sz="0" w:space="0" w:color="auto"/>
        <w:bottom w:val="none" w:sz="0" w:space="0" w:color="auto"/>
        <w:right w:val="none" w:sz="0" w:space="0" w:color="auto"/>
      </w:divBdr>
    </w:div>
    <w:div w:id="1953128107">
      <w:bodyDiv w:val="1"/>
      <w:marLeft w:val="0"/>
      <w:marRight w:val="0"/>
      <w:marTop w:val="0"/>
      <w:marBottom w:val="0"/>
      <w:divBdr>
        <w:top w:val="none" w:sz="0" w:space="0" w:color="auto"/>
        <w:left w:val="none" w:sz="0" w:space="0" w:color="auto"/>
        <w:bottom w:val="none" w:sz="0" w:space="0" w:color="auto"/>
        <w:right w:val="none" w:sz="0" w:space="0" w:color="auto"/>
      </w:divBdr>
    </w:div>
    <w:div w:id="1953511568">
      <w:bodyDiv w:val="1"/>
      <w:marLeft w:val="0"/>
      <w:marRight w:val="0"/>
      <w:marTop w:val="0"/>
      <w:marBottom w:val="0"/>
      <w:divBdr>
        <w:top w:val="none" w:sz="0" w:space="0" w:color="auto"/>
        <w:left w:val="none" w:sz="0" w:space="0" w:color="auto"/>
        <w:bottom w:val="none" w:sz="0" w:space="0" w:color="auto"/>
        <w:right w:val="none" w:sz="0" w:space="0" w:color="auto"/>
      </w:divBdr>
    </w:div>
    <w:div w:id="1954939144">
      <w:bodyDiv w:val="1"/>
      <w:marLeft w:val="0"/>
      <w:marRight w:val="0"/>
      <w:marTop w:val="0"/>
      <w:marBottom w:val="0"/>
      <w:divBdr>
        <w:top w:val="none" w:sz="0" w:space="0" w:color="auto"/>
        <w:left w:val="none" w:sz="0" w:space="0" w:color="auto"/>
        <w:bottom w:val="none" w:sz="0" w:space="0" w:color="auto"/>
        <w:right w:val="none" w:sz="0" w:space="0" w:color="auto"/>
      </w:divBdr>
    </w:div>
    <w:div w:id="1955207565">
      <w:bodyDiv w:val="1"/>
      <w:marLeft w:val="0"/>
      <w:marRight w:val="0"/>
      <w:marTop w:val="0"/>
      <w:marBottom w:val="0"/>
      <w:divBdr>
        <w:top w:val="none" w:sz="0" w:space="0" w:color="auto"/>
        <w:left w:val="none" w:sz="0" w:space="0" w:color="auto"/>
        <w:bottom w:val="none" w:sz="0" w:space="0" w:color="auto"/>
        <w:right w:val="none" w:sz="0" w:space="0" w:color="auto"/>
      </w:divBdr>
    </w:div>
    <w:div w:id="1955361898">
      <w:bodyDiv w:val="1"/>
      <w:marLeft w:val="0"/>
      <w:marRight w:val="0"/>
      <w:marTop w:val="0"/>
      <w:marBottom w:val="0"/>
      <w:divBdr>
        <w:top w:val="none" w:sz="0" w:space="0" w:color="auto"/>
        <w:left w:val="none" w:sz="0" w:space="0" w:color="auto"/>
        <w:bottom w:val="none" w:sz="0" w:space="0" w:color="auto"/>
        <w:right w:val="none" w:sz="0" w:space="0" w:color="auto"/>
      </w:divBdr>
    </w:div>
    <w:div w:id="1955594838">
      <w:bodyDiv w:val="1"/>
      <w:marLeft w:val="0"/>
      <w:marRight w:val="0"/>
      <w:marTop w:val="0"/>
      <w:marBottom w:val="0"/>
      <w:divBdr>
        <w:top w:val="none" w:sz="0" w:space="0" w:color="auto"/>
        <w:left w:val="none" w:sz="0" w:space="0" w:color="auto"/>
        <w:bottom w:val="none" w:sz="0" w:space="0" w:color="auto"/>
        <w:right w:val="none" w:sz="0" w:space="0" w:color="auto"/>
      </w:divBdr>
    </w:div>
    <w:div w:id="1956450032">
      <w:bodyDiv w:val="1"/>
      <w:marLeft w:val="0"/>
      <w:marRight w:val="0"/>
      <w:marTop w:val="0"/>
      <w:marBottom w:val="0"/>
      <w:divBdr>
        <w:top w:val="none" w:sz="0" w:space="0" w:color="auto"/>
        <w:left w:val="none" w:sz="0" w:space="0" w:color="auto"/>
        <w:bottom w:val="none" w:sz="0" w:space="0" w:color="auto"/>
        <w:right w:val="none" w:sz="0" w:space="0" w:color="auto"/>
      </w:divBdr>
    </w:div>
    <w:div w:id="1958560581">
      <w:bodyDiv w:val="1"/>
      <w:marLeft w:val="0"/>
      <w:marRight w:val="0"/>
      <w:marTop w:val="0"/>
      <w:marBottom w:val="0"/>
      <w:divBdr>
        <w:top w:val="none" w:sz="0" w:space="0" w:color="auto"/>
        <w:left w:val="none" w:sz="0" w:space="0" w:color="auto"/>
        <w:bottom w:val="none" w:sz="0" w:space="0" w:color="auto"/>
        <w:right w:val="none" w:sz="0" w:space="0" w:color="auto"/>
      </w:divBdr>
    </w:div>
    <w:div w:id="1960530136">
      <w:bodyDiv w:val="1"/>
      <w:marLeft w:val="0"/>
      <w:marRight w:val="0"/>
      <w:marTop w:val="0"/>
      <w:marBottom w:val="0"/>
      <w:divBdr>
        <w:top w:val="none" w:sz="0" w:space="0" w:color="auto"/>
        <w:left w:val="none" w:sz="0" w:space="0" w:color="auto"/>
        <w:bottom w:val="none" w:sz="0" w:space="0" w:color="auto"/>
        <w:right w:val="none" w:sz="0" w:space="0" w:color="auto"/>
      </w:divBdr>
    </w:div>
    <w:div w:id="1961449107">
      <w:bodyDiv w:val="1"/>
      <w:marLeft w:val="0"/>
      <w:marRight w:val="0"/>
      <w:marTop w:val="0"/>
      <w:marBottom w:val="0"/>
      <w:divBdr>
        <w:top w:val="none" w:sz="0" w:space="0" w:color="auto"/>
        <w:left w:val="none" w:sz="0" w:space="0" w:color="auto"/>
        <w:bottom w:val="none" w:sz="0" w:space="0" w:color="auto"/>
        <w:right w:val="none" w:sz="0" w:space="0" w:color="auto"/>
      </w:divBdr>
    </w:div>
    <w:div w:id="1964261847">
      <w:bodyDiv w:val="1"/>
      <w:marLeft w:val="0"/>
      <w:marRight w:val="0"/>
      <w:marTop w:val="0"/>
      <w:marBottom w:val="0"/>
      <w:divBdr>
        <w:top w:val="none" w:sz="0" w:space="0" w:color="auto"/>
        <w:left w:val="none" w:sz="0" w:space="0" w:color="auto"/>
        <w:bottom w:val="none" w:sz="0" w:space="0" w:color="auto"/>
        <w:right w:val="none" w:sz="0" w:space="0" w:color="auto"/>
      </w:divBdr>
    </w:div>
    <w:div w:id="1967462318">
      <w:bodyDiv w:val="1"/>
      <w:marLeft w:val="0"/>
      <w:marRight w:val="0"/>
      <w:marTop w:val="0"/>
      <w:marBottom w:val="0"/>
      <w:divBdr>
        <w:top w:val="none" w:sz="0" w:space="0" w:color="auto"/>
        <w:left w:val="none" w:sz="0" w:space="0" w:color="auto"/>
        <w:bottom w:val="none" w:sz="0" w:space="0" w:color="auto"/>
        <w:right w:val="none" w:sz="0" w:space="0" w:color="auto"/>
      </w:divBdr>
    </w:div>
    <w:div w:id="1968000403">
      <w:bodyDiv w:val="1"/>
      <w:marLeft w:val="0"/>
      <w:marRight w:val="0"/>
      <w:marTop w:val="0"/>
      <w:marBottom w:val="0"/>
      <w:divBdr>
        <w:top w:val="none" w:sz="0" w:space="0" w:color="auto"/>
        <w:left w:val="none" w:sz="0" w:space="0" w:color="auto"/>
        <w:bottom w:val="none" w:sz="0" w:space="0" w:color="auto"/>
        <w:right w:val="none" w:sz="0" w:space="0" w:color="auto"/>
      </w:divBdr>
    </w:div>
    <w:div w:id="1969237376">
      <w:bodyDiv w:val="1"/>
      <w:marLeft w:val="0"/>
      <w:marRight w:val="0"/>
      <w:marTop w:val="0"/>
      <w:marBottom w:val="0"/>
      <w:divBdr>
        <w:top w:val="none" w:sz="0" w:space="0" w:color="auto"/>
        <w:left w:val="none" w:sz="0" w:space="0" w:color="auto"/>
        <w:bottom w:val="none" w:sz="0" w:space="0" w:color="auto"/>
        <w:right w:val="none" w:sz="0" w:space="0" w:color="auto"/>
      </w:divBdr>
    </w:div>
    <w:div w:id="1970357204">
      <w:bodyDiv w:val="1"/>
      <w:marLeft w:val="0"/>
      <w:marRight w:val="0"/>
      <w:marTop w:val="0"/>
      <w:marBottom w:val="0"/>
      <w:divBdr>
        <w:top w:val="none" w:sz="0" w:space="0" w:color="auto"/>
        <w:left w:val="none" w:sz="0" w:space="0" w:color="auto"/>
        <w:bottom w:val="none" w:sz="0" w:space="0" w:color="auto"/>
        <w:right w:val="none" w:sz="0" w:space="0" w:color="auto"/>
      </w:divBdr>
    </w:div>
    <w:div w:id="1971133036">
      <w:bodyDiv w:val="1"/>
      <w:marLeft w:val="0"/>
      <w:marRight w:val="0"/>
      <w:marTop w:val="0"/>
      <w:marBottom w:val="0"/>
      <w:divBdr>
        <w:top w:val="none" w:sz="0" w:space="0" w:color="auto"/>
        <w:left w:val="none" w:sz="0" w:space="0" w:color="auto"/>
        <w:bottom w:val="none" w:sz="0" w:space="0" w:color="auto"/>
        <w:right w:val="none" w:sz="0" w:space="0" w:color="auto"/>
      </w:divBdr>
    </w:div>
    <w:div w:id="1971475402">
      <w:bodyDiv w:val="1"/>
      <w:marLeft w:val="0"/>
      <w:marRight w:val="0"/>
      <w:marTop w:val="0"/>
      <w:marBottom w:val="0"/>
      <w:divBdr>
        <w:top w:val="none" w:sz="0" w:space="0" w:color="auto"/>
        <w:left w:val="none" w:sz="0" w:space="0" w:color="auto"/>
        <w:bottom w:val="none" w:sz="0" w:space="0" w:color="auto"/>
        <w:right w:val="none" w:sz="0" w:space="0" w:color="auto"/>
      </w:divBdr>
    </w:div>
    <w:div w:id="1971594441">
      <w:bodyDiv w:val="1"/>
      <w:marLeft w:val="0"/>
      <w:marRight w:val="0"/>
      <w:marTop w:val="0"/>
      <w:marBottom w:val="0"/>
      <w:divBdr>
        <w:top w:val="none" w:sz="0" w:space="0" w:color="auto"/>
        <w:left w:val="none" w:sz="0" w:space="0" w:color="auto"/>
        <w:bottom w:val="none" w:sz="0" w:space="0" w:color="auto"/>
        <w:right w:val="none" w:sz="0" w:space="0" w:color="auto"/>
      </w:divBdr>
    </w:div>
    <w:div w:id="1971855679">
      <w:bodyDiv w:val="1"/>
      <w:marLeft w:val="0"/>
      <w:marRight w:val="0"/>
      <w:marTop w:val="0"/>
      <w:marBottom w:val="0"/>
      <w:divBdr>
        <w:top w:val="none" w:sz="0" w:space="0" w:color="auto"/>
        <w:left w:val="none" w:sz="0" w:space="0" w:color="auto"/>
        <w:bottom w:val="none" w:sz="0" w:space="0" w:color="auto"/>
        <w:right w:val="none" w:sz="0" w:space="0" w:color="auto"/>
      </w:divBdr>
    </w:div>
    <w:div w:id="1972441307">
      <w:bodyDiv w:val="1"/>
      <w:marLeft w:val="0"/>
      <w:marRight w:val="0"/>
      <w:marTop w:val="0"/>
      <w:marBottom w:val="0"/>
      <w:divBdr>
        <w:top w:val="none" w:sz="0" w:space="0" w:color="auto"/>
        <w:left w:val="none" w:sz="0" w:space="0" w:color="auto"/>
        <w:bottom w:val="none" w:sz="0" w:space="0" w:color="auto"/>
        <w:right w:val="none" w:sz="0" w:space="0" w:color="auto"/>
      </w:divBdr>
    </w:div>
    <w:div w:id="1972593435">
      <w:bodyDiv w:val="1"/>
      <w:marLeft w:val="0"/>
      <w:marRight w:val="0"/>
      <w:marTop w:val="0"/>
      <w:marBottom w:val="0"/>
      <w:divBdr>
        <w:top w:val="none" w:sz="0" w:space="0" w:color="auto"/>
        <w:left w:val="none" w:sz="0" w:space="0" w:color="auto"/>
        <w:bottom w:val="none" w:sz="0" w:space="0" w:color="auto"/>
        <w:right w:val="none" w:sz="0" w:space="0" w:color="auto"/>
      </w:divBdr>
    </w:div>
    <w:div w:id="1974169750">
      <w:bodyDiv w:val="1"/>
      <w:marLeft w:val="0"/>
      <w:marRight w:val="0"/>
      <w:marTop w:val="0"/>
      <w:marBottom w:val="0"/>
      <w:divBdr>
        <w:top w:val="none" w:sz="0" w:space="0" w:color="auto"/>
        <w:left w:val="none" w:sz="0" w:space="0" w:color="auto"/>
        <w:bottom w:val="none" w:sz="0" w:space="0" w:color="auto"/>
        <w:right w:val="none" w:sz="0" w:space="0" w:color="auto"/>
      </w:divBdr>
    </w:div>
    <w:div w:id="1974677285">
      <w:bodyDiv w:val="1"/>
      <w:marLeft w:val="0"/>
      <w:marRight w:val="0"/>
      <w:marTop w:val="0"/>
      <w:marBottom w:val="0"/>
      <w:divBdr>
        <w:top w:val="none" w:sz="0" w:space="0" w:color="auto"/>
        <w:left w:val="none" w:sz="0" w:space="0" w:color="auto"/>
        <w:bottom w:val="none" w:sz="0" w:space="0" w:color="auto"/>
        <w:right w:val="none" w:sz="0" w:space="0" w:color="auto"/>
      </w:divBdr>
    </w:div>
    <w:div w:id="1975140406">
      <w:bodyDiv w:val="1"/>
      <w:marLeft w:val="0"/>
      <w:marRight w:val="0"/>
      <w:marTop w:val="0"/>
      <w:marBottom w:val="0"/>
      <w:divBdr>
        <w:top w:val="none" w:sz="0" w:space="0" w:color="auto"/>
        <w:left w:val="none" w:sz="0" w:space="0" w:color="auto"/>
        <w:bottom w:val="none" w:sz="0" w:space="0" w:color="auto"/>
        <w:right w:val="none" w:sz="0" w:space="0" w:color="auto"/>
      </w:divBdr>
    </w:div>
    <w:div w:id="1975478626">
      <w:bodyDiv w:val="1"/>
      <w:marLeft w:val="0"/>
      <w:marRight w:val="0"/>
      <w:marTop w:val="0"/>
      <w:marBottom w:val="0"/>
      <w:divBdr>
        <w:top w:val="none" w:sz="0" w:space="0" w:color="auto"/>
        <w:left w:val="none" w:sz="0" w:space="0" w:color="auto"/>
        <w:bottom w:val="none" w:sz="0" w:space="0" w:color="auto"/>
        <w:right w:val="none" w:sz="0" w:space="0" w:color="auto"/>
      </w:divBdr>
    </w:div>
    <w:div w:id="1976712232">
      <w:bodyDiv w:val="1"/>
      <w:marLeft w:val="0"/>
      <w:marRight w:val="0"/>
      <w:marTop w:val="0"/>
      <w:marBottom w:val="0"/>
      <w:divBdr>
        <w:top w:val="none" w:sz="0" w:space="0" w:color="auto"/>
        <w:left w:val="none" w:sz="0" w:space="0" w:color="auto"/>
        <w:bottom w:val="none" w:sz="0" w:space="0" w:color="auto"/>
        <w:right w:val="none" w:sz="0" w:space="0" w:color="auto"/>
      </w:divBdr>
    </w:div>
    <w:div w:id="1976979832">
      <w:bodyDiv w:val="1"/>
      <w:marLeft w:val="0"/>
      <w:marRight w:val="0"/>
      <w:marTop w:val="0"/>
      <w:marBottom w:val="0"/>
      <w:divBdr>
        <w:top w:val="none" w:sz="0" w:space="0" w:color="auto"/>
        <w:left w:val="none" w:sz="0" w:space="0" w:color="auto"/>
        <w:bottom w:val="none" w:sz="0" w:space="0" w:color="auto"/>
        <w:right w:val="none" w:sz="0" w:space="0" w:color="auto"/>
      </w:divBdr>
    </w:div>
    <w:div w:id="1977024788">
      <w:bodyDiv w:val="1"/>
      <w:marLeft w:val="0"/>
      <w:marRight w:val="0"/>
      <w:marTop w:val="0"/>
      <w:marBottom w:val="0"/>
      <w:divBdr>
        <w:top w:val="none" w:sz="0" w:space="0" w:color="auto"/>
        <w:left w:val="none" w:sz="0" w:space="0" w:color="auto"/>
        <w:bottom w:val="none" w:sz="0" w:space="0" w:color="auto"/>
        <w:right w:val="none" w:sz="0" w:space="0" w:color="auto"/>
      </w:divBdr>
    </w:div>
    <w:div w:id="1977486658">
      <w:bodyDiv w:val="1"/>
      <w:marLeft w:val="0"/>
      <w:marRight w:val="0"/>
      <w:marTop w:val="0"/>
      <w:marBottom w:val="0"/>
      <w:divBdr>
        <w:top w:val="none" w:sz="0" w:space="0" w:color="auto"/>
        <w:left w:val="none" w:sz="0" w:space="0" w:color="auto"/>
        <w:bottom w:val="none" w:sz="0" w:space="0" w:color="auto"/>
        <w:right w:val="none" w:sz="0" w:space="0" w:color="auto"/>
      </w:divBdr>
    </w:div>
    <w:div w:id="1979190560">
      <w:bodyDiv w:val="1"/>
      <w:marLeft w:val="0"/>
      <w:marRight w:val="0"/>
      <w:marTop w:val="0"/>
      <w:marBottom w:val="0"/>
      <w:divBdr>
        <w:top w:val="none" w:sz="0" w:space="0" w:color="auto"/>
        <w:left w:val="none" w:sz="0" w:space="0" w:color="auto"/>
        <w:bottom w:val="none" w:sz="0" w:space="0" w:color="auto"/>
        <w:right w:val="none" w:sz="0" w:space="0" w:color="auto"/>
      </w:divBdr>
    </w:div>
    <w:div w:id="1980988267">
      <w:bodyDiv w:val="1"/>
      <w:marLeft w:val="0"/>
      <w:marRight w:val="0"/>
      <w:marTop w:val="0"/>
      <w:marBottom w:val="0"/>
      <w:divBdr>
        <w:top w:val="none" w:sz="0" w:space="0" w:color="auto"/>
        <w:left w:val="none" w:sz="0" w:space="0" w:color="auto"/>
        <w:bottom w:val="none" w:sz="0" w:space="0" w:color="auto"/>
        <w:right w:val="none" w:sz="0" w:space="0" w:color="auto"/>
      </w:divBdr>
    </w:div>
    <w:div w:id="1981298674">
      <w:bodyDiv w:val="1"/>
      <w:marLeft w:val="0"/>
      <w:marRight w:val="0"/>
      <w:marTop w:val="0"/>
      <w:marBottom w:val="0"/>
      <w:divBdr>
        <w:top w:val="none" w:sz="0" w:space="0" w:color="auto"/>
        <w:left w:val="none" w:sz="0" w:space="0" w:color="auto"/>
        <w:bottom w:val="none" w:sz="0" w:space="0" w:color="auto"/>
        <w:right w:val="none" w:sz="0" w:space="0" w:color="auto"/>
      </w:divBdr>
    </w:div>
    <w:div w:id="1984113630">
      <w:bodyDiv w:val="1"/>
      <w:marLeft w:val="0"/>
      <w:marRight w:val="0"/>
      <w:marTop w:val="0"/>
      <w:marBottom w:val="0"/>
      <w:divBdr>
        <w:top w:val="none" w:sz="0" w:space="0" w:color="auto"/>
        <w:left w:val="none" w:sz="0" w:space="0" w:color="auto"/>
        <w:bottom w:val="none" w:sz="0" w:space="0" w:color="auto"/>
        <w:right w:val="none" w:sz="0" w:space="0" w:color="auto"/>
      </w:divBdr>
    </w:div>
    <w:div w:id="1984308424">
      <w:bodyDiv w:val="1"/>
      <w:marLeft w:val="0"/>
      <w:marRight w:val="0"/>
      <w:marTop w:val="0"/>
      <w:marBottom w:val="0"/>
      <w:divBdr>
        <w:top w:val="none" w:sz="0" w:space="0" w:color="auto"/>
        <w:left w:val="none" w:sz="0" w:space="0" w:color="auto"/>
        <w:bottom w:val="none" w:sz="0" w:space="0" w:color="auto"/>
        <w:right w:val="none" w:sz="0" w:space="0" w:color="auto"/>
      </w:divBdr>
    </w:div>
    <w:div w:id="1984653480">
      <w:bodyDiv w:val="1"/>
      <w:marLeft w:val="0"/>
      <w:marRight w:val="0"/>
      <w:marTop w:val="0"/>
      <w:marBottom w:val="0"/>
      <w:divBdr>
        <w:top w:val="none" w:sz="0" w:space="0" w:color="auto"/>
        <w:left w:val="none" w:sz="0" w:space="0" w:color="auto"/>
        <w:bottom w:val="none" w:sz="0" w:space="0" w:color="auto"/>
        <w:right w:val="none" w:sz="0" w:space="0" w:color="auto"/>
      </w:divBdr>
    </w:div>
    <w:div w:id="1984698543">
      <w:bodyDiv w:val="1"/>
      <w:marLeft w:val="0"/>
      <w:marRight w:val="0"/>
      <w:marTop w:val="0"/>
      <w:marBottom w:val="0"/>
      <w:divBdr>
        <w:top w:val="none" w:sz="0" w:space="0" w:color="auto"/>
        <w:left w:val="none" w:sz="0" w:space="0" w:color="auto"/>
        <w:bottom w:val="none" w:sz="0" w:space="0" w:color="auto"/>
        <w:right w:val="none" w:sz="0" w:space="0" w:color="auto"/>
      </w:divBdr>
    </w:div>
    <w:div w:id="1985313744">
      <w:bodyDiv w:val="1"/>
      <w:marLeft w:val="0"/>
      <w:marRight w:val="0"/>
      <w:marTop w:val="0"/>
      <w:marBottom w:val="0"/>
      <w:divBdr>
        <w:top w:val="none" w:sz="0" w:space="0" w:color="auto"/>
        <w:left w:val="none" w:sz="0" w:space="0" w:color="auto"/>
        <w:bottom w:val="none" w:sz="0" w:space="0" w:color="auto"/>
        <w:right w:val="none" w:sz="0" w:space="0" w:color="auto"/>
      </w:divBdr>
    </w:div>
    <w:div w:id="1985355193">
      <w:bodyDiv w:val="1"/>
      <w:marLeft w:val="0"/>
      <w:marRight w:val="0"/>
      <w:marTop w:val="0"/>
      <w:marBottom w:val="0"/>
      <w:divBdr>
        <w:top w:val="none" w:sz="0" w:space="0" w:color="auto"/>
        <w:left w:val="none" w:sz="0" w:space="0" w:color="auto"/>
        <w:bottom w:val="none" w:sz="0" w:space="0" w:color="auto"/>
        <w:right w:val="none" w:sz="0" w:space="0" w:color="auto"/>
      </w:divBdr>
    </w:div>
    <w:div w:id="1985547562">
      <w:bodyDiv w:val="1"/>
      <w:marLeft w:val="0"/>
      <w:marRight w:val="0"/>
      <w:marTop w:val="0"/>
      <w:marBottom w:val="0"/>
      <w:divBdr>
        <w:top w:val="none" w:sz="0" w:space="0" w:color="auto"/>
        <w:left w:val="none" w:sz="0" w:space="0" w:color="auto"/>
        <w:bottom w:val="none" w:sz="0" w:space="0" w:color="auto"/>
        <w:right w:val="none" w:sz="0" w:space="0" w:color="auto"/>
      </w:divBdr>
    </w:div>
    <w:div w:id="1986009106">
      <w:bodyDiv w:val="1"/>
      <w:marLeft w:val="0"/>
      <w:marRight w:val="0"/>
      <w:marTop w:val="0"/>
      <w:marBottom w:val="0"/>
      <w:divBdr>
        <w:top w:val="none" w:sz="0" w:space="0" w:color="auto"/>
        <w:left w:val="none" w:sz="0" w:space="0" w:color="auto"/>
        <w:bottom w:val="none" w:sz="0" w:space="0" w:color="auto"/>
        <w:right w:val="none" w:sz="0" w:space="0" w:color="auto"/>
      </w:divBdr>
    </w:div>
    <w:div w:id="1986078223">
      <w:bodyDiv w:val="1"/>
      <w:marLeft w:val="0"/>
      <w:marRight w:val="0"/>
      <w:marTop w:val="0"/>
      <w:marBottom w:val="0"/>
      <w:divBdr>
        <w:top w:val="none" w:sz="0" w:space="0" w:color="auto"/>
        <w:left w:val="none" w:sz="0" w:space="0" w:color="auto"/>
        <w:bottom w:val="none" w:sz="0" w:space="0" w:color="auto"/>
        <w:right w:val="none" w:sz="0" w:space="0" w:color="auto"/>
      </w:divBdr>
    </w:div>
    <w:div w:id="1986084844">
      <w:bodyDiv w:val="1"/>
      <w:marLeft w:val="0"/>
      <w:marRight w:val="0"/>
      <w:marTop w:val="0"/>
      <w:marBottom w:val="0"/>
      <w:divBdr>
        <w:top w:val="none" w:sz="0" w:space="0" w:color="auto"/>
        <w:left w:val="none" w:sz="0" w:space="0" w:color="auto"/>
        <w:bottom w:val="none" w:sz="0" w:space="0" w:color="auto"/>
        <w:right w:val="none" w:sz="0" w:space="0" w:color="auto"/>
      </w:divBdr>
    </w:div>
    <w:div w:id="1986546355">
      <w:bodyDiv w:val="1"/>
      <w:marLeft w:val="0"/>
      <w:marRight w:val="0"/>
      <w:marTop w:val="0"/>
      <w:marBottom w:val="0"/>
      <w:divBdr>
        <w:top w:val="none" w:sz="0" w:space="0" w:color="auto"/>
        <w:left w:val="none" w:sz="0" w:space="0" w:color="auto"/>
        <w:bottom w:val="none" w:sz="0" w:space="0" w:color="auto"/>
        <w:right w:val="none" w:sz="0" w:space="0" w:color="auto"/>
      </w:divBdr>
    </w:div>
    <w:div w:id="1986662154">
      <w:bodyDiv w:val="1"/>
      <w:marLeft w:val="0"/>
      <w:marRight w:val="0"/>
      <w:marTop w:val="0"/>
      <w:marBottom w:val="0"/>
      <w:divBdr>
        <w:top w:val="none" w:sz="0" w:space="0" w:color="auto"/>
        <w:left w:val="none" w:sz="0" w:space="0" w:color="auto"/>
        <w:bottom w:val="none" w:sz="0" w:space="0" w:color="auto"/>
        <w:right w:val="none" w:sz="0" w:space="0" w:color="auto"/>
      </w:divBdr>
    </w:div>
    <w:div w:id="1987004346">
      <w:bodyDiv w:val="1"/>
      <w:marLeft w:val="0"/>
      <w:marRight w:val="0"/>
      <w:marTop w:val="0"/>
      <w:marBottom w:val="0"/>
      <w:divBdr>
        <w:top w:val="none" w:sz="0" w:space="0" w:color="auto"/>
        <w:left w:val="none" w:sz="0" w:space="0" w:color="auto"/>
        <w:bottom w:val="none" w:sz="0" w:space="0" w:color="auto"/>
        <w:right w:val="none" w:sz="0" w:space="0" w:color="auto"/>
      </w:divBdr>
    </w:div>
    <w:div w:id="1987279066">
      <w:bodyDiv w:val="1"/>
      <w:marLeft w:val="0"/>
      <w:marRight w:val="0"/>
      <w:marTop w:val="0"/>
      <w:marBottom w:val="0"/>
      <w:divBdr>
        <w:top w:val="none" w:sz="0" w:space="0" w:color="auto"/>
        <w:left w:val="none" w:sz="0" w:space="0" w:color="auto"/>
        <w:bottom w:val="none" w:sz="0" w:space="0" w:color="auto"/>
        <w:right w:val="none" w:sz="0" w:space="0" w:color="auto"/>
      </w:divBdr>
    </w:div>
    <w:div w:id="1989437166">
      <w:bodyDiv w:val="1"/>
      <w:marLeft w:val="0"/>
      <w:marRight w:val="0"/>
      <w:marTop w:val="0"/>
      <w:marBottom w:val="0"/>
      <w:divBdr>
        <w:top w:val="none" w:sz="0" w:space="0" w:color="auto"/>
        <w:left w:val="none" w:sz="0" w:space="0" w:color="auto"/>
        <w:bottom w:val="none" w:sz="0" w:space="0" w:color="auto"/>
        <w:right w:val="none" w:sz="0" w:space="0" w:color="auto"/>
      </w:divBdr>
    </w:div>
    <w:div w:id="1998340549">
      <w:bodyDiv w:val="1"/>
      <w:marLeft w:val="0"/>
      <w:marRight w:val="0"/>
      <w:marTop w:val="0"/>
      <w:marBottom w:val="0"/>
      <w:divBdr>
        <w:top w:val="none" w:sz="0" w:space="0" w:color="auto"/>
        <w:left w:val="none" w:sz="0" w:space="0" w:color="auto"/>
        <w:bottom w:val="none" w:sz="0" w:space="0" w:color="auto"/>
        <w:right w:val="none" w:sz="0" w:space="0" w:color="auto"/>
      </w:divBdr>
    </w:div>
    <w:div w:id="1998611338">
      <w:bodyDiv w:val="1"/>
      <w:marLeft w:val="0"/>
      <w:marRight w:val="0"/>
      <w:marTop w:val="0"/>
      <w:marBottom w:val="0"/>
      <w:divBdr>
        <w:top w:val="none" w:sz="0" w:space="0" w:color="auto"/>
        <w:left w:val="none" w:sz="0" w:space="0" w:color="auto"/>
        <w:bottom w:val="none" w:sz="0" w:space="0" w:color="auto"/>
        <w:right w:val="none" w:sz="0" w:space="0" w:color="auto"/>
      </w:divBdr>
    </w:div>
    <w:div w:id="1999074322">
      <w:bodyDiv w:val="1"/>
      <w:marLeft w:val="0"/>
      <w:marRight w:val="0"/>
      <w:marTop w:val="0"/>
      <w:marBottom w:val="0"/>
      <w:divBdr>
        <w:top w:val="none" w:sz="0" w:space="0" w:color="auto"/>
        <w:left w:val="none" w:sz="0" w:space="0" w:color="auto"/>
        <w:bottom w:val="none" w:sz="0" w:space="0" w:color="auto"/>
        <w:right w:val="none" w:sz="0" w:space="0" w:color="auto"/>
      </w:divBdr>
    </w:div>
    <w:div w:id="2001274612">
      <w:bodyDiv w:val="1"/>
      <w:marLeft w:val="0"/>
      <w:marRight w:val="0"/>
      <w:marTop w:val="0"/>
      <w:marBottom w:val="0"/>
      <w:divBdr>
        <w:top w:val="none" w:sz="0" w:space="0" w:color="auto"/>
        <w:left w:val="none" w:sz="0" w:space="0" w:color="auto"/>
        <w:bottom w:val="none" w:sz="0" w:space="0" w:color="auto"/>
        <w:right w:val="none" w:sz="0" w:space="0" w:color="auto"/>
      </w:divBdr>
    </w:div>
    <w:div w:id="2002418199">
      <w:bodyDiv w:val="1"/>
      <w:marLeft w:val="0"/>
      <w:marRight w:val="0"/>
      <w:marTop w:val="0"/>
      <w:marBottom w:val="0"/>
      <w:divBdr>
        <w:top w:val="none" w:sz="0" w:space="0" w:color="auto"/>
        <w:left w:val="none" w:sz="0" w:space="0" w:color="auto"/>
        <w:bottom w:val="none" w:sz="0" w:space="0" w:color="auto"/>
        <w:right w:val="none" w:sz="0" w:space="0" w:color="auto"/>
      </w:divBdr>
    </w:div>
    <w:div w:id="2003583288">
      <w:bodyDiv w:val="1"/>
      <w:marLeft w:val="0"/>
      <w:marRight w:val="0"/>
      <w:marTop w:val="0"/>
      <w:marBottom w:val="0"/>
      <w:divBdr>
        <w:top w:val="none" w:sz="0" w:space="0" w:color="auto"/>
        <w:left w:val="none" w:sz="0" w:space="0" w:color="auto"/>
        <w:bottom w:val="none" w:sz="0" w:space="0" w:color="auto"/>
        <w:right w:val="none" w:sz="0" w:space="0" w:color="auto"/>
      </w:divBdr>
    </w:div>
    <w:div w:id="2004626899">
      <w:bodyDiv w:val="1"/>
      <w:marLeft w:val="0"/>
      <w:marRight w:val="0"/>
      <w:marTop w:val="0"/>
      <w:marBottom w:val="0"/>
      <w:divBdr>
        <w:top w:val="none" w:sz="0" w:space="0" w:color="auto"/>
        <w:left w:val="none" w:sz="0" w:space="0" w:color="auto"/>
        <w:bottom w:val="none" w:sz="0" w:space="0" w:color="auto"/>
        <w:right w:val="none" w:sz="0" w:space="0" w:color="auto"/>
      </w:divBdr>
    </w:div>
    <w:div w:id="2007122841">
      <w:bodyDiv w:val="1"/>
      <w:marLeft w:val="0"/>
      <w:marRight w:val="0"/>
      <w:marTop w:val="0"/>
      <w:marBottom w:val="0"/>
      <w:divBdr>
        <w:top w:val="none" w:sz="0" w:space="0" w:color="auto"/>
        <w:left w:val="none" w:sz="0" w:space="0" w:color="auto"/>
        <w:bottom w:val="none" w:sz="0" w:space="0" w:color="auto"/>
        <w:right w:val="none" w:sz="0" w:space="0" w:color="auto"/>
      </w:divBdr>
    </w:div>
    <w:div w:id="2007128098">
      <w:bodyDiv w:val="1"/>
      <w:marLeft w:val="0"/>
      <w:marRight w:val="0"/>
      <w:marTop w:val="0"/>
      <w:marBottom w:val="0"/>
      <w:divBdr>
        <w:top w:val="none" w:sz="0" w:space="0" w:color="auto"/>
        <w:left w:val="none" w:sz="0" w:space="0" w:color="auto"/>
        <w:bottom w:val="none" w:sz="0" w:space="0" w:color="auto"/>
        <w:right w:val="none" w:sz="0" w:space="0" w:color="auto"/>
      </w:divBdr>
    </w:div>
    <w:div w:id="2011449202">
      <w:bodyDiv w:val="1"/>
      <w:marLeft w:val="0"/>
      <w:marRight w:val="0"/>
      <w:marTop w:val="0"/>
      <w:marBottom w:val="0"/>
      <w:divBdr>
        <w:top w:val="none" w:sz="0" w:space="0" w:color="auto"/>
        <w:left w:val="none" w:sz="0" w:space="0" w:color="auto"/>
        <w:bottom w:val="none" w:sz="0" w:space="0" w:color="auto"/>
        <w:right w:val="none" w:sz="0" w:space="0" w:color="auto"/>
      </w:divBdr>
    </w:div>
    <w:div w:id="2012364906">
      <w:bodyDiv w:val="1"/>
      <w:marLeft w:val="0"/>
      <w:marRight w:val="0"/>
      <w:marTop w:val="0"/>
      <w:marBottom w:val="0"/>
      <w:divBdr>
        <w:top w:val="none" w:sz="0" w:space="0" w:color="auto"/>
        <w:left w:val="none" w:sz="0" w:space="0" w:color="auto"/>
        <w:bottom w:val="none" w:sz="0" w:space="0" w:color="auto"/>
        <w:right w:val="none" w:sz="0" w:space="0" w:color="auto"/>
      </w:divBdr>
    </w:div>
    <w:div w:id="2013296754">
      <w:bodyDiv w:val="1"/>
      <w:marLeft w:val="0"/>
      <w:marRight w:val="0"/>
      <w:marTop w:val="0"/>
      <w:marBottom w:val="0"/>
      <w:divBdr>
        <w:top w:val="none" w:sz="0" w:space="0" w:color="auto"/>
        <w:left w:val="none" w:sz="0" w:space="0" w:color="auto"/>
        <w:bottom w:val="none" w:sz="0" w:space="0" w:color="auto"/>
        <w:right w:val="none" w:sz="0" w:space="0" w:color="auto"/>
      </w:divBdr>
    </w:div>
    <w:div w:id="2014917621">
      <w:bodyDiv w:val="1"/>
      <w:marLeft w:val="0"/>
      <w:marRight w:val="0"/>
      <w:marTop w:val="0"/>
      <w:marBottom w:val="0"/>
      <w:divBdr>
        <w:top w:val="none" w:sz="0" w:space="0" w:color="auto"/>
        <w:left w:val="none" w:sz="0" w:space="0" w:color="auto"/>
        <w:bottom w:val="none" w:sz="0" w:space="0" w:color="auto"/>
        <w:right w:val="none" w:sz="0" w:space="0" w:color="auto"/>
      </w:divBdr>
    </w:div>
    <w:div w:id="2015911162">
      <w:bodyDiv w:val="1"/>
      <w:marLeft w:val="0"/>
      <w:marRight w:val="0"/>
      <w:marTop w:val="0"/>
      <w:marBottom w:val="0"/>
      <w:divBdr>
        <w:top w:val="none" w:sz="0" w:space="0" w:color="auto"/>
        <w:left w:val="none" w:sz="0" w:space="0" w:color="auto"/>
        <w:bottom w:val="none" w:sz="0" w:space="0" w:color="auto"/>
        <w:right w:val="none" w:sz="0" w:space="0" w:color="auto"/>
      </w:divBdr>
    </w:div>
    <w:div w:id="2016956784">
      <w:bodyDiv w:val="1"/>
      <w:marLeft w:val="0"/>
      <w:marRight w:val="0"/>
      <w:marTop w:val="0"/>
      <w:marBottom w:val="0"/>
      <w:divBdr>
        <w:top w:val="none" w:sz="0" w:space="0" w:color="auto"/>
        <w:left w:val="none" w:sz="0" w:space="0" w:color="auto"/>
        <w:bottom w:val="none" w:sz="0" w:space="0" w:color="auto"/>
        <w:right w:val="none" w:sz="0" w:space="0" w:color="auto"/>
      </w:divBdr>
    </w:div>
    <w:div w:id="2017807367">
      <w:bodyDiv w:val="1"/>
      <w:marLeft w:val="0"/>
      <w:marRight w:val="0"/>
      <w:marTop w:val="0"/>
      <w:marBottom w:val="0"/>
      <w:divBdr>
        <w:top w:val="none" w:sz="0" w:space="0" w:color="auto"/>
        <w:left w:val="none" w:sz="0" w:space="0" w:color="auto"/>
        <w:bottom w:val="none" w:sz="0" w:space="0" w:color="auto"/>
        <w:right w:val="none" w:sz="0" w:space="0" w:color="auto"/>
      </w:divBdr>
    </w:div>
    <w:div w:id="2019193926">
      <w:bodyDiv w:val="1"/>
      <w:marLeft w:val="0"/>
      <w:marRight w:val="0"/>
      <w:marTop w:val="0"/>
      <w:marBottom w:val="0"/>
      <w:divBdr>
        <w:top w:val="none" w:sz="0" w:space="0" w:color="auto"/>
        <w:left w:val="none" w:sz="0" w:space="0" w:color="auto"/>
        <w:bottom w:val="none" w:sz="0" w:space="0" w:color="auto"/>
        <w:right w:val="none" w:sz="0" w:space="0" w:color="auto"/>
      </w:divBdr>
    </w:div>
    <w:div w:id="2019311341">
      <w:bodyDiv w:val="1"/>
      <w:marLeft w:val="0"/>
      <w:marRight w:val="0"/>
      <w:marTop w:val="0"/>
      <w:marBottom w:val="0"/>
      <w:divBdr>
        <w:top w:val="none" w:sz="0" w:space="0" w:color="auto"/>
        <w:left w:val="none" w:sz="0" w:space="0" w:color="auto"/>
        <w:bottom w:val="none" w:sz="0" w:space="0" w:color="auto"/>
        <w:right w:val="none" w:sz="0" w:space="0" w:color="auto"/>
      </w:divBdr>
    </w:div>
    <w:div w:id="2020113482">
      <w:bodyDiv w:val="1"/>
      <w:marLeft w:val="0"/>
      <w:marRight w:val="0"/>
      <w:marTop w:val="0"/>
      <w:marBottom w:val="0"/>
      <w:divBdr>
        <w:top w:val="none" w:sz="0" w:space="0" w:color="auto"/>
        <w:left w:val="none" w:sz="0" w:space="0" w:color="auto"/>
        <w:bottom w:val="none" w:sz="0" w:space="0" w:color="auto"/>
        <w:right w:val="none" w:sz="0" w:space="0" w:color="auto"/>
      </w:divBdr>
    </w:div>
    <w:div w:id="2025667237">
      <w:bodyDiv w:val="1"/>
      <w:marLeft w:val="0"/>
      <w:marRight w:val="0"/>
      <w:marTop w:val="0"/>
      <w:marBottom w:val="0"/>
      <w:divBdr>
        <w:top w:val="none" w:sz="0" w:space="0" w:color="auto"/>
        <w:left w:val="none" w:sz="0" w:space="0" w:color="auto"/>
        <w:bottom w:val="none" w:sz="0" w:space="0" w:color="auto"/>
        <w:right w:val="none" w:sz="0" w:space="0" w:color="auto"/>
      </w:divBdr>
    </w:div>
    <w:div w:id="2027972781">
      <w:bodyDiv w:val="1"/>
      <w:marLeft w:val="0"/>
      <w:marRight w:val="0"/>
      <w:marTop w:val="0"/>
      <w:marBottom w:val="0"/>
      <w:divBdr>
        <w:top w:val="none" w:sz="0" w:space="0" w:color="auto"/>
        <w:left w:val="none" w:sz="0" w:space="0" w:color="auto"/>
        <w:bottom w:val="none" w:sz="0" w:space="0" w:color="auto"/>
        <w:right w:val="none" w:sz="0" w:space="0" w:color="auto"/>
      </w:divBdr>
    </w:div>
    <w:div w:id="2028560172">
      <w:bodyDiv w:val="1"/>
      <w:marLeft w:val="0"/>
      <w:marRight w:val="0"/>
      <w:marTop w:val="0"/>
      <w:marBottom w:val="0"/>
      <w:divBdr>
        <w:top w:val="none" w:sz="0" w:space="0" w:color="auto"/>
        <w:left w:val="none" w:sz="0" w:space="0" w:color="auto"/>
        <w:bottom w:val="none" w:sz="0" w:space="0" w:color="auto"/>
        <w:right w:val="none" w:sz="0" w:space="0" w:color="auto"/>
      </w:divBdr>
    </w:div>
    <w:div w:id="2028602302">
      <w:bodyDiv w:val="1"/>
      <w:marLeft w:val="0"/>
      <w:marRight w:val="0"/>
      <w:marTop w:val="0"/>
      <w:marBottom w:val="0"/>
      <w:divBdr>
        <w:top w:val="none" w:sz="0" w:space="0" w:color="auto"/>
        <w:left w:val="none" w:sz="0" w:space="0" w:color="auto"/>
        <w:bottom w:val="none" w:sz="0" w:space="0" w:color="auto"/>
        <w:right w:val="none" w:sz="0" w:space="0" w:color="auto"/>
      </w:divBdr>
    </w:div>
    <w:div w:id="2031449857">
      <w:bodyDiv w:val="1"/>
      <w:marLeft w:val="0"/>
      <w:marRight w:val="0"/>
      <w:marTop w:val="0"/>
      <w:marBottom w:val="0"/>
      <w:divBdr>
        <w:top w:val="none" w:sz="0" w:space="0" w:color="auto"/>
        <w:left w:val="none" w:sz="0" w:space="0" w:color="auto"/>
        <w:bottom w:val="none" w:sz="0" w:space="0" w:color="auto"/>
        <w:right w:val="none" w:sz="0" w:space="0" w:color="auto"/>
      </w:divBdr>
    </w:div>
    <w:div w:id="2032604729">
      <w:bodyDiv w:val="1"/>
      <w:marLeft w:val="0"/>
      <w:marRight w:val="0"/>
      <w:marTop w:val="0"/>
      <w:marBottom w:val="0"/>
      <w:divBdr>
        <w:top w:val="none" w:sz="0" w:space="0" w:color="auto"/>
        <w:left w:val="none" w:sz="0" w:space="0" w:color="auto"/>
        <w:bottom w:val="none" w:sz="0" w:space="0" w:color="auto"/>
        <w:right w:val="none" w:sz="0" w:space="0" w:color="auto"/>
      </w:divBdr>
    </w:div>
    <w:div w:id="2036729207">
      <w:bodyDiv w:val="1"/>
      <w:marLeft w:val="0"/>
      <w:marRight w:val="0"/>
      <w:marTop w:val="0"/>
      <w:marBottom w:val="0"/>
      <w:divBdr>
        <w:top w:val="none" w:sz="0" w:space="0" w:color="auto"/>
        <w:left w:val="none" w:sz="0" w:space="0" w:color="auto"/>
        <w:bottom w:val="none" w:sz="0" w:space="0" w:color="auto"/>
        <w:right w:val="none" w:sz="0" w:space="0" w:color="auto"/>
      </w:divBdr>
    </w:div>
    <w:div w:id="2039230423">
      <w:bodyDiv w:val="1"/>
      <w:marLeft w:val="0"/>
      <w:marRight w:val="0"/>
      <w:marTop w:val="0"/>
      <w:marBottom w:val="0"/>
      <w:divBdr>
        <w:top w:val="none" w:sz="0" w:space="0" w:color="auto"/>
        <w:left w:val="none" w:sz="0" w:space="0" w:color="auto"/>
        <w:bottom w:val="none" w:sz="0" w:space="0" w:color="auto"/>
        <w:right w:val="none" w:sz="0" w:space="0" w:color="auto"/>
      </w:divBdr>
    </w:div>
    <w:div w:id="2040079300">
      <w:bodyDiv w:val="1"/>
      <w:marLeft w:val="0"/>
      <w:marRight w:val="0"/>
      <w:marTop w:val="0"/>
      <w:marBottom w:val="0"/>
      <w:divBdr>
        <w:top w:val="none" w:sz="0" w:space="0" w:color="auto"/>
        <w:left w:val="none" w:sz="0" w:space="0" w:color="auto"/>
        <w:bottom w:val="none" w:sz="0" w:space="0" w:color="auto"/>
        <w:right w:val="none" w:sz="0" w:space="0" w:color="auto"/>
      </w:divBdr>
    </w:div>
    <w:div w:id="2040426938">
      <w:bodyDiv w:val="1"/>
      <w:marLeft w:val="0"/>
      <w:marRight w:val="0"/>
      <w:marTop w:val="0"/>
      <w:marBottom w:val="0"/>
      <w:divBdr>
        <w:top w:val="none" w:sz="0" w:space="0" w:color="auto"/>
        <w:left w:val="none" w:sz="0" w:space="0" w:color="auto"/>
        <w:bottom w:val="none" w:sz="0" w:space="0" w:color="auto"/>
        <w:right w:val="none" w:sz="0" w:space="0" w:color="auto"/>
      </w:divBdr>
    </w:div>
    <w:div w:id="2041666831">
      <w:bodyDiv w:val="1"/>
      <w:marLeft w:val="0"/>
      <w:marRight w:val="0"/>
      <w:marTop w:val="0"/>
      <w:marBottom w:val="0"/>
      <w:divBdr>
        <w:top w:val="none" w:sz="0" w:space="0" w:color="auto"/>
        <w:left w:val="none" w:sz="0" w:space="0" w:color="auto"/>
        <w:bottom w:val="none" w:sz="0" w:space="0" w:color="auto"/>
        <w:right w:val="none" w:sz="0" w:space="0" w:color="auto"/>
      </w:divBdr>
    </w:div>
    <w:div w:id="2042052943">
      <w:bodyDiv w:val="1"/>
      <w:marLeft w:val="0"/>
      <w:marRight w:val="0"/>
      <w:marTop w:val="0"/>
      <w:marBottom w:val="0"/>
      <w:divBdr>
        <w:top w:val="none" w:sz="0" w:space="0" w:color="auto"/>
        <w:left w:val="none" w:sz="0" w:space="0" w:color="auto"/>
        <w:bottom w:val="none" w:sz="0" w:space="0" w:color="auto"/>
        <w:right w:val="none" w:sz="0" w:space="0" w:color="auto"/>
      </w:divBdr>
    </w:div>
    <w:div w:id="2043237939">
      <w:bodyDiv w:val="1"/>
      <w:marLeft w:val="0"/>
      <w:marRight w:val="0"/>
      <w:marTop w:val="0"/>
      <w:marBottom w:val="0"/>
      <w:divBdr>
        <w:top w:val="none" w:sz="0" w:space="0" w:color="auto"/>
        <w:left w:val="none" w:sz="0" w:space="0" w:color="auto"/>
        <w:bottom w:val="none" w:sz="0" w:space="0" w:color="auto"/>
        <w:right w:val="none" w:sz="0" w:space="0" w:color="auto"/>
      </w:divBdr>
    </w:div>
    <w:div w:id="2043819147">
      <w:bodyDiv w:val="1"/>
      <w:marLeft w:val="0"/>
      <w:marRight w:val="0"/>
      <w:marTop w:val="0"/>
      <w:marBottom w:val="0"/>
      <w:divBdr>
        <w:top w:val="none" w:sz="0" w:space="0" w:color="auto"/>
        <w:left w:val="none" w:sz="0" w:space="0" w:color="auto"/>
        <w:bottom w:val="none" w:sz="0" w:space="0" w:color="auto"/>
        <w:right w:val="none" w:sz="0" w:space="0" w:color="auto"/>
      </w:divBdr>
    </w:div>
    <w:div w:id="2045670614">
      <w:bodyDiv w:val="1"/>
      <w:marLeft w:val="0"/>
      <w:marRight w:val="0"/>
      <w:marTop w:val="0"/>
      <w:marBottom w:val="0"/>
      <w:divBdr>
        <w:top w:val="none" w:sz="0" w:space="0" w:color="auto"/>
        <w:left w:val="none" w:sz="0" w:space="0" w:color="auto"/>
        <w:bottom w:val="none" w:sz="0" w:space="0" w:color="auto"/>
        <w:right w:val="none" w:sz="0" w:space="0" w:color="auto"/>
      </w:divBdr>
    </w:div>
    <w:div w:id="2046324336">
      <w:bodyDiv w:val="1"/>
      <w:marLeft w:val="0"/>
      <w:marRight w:val="0"/>
      <w:marTop w:val="0"/>
      <w:marBottom w:val="0"/>
      <w:divBdr>
        <w:top w:val="none" w:sz="0" w:space="0" w:color="auto"/>
        <w:left w:val="none" w:sz="0" w:space="0" w:color="auto"/>
        <w:bottom w:val="none" w:sz="0" w:space="0" w:color="auto"/>
        <w:right w:val="none" w:sz="0" w:space="0" w:color="auto"/>
      </w:divBdr>
    </w:div>
    <w:div w:id="2048526439">
      <w:bodyDiv w:val="1"/>
      <w:marLeft w:val="0"/>
      <w:marRight w:val="0"/>
      <w:marTop w:val="0"/>
      <w:marBottom w:val="0"/>
      <w:divBdr>
        <w:top w:val="none" w:sz="0" w:space="0" w:color="auto"/>
        <w:left w:val="none" w:sz="0" w:space="0" w:color="auto"/>
        <w:bottom w:val="none" w:sz="0" w:space="0" w:color="auto"/>
        <w:right w:val="none" w:sz="0" w:space="0" w:color="auto"/>
      </w:divBdr>
    </w:div>
    <w:div w:id="2048681617">
      <w:bodyDiv w:val="1"/>
      <w:marLeft w:val="0"/>
      <w:marRight w:val="0"/>
      <w:marTop w:val="0"/>
      <w:marBottom w:val="0"/>
      <w:divBdr>
        <w:top w:val="none" w:sz="0" w:space="0" w:color="auto"/>
        <w:left w:val="none" w:sz="0" w:space="0" w:color="auto"/>
        <w:bottom w:val="none" w:sz="0" w:space="0" w:color="auto"/>
        <w:right w:val="none" w:sz="0" w:space="0" w:color="auto"/>
      </w:divBdr>
    </w:div>
    <w:div w:id="2049256183">
      <w:bodyDiv w:val="1"/>
      <w:marLeft w:val="0"/>
      <w:marRight w:val="0"/>
      <w:marTop w:val="0"/>
      <w:marBottom w:val="0"/>
      <w:divBdr>
        <w:top w:val="none" w:sz="0" w:space="0" w:color="auto"/>
        <w:left w:val="none" w:sz="0" w:space="0" w:color="auto"/>
        <w:bottom w:val="none" w:sz="0" w:space="0" w:color="auto"/>
        <w:right w:val="none" w:sz="0" w:space="0" w:color="auto"/>
      </w:divBdr>
    </w:div>
    <w:div w:id="2050952650">
      <w:bodyDiv w:val="1"/>
      <w:marLeft w:val="0"/>
      <w:marRight w:val="0"/>
      <w:marTop w:val="0"/>
      <w:marBottom w:val="0"/>
      <w:divBdr>
        <w:top w:val="none" w:sz="0" w:space="0" w:color="auto"/>
        <w:left w:val="none" w:sz="0" w:space="0" w:color="auto"/>
        <w:bottom w:val="none" w:sz="0" w:space="0" w:color="auto"/>
        <w:right w:val="none" w:sz="0" w:space="0" w:color="auto"/>
      </w:divBdr>
    </w:div>
    <w:div w:id="2051759496">
      <w:bodyDiv w:val="1"/>
      <w:marLeft w:val="0"/>
      <w:marRight w:val="0"/>
      <w:marTop w:val="0"/>
      <w:marBottom w:val="0"/>
      <w:divBdr>
        <w:top w:val="none" w:sz="0" w:space="0" w:color="auto"/>
        <w:left w:val="none" w:sz="0" w:space="0" w:color="auto"/>
        <w:bottom w:val="none" w:sz="0" w:space="0" w:color="auto"/>
        <w:right w:val="none" w:sz="0" w:space="0" w:color="auto"/>
      </w:divBdr>
    </w:div>
    <w:div w:id="2053069309">
      <w:bodyDiv w:val="1"/>
      <w:marLeft w:val="0"/>
      <w:marRight w:val="0"/>
      <w:marTop w:val="0"/>
      <w:marBottom w:val="0"/>
      <w:divBdr>
        <w:top w:val="none" w:sz="0" w:space="0" w:color="auto"/>
        <w:left w:val="none" w:sz="0" w:space="0" w:color="auto"/>
        <w:bottom w:val="none" w:sz="0" w:space="0" w:color="auto"/>
        <w:right w:val="none" w:sz="0" w:space="0" w:color="auto"/>
      </w:divBdr>
    </w:div>
    <w:div w:id="2054185027">
      <w:bodyDiv w:val="1"/>
      <w:marLeft w:val="0"/>
      <w:marRight w:val="0"/>
      <w:marTop w:val="0"/>
      <w:marBottom w:val="0"/>
      <w:divBdr>
        <w:top w:val="none" w:sz="0" w:space="0" w:color="auto"/>
        <w:left w:val="none" w:sz="0" w:space="0" w:color="auto"/>
        <w:bottom w:val="none" w:sz="0" w:space="0" w:color="auto"/>
        <w:right w:val="none" w:sz="0" w:space="0" w:color="auto"/>
      </w:divBdr>
    </w:div>
    <w:div w:id="2055277662">
      <w:bodyDiv w:val="1"/>
      <w:marLeft w:val="0"/>
      <w:marRight w:val="0"/>
      <w:marTop w:val="0"/>
      <w:marBottom w:val="0"/>
      <w:divBdr>
        <w:top w:val="none" w:sz="0" w:space="0" w:color="auto"/>
        <w:left w:val="none" w:sz="0" w:space="0" w:color="auto"/>
        <w:bottom w:val="none" w:sz="0" w:space="0" w:color="auto"/>
        <w:right w:val="none" w:sz="0" w:space="0" w:color="auto"/>
      </w:divBdr>
    </w:div>
    <w:div w:id="2055737881">
      <w:bodyDiv w:val="1"/>
      <w:marLeft w:val="0"/>
      <w:marRight w:val="0"/>
      <w:marTop w:val="0"/>
      <w:marBottom w:val="0"/>
      <w:divBdr>
        <w:top w:val="none" w:sz="0" w:space="0" w:color="auto"/>
        <w:left w:val="none" w:sz="0" w:space="0" w:color="auto"/>
        <w:bottom w:val="none" w:sz="0" w:space="0" w:color="auto"/>
        <w:right w:val="none" w:sz="0" w:space="0" w:color="auto"/>
      </w:divBdr>
    </w:div>
    <w:div w:id="2056926804">
      <w:bodyDiv w:val="1"/>
      <w:marLeft w:val="0"/>
      <w:marRight w:val="0"/>
      <w:marTop w:val="0"/>
      <w:marBottom w:val="0"/>
      <w:divBdr>
        <w:top w:val="none" w:sz="0" w:space="0" w:color="auto"/>
        <w:left w:val="none" w:sz="0" w:space="0" w:color="auto"/>
        <w:bottom w:val="none" w:sz="0" w:space="0" w:color="auto"/>
        <w:right w:val="none" w:sz="0" w:space="0" w:color="auto"/>
      </w:divBdr>
    </w:div>
    <w:div w:id="2057653318">
      <w:bodyDiv w:val="1"/>
      <w:marLeft w:val="0"/>
      <w:marRight w:val="0"/>
      <w:marTop w:val="0"/>
      <w:marBottom w:val="0"/>
      <w:divBdr>
        <w:top w:val="none" w:sz="0" w:space="0" w:color="auto"/>
        <w:left w:val="none" w:sz="0" w:space="0" w:color="auto"/>
        <w:bottom w:val="none" w:sz="0" w:space="0" w:color="auto"/>
        <w:right w:val="none" w:sz="0" w:space="0" w:color="auto"/>
      </w:divBdr>
    </w:div>
    <w:div w:id="2058846118">
      <w:bodyDiv w:val="1"/>
      <w:marLeft w:val="0"/>
      <w:marRight w:val="0"/>
      <w:marTop w:val="0"/>
      <w:marBottom w:val="0"/>
      <w:divBdr>
        <w:top w:val="none" w:sz="0" w:space="0" w:color="auto"/>
        <w:left w:val="none" w:sz="0" w:space="0" w:color="auto"/>
        <w:bottom w:val="none" w:sz="0" w:space="0" w:color="auto"/>
        <w:right w:val="none" w:sz="0" w:space="0" w:color="auto"/>
      </w:divBdr>
    </w:div>
    <w:div w:id="2059931715">
      <w:bodyDiv w:val="1"/>
      <w:marLeft w:val="0"/>
      <w:marRight w:val="0"/>
      <w:marTop w:val="0"/>
      <w:marBottom w:val="0"/>
      <w:divBdr>
        <w:top w:val="none" w:sz="0" w:space="0" w:color="auto"/>
        <w:left w:val="none" w:sz="0" w:space="0" w:color="auto"/>
        <w:bottom w:val="none" w:sz="0" w:space="0" w:color="auto"/>
        <w:right w:val="none" w:sz="0" w:space="0" w:color="auto"/>
      </w:divBdr>
    </w:div>
    <w:div w:id="2060282863">
      <w:bodyDiv w:val="1"/>
      <w:marLeft w:val="0"/>
      <w:marRight w:val="0"/>
      <w:marTop w:val="0"/>
      <w:marBottom w:val="0"/>
      <w:divBdr>
        <w:top w:val="none" w:sz="0" w:space="0" w:color="auto"/>
        <w:left w:val="none" w:sz="0" w:space="0" w:color="auto"/>
        <w:bottom w:val="none" w:sz="0" w:space="0" w:color="auto"/>
        <w:right w:val="none" w:sz="0" w:space="0" w:color="auto"/>
      </w:divBdr>
    </w:div>
    <w:div w:id="2060743538">
      <w:bodyDiv w:val="1"/>
      <w:marLeft w:val="0"/>
      <w:marRight w:val="0"/>
      <w:marTop w:val="0"/>
      <w:marBottom w:val="0"/>
      <w:divBdr>
        <w:top w:val="none" w:sz="0" w:space="0" w:color="auto"/>
        <w:left w:val="none" w:sz="0" w:space="0" w:color="auto"/>
        <w:bottom w:val="none" w:sz="0" w:space="0" w:color="auto"/>
        <w:right w:val="none" w:sz="0" w:space="0" w:color="auto"/>
      </w:divBdr>
    </w:div>
    <w:div w:id="2063021332">
      <w:bodyDiv w:val="1"/>
      <w:marLeft w:val="0"/>
      <w:marRight w:val="0"/>
      <w:marTop w:val="0"/>
      <w:marBottom w:val="0"/>
      <w:divBdr>
        <w:top w:val="none" w:sz="0" w:space="0" w:color="auto"/>
        <w:left w:val="none" w:sz="0" w:space="0" w:color="auto"/>
        <w:bottom w:val="none" w:sz="0" w:space="0" w:color="auto"/>
        <w:right w:val="none" w:sz="0" w:space="0" w:color="auto"/>
      </w:divBdr>
    </w:div>
    <w:div w:id="2063091011">
      <w:bodyDiv w:val="1"/>
      <w:marLeft w:val="0"/>
      <w:marRight w:val="0"/>
      <w:marTop w:val="0"/>
      <w:marBottom w:val="0"/>
      <w:divBdr>
        <w:top w:val="none" w:sz="0" w:space="0" w:color="auto"/>
        <w:left w:val="none" w:sz="0" w:space="0" w:color="auto"/>
        <w:bottom w:val="none" w:sz="0" w:space="0" w:color="auto"/>
        <w:right w:val="none" w:sz="0" w:space="0" w:color="auto"/>
      </w:divBdr>
    </w:div>
    <w:div w:id="2068410257">
      <w:bodyDiv w:val="1"/>
      <w:marLeft w:val="0"/>
      <w:marRight w:val="0"/>
      <w:marTop w:val="0"/>
      <w:marBottom w:val="0"/>
      <w:divBdr>
        <w:top w:val="none" w:sz="0" w:space="0" w:color="auto"/>
        <w:left w:val="none" w:sz="0" w:space="0" w:color="auto"/>
        <w:bottom w:val="none" w:sz="0" w:space="0" w:color="auto"/>
        <w:right w:val="none" w:sz="0" w:space="0" w:color="auto"/>
      </w:divBdr>
    </w:div>
    <w:div w:id="2068725486">
      <w:bodyDiv w:val="1"/>
      <w:marLeft w:val="0"/>
      <w:marRight w:val="0"/>
      <w:marTop w:val="0"/>
      <w:marBottom w:val="0"/>
      <w:divBdr>
        <w:top w:val="none" w:sz="0" w:space="0" w:color="auto"/>
        <w:left w:val="none" w:sz="0" w:space="0" w:color="auto"/>
        <w:bottom w:val="none" w:sz="0" w:space="0" w:color="auto"/>
        <w:right w:val="none" w:sz="0" w:space="0" w:color="auto"/>
      </w:divBdr>
    </w:div>
    <w:div w:id="2070566006">
      <w:bodyDiv w:val="1"/>
      <w:marLeft w:val="0"/>
      <w:marRight w:val="0"/>
      <w:marTop w:val="0"/>
      <w:marBottom w:val="0"/>
      <w:divBdr>
        <w:top w:val="none" w:sz="0" w:space="0" w:color="auto"/>
        <w:left w:val="none" w:sz="0" w:space="0" w:color="auto"/>
        <w:bottom w:val="none" w:sz="0" w:space="0" w:color="auto"/>
        <w:right w:val="none" w:sz="0" w:space="0" w:color="auto"/>
      </w:divBdr>
    </w:div>
    <w:div w:id="2072923486">
      <w:bodyDiv w:val="1"/>
      <w:marLeft w:val="0"/>
      <w:marRight w:val="0"/>
      <w:marTop w:val="0"/>
      <w:marBottom w:val="0"/>
      <w:divBdr>
        <w:top w:val="none" w:sz="0" w:space="0" w:color="auto"/>
        <w:left w:val="none" w:sz="0" w:space="0" w:color="auto"/>
        <w:bottom w:val="none" w:sz="0" w:space="0" w:color="auto"/>
        <w:right w:val="none" w:sz="0" w:space="0" w:color="auto"/>
      </w:divBdr>
    </w:div>
    <w:div w:id="2073040288">
      <w:bodyDiv w:val="1"/>
      <w:marLeft w:val="0"/>
      <w:marRight w:val="0"/>
      <w:marTop w:val="0"/>
      <w:marBottom w:val="0"/>
      <w:divBdr>
        <w:top w:val="none" w:sz="0" w:space="0" w:color="auto"/>
        <w:left w:val="none" w:sz="0" w:space="0" w:color="auto"/>
        <w:bottom w:val="none" w:sz="0" w:space="0" w:color="auto"/>
        <w:right w:val="none" w:sz="0" w:space="0" w:color="auto"/>
      </w:divBdr>
    </w:div>
    <w:div w:id="2073456178">
      <w:bodyDiv w:val="1"/>
      <w:marLeft w:val="0"/>
      <w:marRight w:val="0"/>
      <w:marTop w:val="0"/>
      <w:marBottom w:val="0"/>
      <w:divBdr>
        <w:top w:val="none" w:sz="0" w:space="0" w:color="auto"/>
        <w:left w:val="none" w:sz="0" w:space="0" w:color="auto"/>
        <w:bottom w:val="none" w:sz="0" w:space="0" w:color="auto"/>
        <w:right w:val="none" w:sz="0" w:space="0" w:color="auto"/>
      </w:divBdr>
    </w:div>
    <w:div w:id="2074234236">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077050093">
      <w:bodyDiv w:val="1"/>
      <w:marLeft w:val="0"/>
      <w:marRight w:val="0"/>
      <w:marTop w:val="0"/>
      <w:marBottom w:val="0"/>
      <w:divBdr>
        <w:top w:val="none" w:sz="0" w:space="0" w:color="auto"/>
        <w:left w:val="none" w:sz="0" w:space="0" w:color="auto"/>
        <w:bottom w:val="none" w:sz="0" w:space="0" w:color="auto"/>
        <w:right w:val="none" w:sz="0" w:space="0" w:color="auto"/>
      </w:divBdr>
    </w:div>
    <w:div w:id="2077170138">
      <w:bodyDiv w:val="1"/>
      <w:marLeft w:val="0"/>
      <w:marRight w:val="0"/>
      <w:marTop w:val="0"/>
      <w:marBottom w:val="0"/>
      <w:divBdr>
        <w:top w:val="none" w:sz="0" w:space="0" w:color="auto"/>
        <w:left w:val="none" w:sz="0" w:space="0" w:color="auto"/>
        <w:bottom w:val="none" w:sz="0" w:space="0" w:color="auto"/>
        <w:right w:val="none" w:sz="0" w:space="0" w:color="auto"/>
      </w:divBdr>
    </w:div>
    <w:div w:id="2079548934">
      <w:bodyDiv w:val="1"/>
      <w:marLeft w:val="0"/>
      <w:marRight w:val="0"/>
      <w:marTop w:val="0"/>
      <w:marBottom w:val="0"/>
      <w:divBdr>
        <w:top w:val="none" w:sz="0" w:space="0" w:color="auto"/>
        <w:left w:val="none" w:sz="0" w:space="0" w:color="auto"/>
        <w:bottom w:val="none" w:sz="0" w:space="0" w:color="auto"/>
        <w:right w:val="none" w:sz="0" w:space="0" w:color="auto"/>
      </w:divBdr>
    </w:div>
    <w:div w:id="2079593840">
      <w:bodyDiv w:val="1"/>
      <w:marLeft w:val="0"/>
      <w:marRight w:val="0"/>
      <w:marTop w:val="0"/>
      <w:marBottom w:val="0"/>
      <w:divBdr>
        <w:top w:val="none" w:sz="0" w:space="0" w:color="auto"/>
        <w:left w:val="none" w:sz="0" w:space="0" w:color="auto"/>
        <w:bottom w:val="none" w:sz="0" w:space="0" w:color="auto"/>
        <w:right w:val="none" w:sz="0" w:space="0" w:color="auto"/>
      </w:divBdr>
    </w:div>
    <w:div w:id="2081247142">
      <w:bodyDiv w:val="1"/>
      <w:marLeft w:val="0"/>
      <w:marRight w:val="0"/>
      <w:marTop w:val="0"/>
      <w:marBottom w:val="0"/>
      <w:divBdr>
        <w:top w:val="none" w:sz="0" w:space="0" w:color="auto"/>
        <w:left w:val="none" w:sz="0" w:space="0" w:color="auto"/>
        <w:bottom w:val="none" w:sz="0" w:space="0" w:color="auto"/>
        <w:right w:val="none" w:sz="0" w:space="0" w:color="auto"/>
      </w:divBdr>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1906297">
      <w:bodyDiv w:val="1"/>
      <w:marLeft w:val="0"/>
      <w:marRight w:val="0"/>
      <w:marTop w:val="0"/>
      <w:marBottom w:val="0"/>
      <w:divBdr>
        <w:top w:val="none" w:sz="0" w:space="0" w:color="auto"/>
        <w:left w:val="none" w:sz="0" w:space="0" w:color="auto"/>
        <w:bottom w:val="none" w:sz="0" w:space="0" w:color="auto"/>
        <w:right w:val="none" w:sz="0" w:space="0" w:color="auto"/>
      </w:divBdr>
    </w:div>
    <w:div w:id="2084333463">
      <w:bodyDiv w:val="1"/>
      <w:marLeft w:val="0"/>
      <w:marRight w:val="0"/>
      <w:marTop w:val="0"/>
      <w:marBottom w:val="0"/>
      <w:divBdr>
        <w:top w:val="none" w:sz="0" w:space="0" w:color="auto"/>
        <w:left w:val="none" w:sz="0" w:space="0" w:color="auto"/>
        <w:bottom w:val="none" w:sz="0" w:space="0" w:color="auto"/>
        <w:right w:val="none" w:sz="0" w:space="0" w:color="auto"/>
      </w:divBdr>
    </w:div>
    <w:div w:id="2084790294">
      <w:bodyDiv w:val="1"/>
      <w:marLeft w:val="0"/>
      <w:marRight w:val="0"/>
      <w:marTop w:val="0"/>
      <w:marBottom w:val="0"/>
      <w:divBdr>
        <w:top w:val="none" w:sz="0" w:space="0" w:color="auto"/>
        <w:left w:val="none" w:sz="0" w:space="0" w:color="auto"/>
        <w:bottom w:val="none" w:sz="0" w:space="0" w:color="auto"/>
        <w:right w:val="none" w:sz="0" w:space="0" w:color="auto"/>
      </w:divBdr>
    </w:div>
    <w:div w:id="2085251886">
      <w:bodyDiv w:val="1"/>
      <w:marLeft w:val="0"/>
      <w:marRight w:val="0"/>
      <w:marTop w:val="0"/>
      <w:marBottom w:val="0"/>
      <w:divBdr>
        <w:top w:val="none" w:sz="0" w:space="0" w:color="auto"/>
        <w:left w:val="none" w:sz="0" w:space="0" w:color="auto"/>
        <w:bottom w:val="none" w:sz="0" w:space="0" w:color="auto"/>
        <w:right w:val="none" w:sz="0" w:space="0" w:color="auto"/>
      </w:divBdr>
    </w:div>
    <w:div w:id="2085252057">
      <w:bodyDiv w:val="1"/>
      <w:marLeft w:val="0"/>
      <w:marRight w:val="0"/>
      <w:marTop w:val="0"/>
      <w:marBottom w:val="0"/>
      <w:divBdr>
        <w:top w:val="none" w:sz="0" w:space="0" w:color="auto"/>
        <w:left w:val="none" w:sz="0" w:space="0" w:color="auto"/>
        <w:bottom w:val="none" w:sz="0" w:space="0" w:color="auto"/>
        <w:right w:val="none" w:sz="0" w:space="0" w:color="auto"/>
      </w:divBdr>
    </w:div>
    <w:div w:id="2087141861">
      <w:bodyDiv w:val="1"/>
      <w:marLeft w:val="0"/>
      <w:marRight w:val="0"/>
      <w:marTop w:val="0"/>
      <w:marBottom w:val="0"/>
      <w:divBdr>
        <w:top w:val="none" w:sz="0" w:space="0" w:color="auto"/>
        <w:left w:val="none" w:sz="0" w:space="0" w:color="auto"/>
        <w:bottom w:val="none" w:sz="0" w:space="0" w:color="auto"/>
        <w:right w:val="none" w:sz="0" w:space="0" w:color="auto"/>
      </w:divBdr>
    </w:div>
    <w:div w:id="2088914373">
      <w:bodyDiv w:val="1"/>
      <w:marLeft w:val="0"/>
      <w:marRight w:val="0"/>
      <w:marTop w:val="0"/>
      <w:marBottom w:val="0"/>
      <w:divBdr>
        <w:top w:val="none" w:sz="0" w:space="0" w:color="auto"/>
        <w:left w:val="none" w:sz="0" w:space="0" w:color="auto"/>
        <w:bottom w:val="none" w:sz="0" w:space="0" w:color="auto"/>
        <w:right w:val="none" w:sz="0" w:space="0" w:color="auto"/>
      </w:divBdr>
    </w:div>
    <w:div w:id="2089423865">
      <w:bodyDiv w:val="1"/>
      <w:marLeft w:val="0"/>
      <w:marRight w:val="0"/>
      <w:marTop w:val="0"/>
      <w:marBottom w:val="0"/>
      <w:divBdr>
        <w:top w:val="none" w:sz="0" w:space="0" w:color="auto"/>
        <w:left w:val="none" w:sz="0" w:space="0" w:color="auto"/>
        <w:bottom w:val="none" w:sz="0" w:space="0" w:color="auto"/>
        <w:right w:val="none" w:sz="0" w:space="0" w:color="auto"/>
      </w:divBdr>
    </w:div>
    <w:div w:id="2090345864">
      <w:bodyDiv w:val="1"/>
      <w:marLeft w:val="0"/>
      <w:marRight w:val="0"/>
      <w:marTop w:val="0"/>
      <w:marBottom w:val="0"/>
      <w:divBdr>
        <w:top w:val="none" w:sz="0" w:space="0" w:color="auto"/>
        <w:left w:val="none" w:sz="0" w:space="0" w:color="auto"/>
        <w:bottom w:val="none" w:sz="0" w:space="0" w:color="auto"/>
        <w:right w:val="none" w:sz="0" w:space="0" w:color="auto"/>
      </w:divBdr>
    </w:div>
    <w:div w:id="2092844737">
      <w:bodyDiv w:val="1"/>
      <w:marLeft w:val="0"/>
      <w:marRight w:val="0"/>
      <w:marTop w:val="0"/>
      <w:marBottom w:val="0"/>
      <w:divBdr>
        <w:top w:val="none" w:sz="0" w:space="0" w:color="auto"/>
        <w:left w:val="none" w:sz="0" w:space="0" w:color="auto"/>
        <w:bottom w:val="none" w:sz="0" w:space="0" w:color="auto"/>
        <w:right w:val="none" w:sz="0" w:space="0" w:color="auto"/>
      </w:divBdr>
    </w:div>
    <w:div w:id="2097168319">
      <w:bodyDiv w:val="1"/>
      <w:marLeft w:val="0"/>
      <w:marRight w:val="0"/>
      <w:marTop w:val="0"/>
      <w:marBottom w:val="0"/>
      <w:divBdr>
        <w:top w:val="none" w:sz="0" w:space="0" w:color="auto"/>
        <w:left w:val="none" w:sz="0" w:space="0" w:color="auto"/>
        <w:bottom w:val="none" w:sz="0" w:space="0" w:color="auto"/>
        <w:right w:val="none" w:sz="0" w:space="0" w:color="auto"/>
      </w:divBdr>
    </w:div>
    <w:div w:id="2097432393">
      <w:bodyDiv w:val="1"/>
      <w:marLeft w:val="0"/>
      <w:marRight w:val="0"/>
      <w:marTop w:val="0"/>
      <w:marBottom w:val="0"/>
      <w:divBdr>
        <w:top w:val="none" w:sz="0" w:space="0" w:color="auto"/>
        <w:left w:val="none" w:sz="0" w:space="0" w:color="auto"/>
        <w:bottom w:val="none" w:sz="0" w:space="0" w:color="auto"/>
        <w:right w:val="none" w:sz="0" w:space="0" w:color="auto"/>
      </w:divBdr>
    </w:div>
    <w:div w:id="2098019922">
      <w:bodyDiv w:val="1"/>
      <w:marLeft w:val="0"/>
      <w:marRight w:val="0"/>
      <w:marTop w:val="0"/>
      <w:marBottom w:val="0"/>
      <w:divBdr>
        <w:top w:val="none" w:sz="0" w:space="0" w:color="auto"/>
        <w:left w:val="none" w:sz="0" w:space="0" w:color="auto"/>
        <w:bottom w:val="none" w:sz="0" w:space="0" w:color="auto"/>
        <w:right w:val="none" w:sz="0" w:space="0" w:color="auto"/>
      </w:divBdr>
    </w:div>
    <w:div w:id="2099211185">
      <w:bodyDiv w:val="1"/>
      <w:marLeft w:val="0"/>
      <w:marRight w:val="0"/>
      <w:marTop w:val="0"/>
      <w:marBottom w:val="0"/>
      <w:divBdr>
        <w:top w:val="none" w:sz="0" w:space="0" w:color="auto"/>
        <w:left w:val="none" w:sz="0" w:space="0" w:color="auto"/>
        <w:bottom w:val="none" w:sz="0" w:space="0" w:color="auto"/>
        <w:right w:val="none" w:sz="0" w:space="0" w:color="auto"/>
      </w:divBdr>
    </w:div>
    <w:div w:id="2103258987">
      <w:bodyDiv w:val="1"/>
      <w:marLeft w:val="0"/>
      <w:marRight w:val="0"/>
      <w:marTop w:val="0"/>
      <w:marBottom w:val="0"/>
      <w:divBdr>
        <w:top w:val="none" w:sz="0" w:space="0" w:color="auto"/>
        <w:left w:val="none" w:sz="0" w:space="0" w:color="auto"/>
        <w:bottom w:val="none" w:sz="0" w:space="0" w:color="auto"/>
        <w:right w:val="none" w:sz="0" w:space="0" w:color="auto"/>
      </w:divBdr>
    </w:div>
    <w:div w:id="2103640842">
      <w:bodyDiv w:val="1"/>
      <w:marLeft w:val="0"/>
      <w:marRight w:val="0"/>
      <w:marTop w:val="0"/>
      <w:marBottom w:val="0"/>
      <w:divBdr>
        <w:top w:val="none" w:sz="0" w:space="0" w:color="auto"/>
        <w:left w:val="none" w:sz="0" w:space="0" w:color="auto"/>
        <w:bottom w:val="none" w:sz="0" w:space="0" w:color="auto"/>
        <w:right w:val="none" w:sz="0" w:space="0" w:color="auto"/>
      </w:divBdr>
    </w:div>
    <w:div w:id="2104761278">
      <w:bodyDiv w:val="1"/>
      <w:marLeft w:val="0"/>
      <w:marRight w:val="0"/>
      <w:marTop w:val="0"/>
      <w:marBottom w:val="0"/>
      <w:divBdr>
        <w:top w:val="none" w:sz="0" w:space="0" w:color="auto"/>
        <w:left w:val="none" w:sz="0" w:space="0" w:color="auto"/>
        <w:bottom w:val="none" w:sz="0" w:space="0" w:color="auto"/>
        <w:right w:val="none" w:sz="0" w:space="0" w:color="auto"/>
      </w:divBdr>
    </w:div>
    <w:div w:id="2104957439">
      <w:bodyDiv w:val="1"/>
      <w:marLeft w:val="0"/>
      <w:marRight w:val="0"/>
      <w:marTop w:val="0"/>
      <w:marBottom w:val="0"/>
      <w:divBdr>
        <w:top w:val="none" w:sz="0" w:space="0" w:color="auto"/>
        <w:left w:val="none" w:sz="0" w:space="0" w:color="auto"/>
        <w:bottom w:val="none" w:sz="0" w:space="0" w:color="auto"/>
        <w:right w:val="none" w:sz="0" w:space="0" w:color="auto"/>
      </w:divBdr>
    </w:div>
    <w:div w:id="2108571739">
      <w:bodyDiv w:val="1"/>
      <w:marLeft w:val="0"/>
      <w:marRight w:val="0"/>
      <w:marTop w:val="0"/>
      <w:marBottom w:val="0"/>
      <w:divBdr>
        <w:top w:val="none" w:sz="0" w:space="0" w:color="auto"/>
        <w:left w:val="none" w:sz="0" w:space="0" w:color="auto"/>
        <w:bottom w:val="none" w:sz="0" w:space="0" w:color="auto"/>
        <w:right w:val="none" w:sz="0" w:space="0" w:color="auto"/>
      </w:divBdr>
    </w:div>
    <w:div w:id="2109498325">
      <w:bodyDiv w:val="1"/>
      <w:marLeft w:val="0"/>
      <w:marRight w:val="0"/>
      <w:marTop w:val="0"/>
      <w:marBottom w:val="0"/>
      <w:divBdr>
        <w:top w:val="none" w:sz="0" w:space="0" w:color="auto"/>
        <w:left w:val="none" w:sz="0" w:space="0" w:color="auto"/>
        <w:bottom w:val="none" w:sz="0" w:space="0" w:color="auto"/>
        <w:right w:val="none" w:sz="0" w:space="0" w:color="auto"/>
      </w:divBdr>
    </w:div>
    <w:div w:id="2112123920">
      <w:bodyDiv w:val="1"/>
      <w:marLeft w:val="0"/>
      <w:marRight w:val="0"/>
      <w:marTop w:val="0"/>
      <w:marBottom w:val="0"/>
      <w:divBdr>
        <w:top w:val="none" w:sz="0" w:space="0" w:color="auto"/>
        <w:left w:val="none" w:sz="0" w:space="0" w:color="auto"/>
        <w:bottom w:val="none" w:sz="0" w:space="0" w:color="auto"/>
        <w:right w:val="none" w:sz="0" w:space="0" w:color="auto"/>
      </w:divBdr>
    </w:div>
    <w:div w:id="2114351986">
      <w:bodyDiv w:val="1"/>
      <w:marLeft w:val="0"/>
      <w:marRight w:val="0"/>
      <w:marTop w:val="0"/>
      <w:marBottom w:val="0"/>
      <w:divBdr>
        <w:top w:val="none" w:sz="0" w:space="0" w:color="auto"/>
        <w:left w:val="none" w:sz="0" w:space="0" w:color="auto"/>
        <w:bottom w:val="none" w:sz="0" w:space="0" w:color="auto"/>
        <w:right w:val="none" w:sz="0" w:space="0" w:color="auto"/>
      </w:divBdr>
    </w:div>
    <w:div w:id="2114979029">
      <w:bodyDiv w:val="1"/>
      <w:marLeft w:val="0"/>
      <w:marRight w:val="0"/>
      <w:marTop w:val="0"/>
      <w:marBottom w:val="0"/>
      <w:divBdr>
        <w:top w:val="none" w:sz="0" w:space="0" w:color="auto"/>
        <w:left w:val="none" w:sz="0" w:space="0" w:color="auto"/>
        <w:bottom w:val="none" w:sz="0" w:space="0" w:color="auto"/>
        <w:right w:val="none" w:sz="0" w:space="0" w:color="auto"/>
      </w:divBdr>
    </w:div>
    <w:div w:id="2117868075">
      <w:bodyDiv w:val="1"/>
      <w:marLeft w:val="0"/>
      <w:marRight w:val="0"/>
      <w:marTop w:val="0"/>
      <w:marBottom w:val="0"/>
      <w:divBdr>
        <w:top w:val="none" w:sz="0" w:space="0" w:color="auto"/>
        <w:left w:val="none" w:sz="0" w:space="0" w:color="auto"/>
        <w:bottom w:val="none" w:sz="0" w:space="0" w:color="auto"/>
        <w:right w:val="none" w:sz="0" w:space="0" w:color="auto"/>
      </w:divBdr>
    </w:div>
    <w:div w:id="2117945839">
      <w:bodyDiv w:val="1"/>
      <w:marLeft w:val="0"/>
      <w:marRight w:val="0"/>
      <w:marTop w:val="0"/>
      <w:marBottom w:val="0"/>
      <w:divBdr>
        <w:top w:val="none" w:sz="0" w:space="0" w:color="auto"/>
        <w:left w:val="none" w:sz="0" w:space="0" w:color="auto"/>
        <w:bottom w:val="none" w:sz="0" w:space="0" w:color="auto"/>
        <w:right w:val="none" w:sz="0" w:space="0" w:color="auto"/>
      </w:divBdr>
    </w:div>
    <w:div w:id="2122065492">
      <w:bodyDiv w:val="1"/>
      <w:marLeft w:val="0"/>
      <w:marRight w:val="0"/>
      <w:marTop w:val="0"/>
      <w:marBottom w:val="0"/>
      <w:divBdr>
        <w:top w:val="none" w:sz="0" w:space="0" w:color="auto"/>
        <w:left w:val="none" w:sz="0" w:space="0" w:color="auto"/>
        <w:bottom w:val="none" w:sz="0" w:space="0" w:color="auto"/>
        <w:right w:val="none" w:sz="0" w:space="0" w:color="auto"/>
      </w:divBdr>
    </w:div>
    <w:div w:id="2123189370">
      <w:bodyDiv w:val="1"/>
      <w:marLeft w:val="0"/>
      <w:marRight w:val="0"/>
      <w:marTop w:val="0"/>
      <w:marBottom w:val="0"/>
      <w:divBdr>
        <w:top w:val="none" w:sz="0" w:space="0" w:color="auto"/>
        <w:left w:val="none" w:sz="0" w:space="0" w:color="auto"/>
        <w:bottom w:val="none" w:sz="0" w:space="0" w:color="auto"/>
        <w:right w:val="none" w:sz="0" w:space="0" w:color="auto"/>
      </w:divBdr>
    </w:div>
    <w:div w:id="2123724311">
      <w:bodyDiv w:val="1"/>
      <w:marLeft w:val="0"/>
      <w:marRight w:val="0"/>
      <w:marTop w:val="0"/>
      <w:marBottom w:val="0"/>
      <w:divBdr>
        <w:top w:val="none" w:sz="0" w:space="0" w:color="auto"/>
        <w:left w:val="none" w:sz="0" w:space="0" w:color="auto"/>
        <w:bottom w:val="none" w:sz="0" w:space="0" w:color="auto"/>
        <w:right w:val="none" w:sz="0" w:space="0" w:color="auto"/>
      </w:divBdr>
    </w:div>
    <w:div w:id="2125029314">
      <w:bodyDiv w:val="1"/>
      <w:marLeft w:val="0"/>
      <w:marRight w:val="0"/>
      <w:marTop w:val="0"/>
      <w:marBottom w:val="0"/>
      <w:divBdr>
        <w:top w:val="none" w:sz="0" w:space="0" w:color="auto"/>
        <w:left w:val="none" w:sz="0" w:space="0" w:color="auto"/>
        <w:bottom w:val="none" w:sz="0" w:space="0" w:color="auto"/>
        <w:right w:val="none" w:sz="0" w:space="0" w:color="auto"/>
      </w:divBdr>
    </w:div>
    <w:div w:id="2126734312">
      <w:bodyDiv w:val="1"/>
      <w:marLeft w:val="0"/>
      <w:marRight w:val="0"/>
      <w:marTop w:val="0"/>
      <w:marBottom w:val="0"/>
      <w:divBdr>
        <w:top w:val="none" w:sz="0" w:space="0" w:color="auto"/>
        <w:left w:val="none" w:sz="0" w:space="0" w:color="auto"/>
        <w:bottom w:val="none" w:sz="0" w:space="0" w:color="auto"/>
        <w:right w:val="none" w:sz="0" w:space="0" w:color="auto"/>
      </w:divBdr>
    </w:div>
    <w:div w:id="2127499114">
      <w:bodyDiv w:val="1"/>
      <w:marLeft w:val="0"/>
      <w:marRight w:val="0"/>
      <w:marTop w:val="0"/>
      <w:marBottom w:val="0"/>
      <w:divBdr>
        <w:top w:val="none" w:sz="0" w:space="0" w:color="auto"/>
        <w:left w:val="none" w:sz="0" w:space="0" w:color="auto"/>
        <w:bottom w:val="none" w:sz="0" w:space="0" w:color="auto"/>
        <w:right w:val="none" w:sz="0" w:space="0" w:color="auto"/>
      </w:divBdr>
    </w:div>
    <w:div w:id="2128352274">
      <w:bodyDiv w:val="1"/>
      <w:marLeft w:val="0"/>
      <w:marRight w:val="0"/>
      <w:marTop w:val="0"/>
      <w:marBottom w:val="0"/>
      <w:divBdr>
        <w:top w:val="none" w:sz="0" w:space="0" w:color="auto"/>
        <w:left w:val="none" w:sz="0" w:space="0" w:color="auto"/>
        <w:bottom w:val="none" w:sz="0" w:space="0" w:color="auto"/>
        <w:right w:val="none" w:sz="0" w:space="0" w:color="auto"/>
      </w:divBdr>
    </w:div>
    <w:div w:id="2129008087">
      <w:bodyDiv w:val="1"/>
      <w:marLeft w:val="0"/>
      <w:marRight w:val="0"/>
      <w:marTop w:val="0"/>
      <w:marBottom w:val="0"/>
      <w:divBdr>
        <w:top w:val="none" w:sz="0" w:space="0" w:color="auto"/>
        <w:left w:val="none" w:sz="0" w:space="0" w:color="auto"/>
        <w:bottom w:val="none" w:sz="0" w:space="0" w:color="auto"/>
        <w:right w:val="none" w:sz="0" w:space="0" w:color="auto"/>
      </w:divBdr>
    </w:div>
    <w:div w:id="2129085875">
      <w:bodyDiv w:val="1"/>
      <w:marLeft w:val="0"/>
      <w:marRight w:val="0"/>
      <w:marTop w:val="0"/>
      <w:marBottom w:val="0"/>
      <w:divBdr>
        <w:top w:val="none" w:sz="0" w:space="0" w:color="auto"/>
        <w:left w:val="none" w:sz="0" w:space="0" w:color="auto"/>
        <w:bottom w:val="none" w:sz="0" w:space="0" w:color="auto"/>
        <w:right w:val="none" w:sz="0" w:space="0" w:color="auto"/>
      </w:divBdr>
    </w:div>
    <w:div w:id="2134135939">
      <w:bodyDiv w:val="1"/>
      <w:marLeft w:val="0"/>
      <w:marRight w:val="0"/>
      <w:marTop w:val="0"/>
      <w:marBottom w:val="0"/>
      <w:divBdr>
        <w:top w:val="none" w:sz="0" w:space="0" w:color="auto"/>
        <w:left w:val="none" w:sz="0" w:space="0" w:color="auto"/>
        <w:bottom w:val="none" w:sz="0" w:space="0" w:color="auto"/>
        <w:right w:val="none" w:sz="0" w:space="0" w:color="auto"/>
      </w:divBdr>
    </w:div>
    <w:div w:id="2134253799">
      <w:bodyDiv w:val="1"/>
      <w:marLeft w:val="0"/>
      <w:marRight w:val="0"/>
      <w:marTop w:val="0"/>
      <w:marBottom w:val="0"/>
      <w:divBdr>
        <w:top w:val="none" w:sz="0" w:space="0" w:color="auto"/>
        <w:left w:val="none" w:sz="0" w:space="0" w:color="auto"/>
        <w:bottom w:val="none" w:sz="0" w:space="0" w:color="auto"/>
        <w:right w:val="none" w:sz="0" w:space="0" w:color="auto"/>
      </w:divBdr>
    </w:div>
    <w:div w:id="2134865884">
      <w:bodyDiv w:val="1"/>
      <w:marLeft w:val="0"/>
      <w:marRight w:val="0"/>
      <w:marTop w:val="0"/>
      <w:marBottom w:val="0"/>
      <w:divBdr>
        <w:top w:val="none" w:sz="0" w:space="0" w:color="auto"/>
        <w:left w:val="none" w:sz="0" w:space="0" w:color="auto"/>
        <w:bottom w:val="none" w:sz="0" w:space="0" w:color="auto"/>
        <w:right w:val="none" w:sz="0" w:space="0" w:color="auto"/>
      </w:divBdr>
    </w:div>
    <w:div w:id="2138639299">
      <w:bodyDiv w:val="1"/>
      <w:marLeft w:val="0"/>
      <w:marRight w:val="0"/>
      <w:marTop w:val="0"/>
      <w:marBottom w:val="0"/>
      <w:divBdr>
        <w:top w:val="none" w:sz="0" w:space="0" w:color="auto"/>
        <w:left w:val="none" w:sz="0" w:space="0" w:color="auto"/>
        <w:bottom w:val="none" w:sz="0" w:space="0" w:color="auto"/>
        <w:right w:val="none" w:sz="0" w:space="0" w:color="auto"/>
      </w:divBdr>
    </w:div>
    <w:div w:id="2139102337">
      <w:bodyDiv w:val="1"/>
      <w:marLeft w:val="0"/>
      <w:marRight w:val="0"/>
      <w:marTop w:val="0"/>
      <w:marBottom w:val="0"/>
      <w:divBdr>
        <w:top w:val="none" w:sz="0" w:space="0" w:color="auto"/>
        <w:left w:val="none" w:sz="0" w:space="0" w:color="auto"/>
        <w:bottom w:val="none" w:sz="0" w:space="0" w:color="auto"/>
        <w:right w:val="none" w:sz="0" w:space="0" w:color="auto"/>
      </w:divBdr>
    </w:div>
    <w:div w:id="2140568604">
      <w:bodyDiv w:val="1"/>
      <w:marLeft w:val="0"/>
      <w:marRight w:val="0"/>
      <w:marTop w:val="0"/>
      <w:marBottom w:val="0"/>
      <w:divBdr>
        <w:top w:val="none" w:sz="0" w:space="0" w:color="auto"/>
        <w:left w:val="none" w:sz="0" w:space="0" w:color="auto"/>
        <w:bottom w:val="none" w:sz="0" w:space="0" w:color="auto"/>
        <w:right w:val="none" w:sz="0" w:space="0" w:color="auto"/>
      </w:divBdr>
    </w:div>
    <w:div w:id="2143882358">
      <w:bodyDiv w:val="1"/>
      <w:marLeft w:val="0"/>
      <w:marRight w:val="0"/>
      <w:marTop w:val="0"/>
      <w:marBottom w:val="0"/>
      <w:divBdr>
        <w:top w:val="none" w:sz="0" w:space="0" w:color="auto"/>
        <w:left w:val="none" w:sz="0" w:space="0" w:color="auto"/>
        <w:bottom w:val="none" w:sz="0" w:space="0" w:color="auto"/>
        <w:right w:val="none" w:sz="0" w:space="0" w:color="auto"/>
      </w:divBdr>
    </w:div>
    <w:div w:id="2144689384">
      <w:bodyDiv w:val="1"/>
      <w:marLeft w:val="0"/>
      <w:marRight w:val="0"/>
      <w:marTop w:val="0"/>
      <w:marBottom w:val="0"/>
      <w:divBdr>
        <w:top w:val="none" w:sz="0" w:space="0" w:color="auto"/>
        <w:left w:val="none" w:sz="0" w:space="0" w:color="auto"/>
        <w:bottom w:val="none" w:sz="0" w:space="0" w:color="auto"/>
        <w:right w:val="none" w:sz="0" w:space="0" w:color="auto"/>
      </w:divBdr>
    </w:div>
    <w:div w:id="2146657291">
      <w:bodyDiv w:val="1"/>
      <w:marLeft w:val="0"/>
      <w:marRight w:val="0"/>
      <w:marTop w:val="0"/>
      <w:marBottom w:val="0"/>
      <w:divBdr>
        <w:top w:val="none" w:sz="0" w:space="0" w:color="auto"/>
        <w:left w:val="none" w:sz="0" w:space="0" w:color="auto"/>
        <w:bottom w:val="none" w:sz="0" w:space="0" w:color="auto"/>
        <w:right w:val="none" w:sz="0" w:space="0" w:color="auto"/>
      </w:divBdr>
    </w:div>
    <w:div w:id="2146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image" Target="media/image4.emf"/><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1.emf"/><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54760-FF63-45FD-8EBD-A3B19E4A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9289</Words>
  <Characters>52951</Characters>
  <Application>Microsoft Office Word</Application>
  <DocSecurity>0</DocSecurity>
  <Lines>441</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XYZ</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Filipovic</dc:creator>
  <cp:lastModifiedBy>Mario Filipovic</cp:lastModifiedBy>
  <cp:revision>17</cp:revision>
  <cp:lastPrinted>2020-06-29T11:35:00Z</cp:lastPrinted>
  <dcterms:created xsi:type="dcterms:W3CDTF">2020-06-29T10:43:00Z</dcterms:created>
  <dcterms:modified xsi:type="dcterms:W3CDTF">2020-07-09T11:31:00Z</dcterms:modified>
</cp:coreProperties>
</file>