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05A" w:rsidRPr="00FC26D8" w:rsidRDefault="00003A92" w:rsidP="0051105A">
      <w:pPr>
        <w:rPr>
          <w:rFonts w:ascii="Arial" w:hAnsi="Arial" w:cs="Arial"/>
          <w:bCs/>
          <w:sz w:val="18"/>
          <w:szCs w:val="18"/>
        </w:rPr>
      </w:pPr>
      <w:r w:rsidRPr="00FC26D8">
        <w:rPr>
          <w:rFonts w:ascii="Arial" w:hAnsi="Arial" w:cs="Arial"/>
          <w:bCs/>
          <w:sz w:val="18"/>
          <w:szCs w:val="18"/>
        </w:rPr>
        <w:t>Naziv obveznika:</w:t>
      </w:r>
      <w:r w:rsidR="000E2109" w:rsidRPr="00FC26D8">
        <w:rPr>
          <w:rFonts w:ascii="Arial" w:hAnsi="Arial" w:cs="Arial"/>
          <w:bCs/>
          <w:sz w:val="18"/>
          <w:szCs w:val="18"/>
        </w:rPr>
        <w:tab/>
      </w:r>
      <w:r w:rsidRPr="00FC26D8">
        <w:rPr>
          <w:rFonts w:ascii="Arial" w:hAnsi="Arial" w:cs="Arial"/>
          <w:bCs/>
          <w:sz w:val="18"/>
          <w:szCs w:val="18"/>
        </w:rPr>
        <w:t xml:space="preserve"> </w:t>
      </w:r>
      <w:r w:rsidR="000E2109" w:rsidRPr="00FC26D8">
        <w:rPr>
          <w:rFonts w:ascii="Arial" w:hAnsi="Arial" w:cs="Arial"/>
          <w:bCs/>
          <w:sz w:val="18"/>
          <w:szCs w:val="18"/>
        </w:rPr>
        <w:tab/>
      </w:r>
      <w:r w:rsidR="002B7B28">
        <w:rPr>
          <w:rFonts w:ascii="Arial" w:hAnsi="Arial" w:cs="Arial"/>
          <w:bCs/>
          <w:sz w:val="18"/>
          <w:szCs w:val="18"/>
        </w:rPr>
        <w:tab/>
      </w:r>
      <w:r w:rsidR="0051105A" w:rsidRPr="00FC26D8">
        <w:rPr>
          <w:rFonts w:ascii="Arial" w:hAnsi="Arial" w:cs="Arial"/>
          <w:bCs/>
          <w:sz w:val="18"/>
          <w:szCs w:val="18"/>
        </w:rPr>
        <w:t xml:space="preserve">LUČKA UPRAVA </w:t>
      </w:r>
      <w:r w:rsidR="008E6878" w:rsidRPr="00FC26D8">
        <w:rPr>
          <w:rFonts w:ascii="Arial" w:hAnsi="Arial" w:cs="Arial"/>
          <w:bCs/>
          <w:sz w:val="18"/>
          <w:szCs w:val="18"/>
        </w:rPr>
        <w:t>ZADAR</w:t>
      </w:r>
      <w:r w:rsidR="000E2109" w:rsidRPr="00FC26D8">
        <w:rPr>
          <w:rFonts w:ascii="Arial" w:hAnsi="Arial" w:cs="Arial"/>
          <w:bCs/>
          <w:sz w:val="18"/>
          <w:szCs w:val="18"/>
        </w:rPr>
        <w:t xml:space="preserve">                            </w:t>
      </w:r>
      <w:r w:rsidR="000E2109" w:rsidRPr="00FC26D8">
        <w:rPr>
          <w:rFonts w:ascii="Arial" w:hAnsi="Arial" w:cs="Arial"/>
          <w:bCs/>
          <w:sz w:val="18"/>
          <w:szCs w:val="18"/>
        </w:rPr>
        <w:tab/>
      </w:r>
      <w:r w:rsidR="000E2109" w:rsidRPr="00FC26D8">
        <w:rPr>
          <w:rFonts w:ascii="Arial" w:hAnsi="Arial" w:cs="Arial"/>
          <w:bCs/>
          <w:sz w:val="18"/>
          <w:szCs w:val="18"/>
        </w:rPr>
        <w:tab/>
      </w:r>
    </w:p>
    <w:p w:rsidR="00003A92" w:rsidRDefault="002B7B28" w:rsidP="0051105A">
      <w:pPr>
        <w:rPr>
          <w:rFonts w:ascii="Arial" w:hAnsi="Arial" w:cs="Arial"/>
          <w:bCs/>
          <w:sz w:val="18"/>
          <w:szCs w:val="18"/>
        </w:rPr>
      </w:pPr>
      <w:r>
        <w:rPr>
          <w:rFonts w:ascii="Arial" w:hAnsi="Arial" w:cs="Arial"/>
          <w:bCs/>
          <w:sz w:val="18"/>
          <w:szCs w:val="18"/>
        </w:rPr>
        <w:t>Broj RKP-a</w:t>
      </w:r>
      <w:r w:rsidR="00003A92" w:rsidRPr="00FC26D8">
        <w:rPr>
          <w:rFonts w:ascii="Arial" w:hAnsi="Arial" w:cs="Arial"/>
          <w:bCs/>
          <w:sz w:val="18"/>
          <w:szCs w:val="18"/>
        </w:rPr>
        <w:t xml:space="preserve">: </w:t>
      </w:r>
      <w:r w:rsidR="000E2109" w:rsidRPr="00FC26D8">
        <w:rPr>
          <w:rFonts w:ascii="Arial" w:hAnsi="Arial" w:cs="Arial"/>
          <w:bCs/>
          <w:sz w:val="18"/>
          <w:szCs w:val="18"/>
        </w:rPr>
        <w:tab/>
      </w:r>
      <w:r w:rsidR="000E2109" w:rsidRPr="00FC26D8">
        <w:rPr>
          <w:rFonts w:ascii="Arial" w:hAnsi="Arial" w:cs="Arial"/>
          <w:bCs/>
          <w:sz w:val="18"/>
          <w:szCs w:val="18"/>
        </w:rPr>
        <w:tab/>
      </w:r>
      <w:r>
        <w:rPr>
          <w:rFonts w:ascii="Arial" w:hAnsi="Arial" w:cs="Arial"/>
          <w:bCs/>
          <w:sz w:val="18"/>
          <w:szCs w:val="18"/>
        </w:rPr>
        <w:tab/>
      </w:r>
      <w:r w:rsidR="00003A92" w:rsidRPr="00FC26D8">
        <w:rPr>
          <w:rFonts w:ascii="Arial" w:hAnsi="Arial" w:cs="Arial"/>
          <w:bCs/>
          <w:sz w:val="18"/>
          <w:szCs w:val="18"/>
        </w:rPr>
        <w:t>51271</w:t>
      </w:r>
    </w:p>
    <w:p w:rsidR="002B7B28" w:rsidRDefault="002B7B28" w:rsidP="0051105A">
      <w:pPr>
        <w:rPr>
          <w:rFonts w:ascii="Arial" w:hAnsi="Arial" w:cs="Arial"/>
          <w:bCs/>
          <w:sz w:val="18"/>
          <w:szCs w:val="18"/>
        </w:rPr>
      </w:pPr>
      <w:r>
        <w:rPr>
          <w:rFonts w:ascii="Arial" w:hAnsi="Arial" w:cs="Arial"/>
          <w:bCs/>
          <w:sz w:val="18"/>
          <w:szCs w:val="18"/>
        </w:rPr>
        <w:t xml:space="preserve">Sjedište obveznika: </w:t>
      </w:r>
      <w:r>
        <w:rPr>
          <w:rFonts w:ascii="Arial" w:hAnsi="Arial" w:cs="Arial"/>
          <w:bCs/>
          <w:sz w:val="18"/>
          <w:szCs w:val="18"/>
        </w:rPr>
        <w:tab/>
      </w:r>
      <w:r>
        <w:rPr>
          <w:rFonts w:ascii="Arial" w:hAnsi="Arial" w:cs="Arial"/>
          <w:bCs/>
          <w:sz w:val="18"/>
          <w:szCs w:val="18"/>
        </w:rPr>
        <w:tab/>
        <w:t>Zadar</w:t>
      </w:r>
    </w:p>
    <w:p w:rsidR="002B7B28" w:rsidRDefault="002B7B28" w:rsidP="0051105A">
      <w:pPr>
        <w:rPr>
          <w:rFonts w:ascii="Arial" w:hAnsi="Arial" w:cs="Arial"/>
          <w:bCs/>
          <w:sz w:val="18"/>
          <w:szCs w:val="18"/>
        </w:rPr>
      </w:pPr>
      <w:r w:rsidRPr="00FC26D8">
        <w:rPr>
          <w:rFonts w:ascii="Arial" w:hAnsi="Arial" w:cs="Arial"/>
          <w:bCs/>
          <w:sz w:val="18"/>
          <w:szCs w:val="18"/>
        </w:rPr>
        <w:t xml:space="preserve">Matični broj: </w:t>
      </w:r>
      <w:r w:rsidRPr="00FC26D8">
        <w:rPr>
          <w:rFonts w:ascii="Arial" w:hAnsi="Arial" w:cs="Arial"/>
          <w:bCs/>
          <w:sz w:val="18"/>
          <w:szCs w:val="18"/>
        </w:rPr>
        <w:tab/>
      </w:r>
      <w:r w:rsidRPr="00FC26D8">
        <w:rPr>
          <w:rFonts w:ascii="Arial" w:hAnsi="Arial" w:cs="Arial"/>
          <w:bCs/>
          <w:sz w:val="18"/>
          <w:szCs w:val="18"/>
        </w:rPr>
        <w:tab/>
      </w:r>
      <w:r>
        <w:rPr>
          <w:rFonts w:ascii="Arial" w:hAnsi="Arial" w:cs="Arial"/>
          <w:bCs/>
          <w:sz w:val="18"/>
          <w:szCs w:val="18"/>
        </w:rPr>
        <w:tab/>
      </w:r>
      <w:r w:rsidRPr="00FC26D8">
        <w:rPr>
          <w:rFonts w:ascii="Arial" w:hAnsi="Arial" w:cs="Arial"/>
          <w:bCs/>
          <w:sz w:val="18"/>
          <w:szCs w:val="18"/>
        </w:rPr>
        <w:t>01284649</w:t>
      </w:r>
    </w:p>
    <w:p w:rsidR="002B7B28" w:rsidRPr="00FC26D8" w:rsidRDefault="002B7B28" w:rsidP="0051105A">
      <w:pPr>
        <w:rPr>
          <w:rFonts w:ascii="Arial" w:hAnsi="Arial" w:cs="Arial"/>
          <w:bCs/>
          <w:sz w:val="18"/>
          <w:szCs w:val="18"/>
        </w:rPr>
      </w:pPr>
      <w:r>
        <w:rPr>
          <w:rFonts w:ascii="Arial" w:hAnsi="Arial" w:cs="Arial"/>
          <w:bCs/>
          <w:sz w:val="18"/>
          <w:szCs w:val="18"/>
        </w:rPr>
        <w:t>Adresa sjedišta obveznika:</w:t>
      </w:r>
      <w:r>
        <w:rPr>
          <w:rFonts w:ascii="Arial" w:hAnsi="Arial" w:cs="Arial"/>
          <w:bCs/>
          <w:sz w:val="18"/>
          <w:szCs w:val="18"/>
        </w:rPr>
        <w:tab/>
      </w:r>
      <w:proofErr w:type="spellStart"/>
      <w:r w:rsidRPr="00FC26D8">
        <w:rPr>
          <w:rFonts w:ascii="Arial" w:hAnsi="Arial" w:cs="Arial"/>
          <w:bCs/>
          <w:sz w:val="18"/>
          <w:szCs w:val="18"/>
        </w:rPr>
        <w:t>Gaženička</w:t>
      </w:r>
      <w:proofErr w:type="spellEnd"/>
      <w:r w:rsidRPr="00FC26D8">
        <w:rPr>
          <w:rFonts w:ascii="Arial" w:hAnsi="Arial" w:cs="Arial"/>
          <w:bCs/>
          <w:sz w:val="18"/>
          <w:szCs w:val="18"/>
        </w:rPr>
        <w:t xml:space="preserve"> cesta 28c</w:t>
      </w:r>
      <w:r>
        <w:rPr>
          <w:rFonts w:ascii="Arial" w:hAnsi="Arial" w:cs="Arial"/>
          <w:bCs/>
          <w:sz w:val="18"/>
          <w:szCs w:val="18"/>
        </w:rPr>
        <w:t xml:space="preserve"> </w:t>
      </w:r>
    </w:p>
    <w:p w:rsidR="00003A92" w:rsidRPr="00FC26D8" w:rsidRDefault="00003A92" w:rsidP="0051105A">
      <w:pPr>
        <w:rPr>
          <w:rFonts w:ascii="Arial" w:hAnsi="Arial" w:cs="Arial"/>
          <w:bCs/>
          <w:sz w:val="18"/>
          <w:szCs w:val="18"/>
        </w:rPr>
      </w:pPr>
      <w:r w:rsidRPr="00FC26D8">
        <w:rPr>
          <w:rFonts w:ascii="Arial" w:hAnsi="Arial" w:cs="Arial"/>
          <w:bCs/>
          <w:sz w:val="18"/>
          <w:szCs w:val="18"/>
        </w:rPr>
        <w:t xml:space="preserve">OIB: </w:t>
      </w:r>
      <w:r w:rsidR="000E2109" w:rsidRPr="00FC26D8">
        <w:rPr>
          <w:rFonts w:ascii="Arial" w:hAnsi="Arial" w:cs="Arial"/>
          <w:bCs/>
          <w:sz w:val="18"/>
          <w:szCs w:val="18"/>
        </w:rPr>
        <w:tab/>
      </w:r>
      <w:r w:rsidR="000E2109" w:rsidRPr="00FC26D8">
        <w:rPr>
          <w:rFonts w:ascii="Arial" w:hAnsi="Arial" w:cs="Arial"/>
          <w:bCs/>
          <w:sz w:val="18"/>
          <w:szCs w:val="18"/>
        </w:rPr>
        <w:tab/>
      </w:r>
      <w:r w:rsidR="000E2109" w:rsidRPr="00FC26D8">
        <w:rPr>
          <w:rFonts w:ascii="Arial" w:hAnsi="Arial" w:cs="Arial"/>
          <w:bCs/>
          <w:sz w:val="18"/>
          <w:szCs w:val="18"/>
        </w:rPr>
        <w:tab/>
      </w:r>
      <w:r w:rsidR="002B7B28">
        <w:rPr>
          <w:rFonts w:ascii="Arial" w:hAnsi="Arial" w:cs="Arial"/>
          <w:bCs/>
          <w:sz w:val="18"/>
          <w:szCs w:val="18"/>
        </w:rPr>
        <w:tab/>
      </w:r>
      <w:r w:rsidRPr="00FC26D8">
        <w:rPr>
          <w:rFonts w:ascii="Arial" w:hAnsi="Arial" w:cs="Arial"/>
          <w:bCs/>
          <w:sz w:val="18"/>
          <w:szCs w:val="18"/>
        </w:rPr>
        <w:t>03457471323</w:t>
      </w:r>
    </w:p>
    <w:p w:rsidR="000E2109" w:rsidRPr="00FC26D8" w:rsidRDefault="002B7B28" w:rsidP="0051105A">
      <w:pPr>
        <w:rPr>
          <w:rFonts w:ascii="Arial" w:hAnsi="Arial" w:cs="Arial"/>
          <w:bCs/>
          <w:sz w:val="18"/>
          <w:szCs w:val="18"/>
        </w:rPr>
      </w:pPr>
      <w:r>
        <w:rPr>
          <w:rFonts w:ascii="Arial" w:hAnsi="Arial" w:cs="Arial"/>
          <w:bCs/>
          <w:sz w:val="18"/>
          <w:szCs w:val="18"/>
        </w:rPr>
        <w:t xml:space="preserve">Razina: </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11</w:t>
      </w:r>
    </w:p>
    <w:p w:rsidR="0051105A" w:rsidRPr="00FC26D8" w:rsidRDefault="002B7B28" w:rsidP="0051105A">
      <w:pPr>
        <w:rPr>
          <w:rFonts w:ascii="Arial" w:hAnsi="Arial" w:cs="Arial"/>
          <w:bCs/>
          <w:sz w:val="18"/>
          <w:szCs w:val="18"/>
        </w:rPr>
      </w:pPr>
      <w:r w:rsidRPr="00FC26D8">
        <w:rPr>
          <w:rFonts w:ascii="Arial" w:hAnsi="Arial" w:cs="Arial"/>
          <w:bCs/>
          <w:sz w:val="18"/>
          <w:szCs w:val="18"/>
        </w:rPr>
        <w:t xml:space="preserve">Razdjel: </w:t>
      </w:r>
      <w:r w:rsidRPr="00FC26D8">
        <w:rPr>
          <w:rFonts w:ascii="Arial" w:hAnsi="Arial" w:cs="Arial"/>
          <w:bCs/>
          <w:sz w:val="18"/>
          <w:szCs w:val="18"/>
        </w:rPr>
        <w:tab/>
      </w:r>
      <w:r w:rsidRPr="00FC26D8">
        <w:rPr>
          <w:rFonts w:ascii="Arial" w:hAnsi="Arial" w:cs="Arial"/>
          <w:bCs/>
          <w:sz w:val="18"/>
          <w:szCs w:val="18"/>
        </w:rPr>
        <w:tab/>
      </w:r>
      <w:r w:rsidRPr="00FC26D8">
        <w:rPr>
          <w:rFonts w:ascii="Arial" w:hAnsi="Arial" w:cs="Arial"/>
          <w:bCs/>
          <w:sz w:val="18"/>
          <w:szCs w:val="18"/>
        </w:rPr>
        <w:tab/>
      </w:r>
      <w:r>
        <w:rPr>
          <w:rFonts w:ascii="Arial" w:hAnsi="Arial" w:cs="Arial"/>
          <w:bCs/>
          <w:sz w:val="18"/>
          <w:szCs w:val="18"/>
        </w:rPr>
        <w:tab/>
      </w:r>
      <w:r w:rsidRPr="00FC26D8">
        <w:rPr>
          <w:rFonts w:ascii="Arial" w:hAnsi="Arial" w:cs="Arial"/>
          <w:bCs/>
          <w:sz w:val="18"/>
          <w:szCs w:val="18"/>
        </w:rPr>
        <w:t>065</w:t>
      </w:r>
    </w:p>
    <w:p w:rsidR="00003A92" w:rsidRPr="00FC26D8" w:rsidRDefault="002B7B28" w:rsidP="0051105A">
      <w:pPr>
        <w:rPr>
          <w:rFonts w:ascii="Arial" w:hAnsi="Arial" w:cs="Arial"/>
          <w:bCs/>
          <w:sz w:val="18"/>
          <w:szCs w:val="18"/>
        </w:rPr>
      </w:pPr>
      <w:r w:rsidRPr="00FC26D8">
        <w:rPr>
          <w:rFonts w:ascii="Arial" w:hAnsi="Arial" w:cs="Arial"/>
          <w:bCs/>
          <w:sz w:val="18"/>
          <w:szCs w:val="18"/>
        </w:rPr>
        <w:t xml:space="preserve">Šifra djelatnosti: </w:t>
      </w:r>
      <w:r w:rsidRPr="00FC26D8">
        <w:rPr>
          <w:rFonts w:ascii="Arial" w:hAnsi="Arial" w:cs="Arial"/>
          <w:bCs/>
          <w:sz w:val="18"/>
          <w:szCs w:val="18"/>
        </w:rPr>
        <w:tab/>
      </w:r>
      <w:r w:rsidRPr="00FC26D8">
        <w:rPr>
          <w:rFonts w:ascii="Arial" w:hAnsi="Arial" w:cs="Arial"/>
          <w:bCs/>
          <w:sz w:val="18"/>
          <w:szCs w:val="18"/>
        </w:rPr>
        <w:tab/>
      </w:r>
      <w:r>
        <w:rPr>
          <w:rFonts w:ascii="Arial" w:hAnsi="Arial" w:cs="Arial"/>
          <w:bCs/>
          <w:sz w:val="18"/>
          <w:szCs w:val="18"/>
        </w:rPr>
        <w:tab/>
      </w:r>
      <w:r w:rsidRPr="00FC26D8">
        <w:rPr>
          <w:rFonts w:ascii="Arial" w:hAnsi="Arial" w:cs="Arial"/>
          <w:bCs/>
          <w:sz w:val="18"/>
          <w:szCs w:val="18"/>
        </w:rPr>
        <w:t>5222</w:t>
      </w:r>
    </w:p>
    <w:p w:rsidR="00003A92" w:rsidRPr="00FC26D8" w:rsidRDefault="002B7B28" w:rsidP="0051105A">
      <w:pPr>
        <w:rPr>
          <w:rFonts w:ascii="Arial" w:hAnsi="Arial" w:cs="Arial"/>
          <w:bCs/>
          <w:sz w:val="18"/>
          <w:szCs w:val="18"/>
        </w:rPr>
      </w:pPr>
      <w:r>
        <w:rPr>
          <w:rFonts w:ascii="Arial" w:hAnsi="Arial" w:cs="Arial"/>
          <w:bCs/>
          <w:sz w:val="18"/>
          <w:szCs w:val="18"/>
        </w:rPr>
        <w:t xml:space="preserve">Šifra županije: </w:t>
      </w:r>
      <w:r>
        <w:rPr>
          <w:rFonts w:ascii="Arial" w:hAnsi="Arial" w:cs="Arial"/>
          <w:bCs/>
          <w:sz w:val="18"/>
          <w:szCs w:val="18"/>
        </w:rPr>
        <w:tab/>
      </w:r>
      <w:r>
        <w:rPr>
          <w:rFonts w:ascii="Arial" w:hAnsi="Arial" w:cs="Arial"/>
          <w:bCs/>
          <w:sz w:val="18"/>
          <w:szCs w:val="18"/>
        </w:rPr>
        <w:tab/>
      </w:r>
      <w:r>
        <w:rPr>
          <w:rFonts w:ascii="Arial" w:hAnsi="Arial" w:cs="Arial"/>
          <w:bCs/>
          <w:sz w:val="18"/>
          <w:szCs w:val="18"/>
        </w:rPr>
        <w:tab/>
        <w:t>13</w:t>
      </w:r>
    </w:p>
    <w:p w:rsidR="000E2109" w:rsidRPr="00FC26D8" w:rsidRDefault="000E2109" w:rsidP="0051105A">
      <w:pPr>
        <w:rPr>
          <w:rFonts w:ascii="Arial" w:hAnsi="Arial" w:cs="Arial"/>
          <w:bCs/>
          <w:sz w:val="18"/>
          <w:szCs w:val="18"/>
        </w:rPr>
      </w:pPr>
      <w:r w:rsidRPr="00FC26D8">
        <w:rPr>
          <w:rFonts w:ascii="Arial" w:hAnsi="Arial" w:cs="Arial"/>
          <w:bCs/>
          <w:sz w:val="18"/>
          <w:szCs w:val="18"/>
        </w:rPr>
        <w:t xml:space="preserve">Šifra </w:t>
      </w:r>
      <w:r w:rsidR="00221FF9">
        <w:rPr>
          <w:rFonts w:ascii="Arial" w:hAnsi="Arial" w:cs="Arial"/>
          <w:bCs/>
          <w:sz w:val="18"/>
          <w:szCs w:val="18"/>
        </w:rPr>
        <w:t>grada</w:t>
      </w:r>
      <w:r w:rsidRPr="00FC26D8">
        <w:rPr>
          <w:rFonts w:ascii="Arial" w:hAnsi="Arial" w:cs="Arial"/>
          <w:bCs/>
          <w:sz w:val="18"/>
          <w:szCs w:val="18"/>
        </w:rPr>
        <w:t>:</w:t>
      </w:r>
      <w:r w:rsidR="00221FF9">
        <w:rPr>
          <w:rFonts w:ascii="Arial" w:hAnsi="Arial" w:cs="Arial"/>
          <w:bCs/>
          <w:sz w:val="18"/>
          <w:szCs w:val="18"/>
        </w:rPr>
        <w:tab/>
      </w:r>
      <w:r w:rsidRPr="00FC26D8">
        <w:rPr>
          <w:rFonts w:ascii="Arial" w:hAnsi="Arial" w:cs="Arial"/>
          <w:bCs/>
          <w:sz w:val="18"/>
          <w:szCs w:val="18"/>
        </w:rPr>
        <w:t xml:space="preserve"> </w:t>
      </w:r>
      <w:r w:rsidRPr="00FC26D8">
        <w:rPr>
          <w:rFonts w:ascii="Arial" w:hAnsi="Arial" w:cs="Arial"/>
          <w:bCs/>
          <w:sz w:val="18"/>
          <w:szCs w:val="18"/>
        </w:rPr>
        <w:tab/>
      </w:r>
      <w:r w:rsidRPr="00FC26D8">
        <w:rPr>
          <w:rFonts w:ascii="Arial" w:hAnsi="Arial" w:cs="Arial"/>
          <w:bCs/>
          <w:sz w:val="18"/>
          <w:szCs w:val="18"/>
        </w:rPr>
        <w:tab/>
        <w:t>52</w:t>
      </w:r>
      <w:r w:rsidR="00221FF9">
        <w:rPr>
          <w:rFonts w:ascii="Arial" w:hAnsi="Arial" w:cs="Arial"/>
          <w:bCs/>
          <w:sz w:val="18"/>
          <w:szCs w:val="18"/>
        </w:rPr>
        <w:t>0</w:t>
      </w:r>
    </w:p>
    <w:p w:rsidR="0051105A" w:rsidRPr="00FC26D8" w:rsidRDefault="0051105A" w:rsidP="0051105A">
      <w:pPr>
        <w:rPr>
          <w:rFonts w:ascii="Arial" w:hAnsi="Arial" w:cs="Arial"/>
          <w:bCs/>
          <w:sz w:val="18"/>
          <w:szCs w:val="18"/>
        </w:rPr>
      </w:pPr>
    </w:p>
    <w:p w:rsidR="0051105A" w:rsidRPr="00FC26D8" w:rsidRDefault="0051105A" w:rsidP="0051105A">
      <w:pPr>
        <w:rPr>
          <w:rFonts w:ascii="Arial" w:hAnsi="Arial" w:cs="Arial"/>
          <w:bCs/>
          <w:sz w:val="18"/>
          <w:szCs w:val="18"/>
        </w:rPr>
      </w:pPr>
    </w:p>
    <w:p w:rsidR="000508F0" w:rsidRPr="00FC26D8" w:rsidRDefault="000508F0" w:rsidP="000B7746">
      <w:pPr>
        <w:jc w:val="center"/>
        <w:rPr>
          <w:rFonts w:ascii="Arial" w:hAnsi="Arial" w:cs="Arial"/>
          <w:b/>
          <w:bCs/>
          <w:sz w:val="18"/>
          <w:szCs w:val="18"/>
        </w:rPr>
      </w:pPr>
    </w:p>
    <w:p w:rsidR="00003A92" w:rsidRDefault="0051105A" w:rsidP="00B96951">
      <w:pPr>
        <w:jc w:val="center"/>
        <w:rPr>
          <w:rFonts w:ascii="Arial" w:hAnsi="Arial" w:cs="Arial"/>
          <w:b/>
          <w:bCs/>
          <w:sz w:val="18"/>
          <w:szCs w:val="18"/>
        </w:rPr>
      </w:pPr>
      <w:r w:rsidRPr="00FC26D8">
        <w:rPr>
          <w:rFonts w:ascii="Arial" w:hAnsi="Arial" w:cs="Arial"/>
          <w:b/>
          <w:bCs/>
          <w:sz w:val="18"/>
          <w:szCs w:val="18"/>
        </w:rPr>
        <w:t>BILJE</w:t>
      </w:r>
      <w:r w:rsidR="00FC26D8">
        <w:rPr>
          <w:rFonts w:ascii="Arial" w:hAnsi="Arial" w:cs="Arial"/>
          <w:b/>
          <w:bCs/>
          <w:sz w:val="18"/>
          <w:szCs w:val="18"/>
        </w:rPr>
        <w:t>Š</w:t>
      </w:r>
      <w:r w:rsidRPr="00FC26D8">
        <w:rPr>
          <w:rFonts w:ascii="Arial" w:hAnsi="Arial" w:cs="Arial"/>
          <w:b/>
          <w:bCs/>
          <w:sz w:val="18"/>
          <w:szCs w:val="18"/>
        </w:rPr>
        <w:t>KE UZ FINANCIJSK</w:t>
      </w:r>
      <w:r w:rsidR="00003A92" w:rsidRPr="00FC26D8">
        <w:rPr>
          <w:rFonts w:ascii="Arial" w:hAnsi="Arial" w:cs="Arial"/>
          <w:b/>
          <w:bCs/>
          <w:sz w:val="18"/>
          <w:szCs w:val="18"/>
        </w:rPr>
        <w:t>E</w:t>
      </w:r>
      <w:r w:rsidRPr="00FC26D8">
        <w:rPr>
          <w:rFonts w:ascii="Arial" w:hAnsi="Arial" w:cs="Arial"/>
          <w:b/>
          <w:bCs/>
          <w:sz w:val="18"/>
          <w:szCs w:val="18"/>
        </w:rPr>
        <w:t xml:space="preserve"> IZVJEŠ</w:t>
      </w:r>
      <w:r w:rsidR="00003A92" w:rsidRPr="00FC26D8">
        <w:rPr>
          <w:rFonts w:ascii="Arial" w:hAnsi="Arial" w:cs="Arial"/>
          <w:b/>
          <w:bCs/>
          <w:sz w:val="18"/>
          <w:szCs w:val="18"/>
        </w:rPr>
        <w:t>TAJE</w:t>
      </w:r>
    </w:p>
    <w:p w:rsidR="00221FF9" w:rsidRPr="00FC26D8" w:rsidRDefault="00221FF9" w:rsidP="00B96951">
      <w:pPr>
        <w:jc w:val="center"/>
        <w:rPr>
          <w:rFonts w:ascii="Arial" w:hAnsi="Arial" w:cs="Arial"/>
          <w:b/>
          <w:bCs/>
          <w:sz w:val="18"/>
          <w:szCs w:val="18"/>
        </w:rPr>
      </w:pPr>
      <w:r>
        <w:rPr>
          <w:rFonts w:ascii="Arial" w:hAnsi="Arial" w:cs="Arial"/>
          <w:b/>
          <w:bCs/>
          <w:sz w:val="18"/>
          <w:szCs w:val="18"/>
        </w:rPr>
        <w:t>ZA RAZDOBLJE OD 1. SIJEČNJA DO 31. PROSINCA 202</w:t>
      </w:r>
      <w:r w:rsidR="00E47D2F">
        <w:rPr>
          <w:rFonts w:ascii="Arial" w:hAnsi="Arial" w:cs="Arial"/>
          <w:b/>
          <w:bCs/>
          <w:sz w:val="18"/>
          <w:szCs w:val="18"/>
        </w:rPr>
        <w:t>2</w:t>
      </w:r>
      <w:r>
        <w:rPr>
          <w:rFonts w:ascii="Arial" w:hAnsi="Arial" w:cs="Arial"/>
          <w:b/>
          <w:bCs/>
          <w:sz w:val="18"/>
          <w:szCs w:val="18"/>
        </w:rPr>
        <w:t>. GODINE</w:t>
      </w:r>
    </w:p>
    <w:p w:rsidR="00003A92" w:rsidRPr="00FC26D8" w:rsidRDefault="00003A92" w:rsidP="00B96951">
      <w:pPr>
        <w:jc w:val="center"/>
        <w:rPr>
          <w:rFonts w:ascii="Arial" w:hAnsi="Arial" w:cs="Arial"/>
          <w:b/>
          <w:bCs/>
          <w:sz w:val="18"/>
          <w:szCs w:val="18"/>
        </w:rPr>
      </w:pPr>
    </w:p>
    <w:p w:rsidR="000508F0" w:rsidRPr="00FC26D8" w:rsidRDefault="00003A92" w:rsidP="00B96951">
      <w:pPr>
        <w:jc w:val="center"/>
        <w:rPr>
          <w:rFonts w:ascii="Arial" w:hAnsi="Arial" w:cs="Arial"/>
          <w:sz w:val="18"/>
          <w:szCs w:val="18"/>
          <w:lang w:eastAsia="en-US"/>
        </w:rPr>
      </w:pPr>
      <w:r w:rsidRPr="00FC26D8">
        <w:rPr>
          <w:rFonts w:ascii="Arial" w:hAnsi="Arial" w:cs="Arial"/>
          <w:b/>
          <w:bCs/>
          <w:sz w:val="18"/>
          <w:szCs w:val="18"/>
        </w:rPr>
        <w:t>ZAKONSKI OKVIR</w:t>
      </w:r>
      <w:r w:rsidR="00B96951" w:rsidRPr="00FC26D8">
        <w:rPr>
          <w:rFonts w:ascii="Arial" w:hAnsi="Arial" w:cs="Arial"/>
          <w:sz w:val="18"/>
          <w:szCs w:val="18"/>
          <w:lang w:eastAsia="en-US"/>
        </w:rPr>
        <w:t xml:space="preserve"> </w:t>
      </w:r>
    </w:p>
    <w:p w:rsidR="000E2109" w:rsidRPr="00FC26D8" w:rsidRDefault="000E2109" w:rsidP="000E2109">
      <w:pPr>
        <w:jc w:val="both"/>
        <w:rPr>
          <w:rFonts w:ascii="Arial" w:hAnsi="Arial" w:cs="Arial"/>
          <w:sz w:val="18"/>
          <w:szCs w:val="18"/>
          <w:lang w:eastAsia="en-US"/>
        </w:rPr>
      </w:pPr>
    </w:p>
    <w:p w:rsidR="000E2109" w:rsidRPr="000E2109" w:rsidRDefault="000E2109" w:rsidP="000E2109">
      <w:pPr>
        <w:autoSpaceDE w:val="0"/>
        <w:autoSpaceDN w:val="0"/>
        <w:adjustRightInd w:val="0"/>
        <w:jc w:val="both"/>
        <w:rPr>
          <w:rFonts w:ascii="Arial" w:hAnsi="Arial" w:cs="Arial"/>
          <w:sz w:val="18"/>
          <w:szCs w:val="18"/>
          <w:lang w:val="en-GB" w:eastAsia="en-GB"/>
        </w:rPr>
      </w:pPr>
      <w:proofErr w:type="spellStart"/>
      <w:r w:rsidRPr="000E2109">
        <w:rPr>
          <w:rFonts w:ascii="Arial" w:hAnsi="Arial" w:cs="Arial"/>
          <w:sz w:val="18"/>
          <w:szCs w:val="18"/>
          <w:lang w:val="en-GB" w:eastAsia="en-GB"/>
        </w:rPr>
        <w:t>Zakon</w:t>
      </w:r>
      <w:proofErr w:type="spellEnd"/>
      <w:r w:rsidRPr="000E2109">
        <w:rPr>
          <w:rFonts w:ascii="Arial" w:hAnsi="Arial" w:cs="Arial"/>
          <w:sz w:val="18"/>
          <w:szCs w:val="18"/>
          <w:lang w:val="en-GB" w:eastAsia="en-GB"/>
        </w:rPr>
        <w:t xml:space="preserve"> o </w:t>
      </w:r>
      <w:proofErr w:type="spellStart"/>
      <w:r w:rsidRPr="000E2109">
        <w:rPr>
          <w:rFonts w:ascii="Arial" w:hAnsi="Arial" w:cs="Arial"/>
          <w:sz w:val="18"/>
          <w:szCs w:val="18"/>
          <w:lang w:val="en-GB" w:eastAsia="en-GB"/>
        </w:rPr>
        <w:t>proračunu</w:t>
      </w:r>
      <w:proofErr w:type="spellEnd"/>
      <w:r w:rsidRPr="000E2109">
        <w:rPr>
          <w:rFonts w:ascii="Arial" w:hAnsi="Arial" w:cs="Arial"/>
          <w:sz w:val="18"/>
          <w:szCs w:val="18"/>
          <w:lang w:val="en-GB" w:eastAsia="en-GB"/>
        </w:rPr>
        <w:t xml:space="preserve"> (</w:t>
      </w:r>
      <w:proofErr w:type="spellStart"/>
      <w:r w:rsidRPr="000E2109">
        <w:rPr>
          <w:rFonts w:ascii="Arial" w:hAnsi="Arial" w:cs="Arial"/>
          <w:sz w:val="18"/>
          <w:szCs w:val="18"/>
          <w:lang w:val="en-GB" w:eastAsia="en-GB"/>
        </w:rPr>
        <w:t>Narodne</w:t>
      </w:r>
      <w:proofErr w:type="spellEnd"/>
      <w:r w:rsidRPr="000E2109">
        <w:rPr>
          <w:rFonts w:ascii="Arial" w:hAnsi="Arial" w:cs="Arial"/>
          <w:sz w:val="18"/>
          <w:szCs w:val="18"/>
          <w:lang w:val="en-GB" w:eastAsia="en-GB"/>
        </w:rPr>
        <w:t xml:space="preserve"> </w:t>
      </w:r>
      <w:proofErr w:type="spellStart"/>
      <w:r w:rsidRPr="000E2109">
        <w:rPr>
          <w:rFonts w:ascii="Arial" w:hAnsi="Arial" w:cs="Arial"/>
          <w:sz w:val="18"/>
          <w:szCs w:val="18"/>
          <w:lang w:val="en-GB" w:eastAsia="en-GB"/>
        </w:rPr>
        <w:t>novine</w:t>
      </w:r>
      <w:proofErr w:type="spellEnd"/>
      <w:r w:rsidRPr="000E2109">
        <w:rPr>
          <w:rFonts w:ascii="Arial" w:hAnsi="Arial" w:cs="Arial"/>
          <w:sz w:val="18"/>
          <w:szCs w:val="18"/>
          <w:lang w:val="en-GB" w:eastAsia="en-GB"/>
        </w:rPr>
        <w:t xml:space="preserve">, br. </w:t>
      </w:r>
      <w:r w:rsidR="007D71A1">
        <w:rPr>
          <w:rFonts w:ascii="Arial" w:hAnsi="Arial" w:cs="Arial"/>
          <w:sz w:val="18"/>
          <w:szCs w:val="18"/>
          <w:lang w:val="en-GB" w:eastAsia="en-GB"/>
        </w:rPr>
        <w:t>144/21</w:t>
      </w:r>
      <w:r w:rsidRPr="000E2109">
        <w:rPr>
          <w:rFonts w:ascii="Arial" w:hAnsi="Arial" w:cs="Arial"/>
          <w:sz w:val="18"/>
          <w:szCs w:val="18"/>
          <w:lang w:val="en-GB" w:eastAsia="en-GB"/>
        </w:rPr>
        <w:t>)</w:t>
      </w:r>
    </w:p>
    <w:p w:rsidR="000E2109" w:rsidRPr="00FC26D8" w:rsidRDefault="000E2109" w:rsidP="000E2109">
      <w:pPr>
        <w:autoSpaceDE w:val="0"/>
        <w:autoSpaceDN w:val="0"/>
        <w:adjustRightInd w:val="0"/>
        <w:jc w:val="both"/>
        <w:rPr>
          <w:rFonts w:ascii="Arial" w:hAnsi="Arial" w:cs="Arial"/>
          <w:sz w:val="18"/>
          <w:szCs w:val="18"/>
          <w:lang w:val="en-GB" w:eastAsia="en-GB"/>
        </w:rPr>
      </w:pPr>
      <w:proofErr w:type="spellStart"/>
      <w:r w:rsidRPr="000E2109">
        <w:rPr>
          <w:rFonts w:ascii="Arial" w:hAnsi="Arial" w:cs="Arial"/>
          <w:sz w:val="18"/>
          <w:szCs w:val="18"/>
          <w:lang w:val="en-GB" w:eastAsia="en-GB"/>
        </w:rPr>
        <w:t>Zakon</w:t>
      </w:r>
      <w:proofErr w:type="spellEnd"/>
      <w:r w:rsidRPr="000E2109">
        <w:rPr>
          <w:rFonts w:ascii="Arial" w:hAnsi="Arial" w:cs="Arial"/>
          <w:sz w:val="18"/>
          <w:szCs w:val="18"/>
          <w:lang w:val="en-GB" w:eastAsia="en-GB"/>
        </w:rPr>
        <w:t xml:space="preserve"> o </w:t>
      </w:r>
      <w:proofErr w:type="spellStart"/>
      <w:r w:rsidRPr="000E2109">
        <w:rPr>
          <w:rFonts w:ascii="Arial" w:hAnsi="Arial" w:cs="Arial"/>
          <w:sz w:val="18"/>
          <w:szCs w:val="18"/>
          <w:lang w:val="en-GB" w:eastAsia="en-GB"/>
        </w:rPr>
        <w:t>izvršavanju</w:t>
      </w:r>
      <w:proofErr w:type="spellEnd"/>
      <w:r w:rsidRPr="000E2109">
        <w:rPr>
          <w:rFonts w:ascii="Arial" w:hAnsi="Arial" w:cs="Arial"/>
          <w:sz w:val="18"/>
          <w:szCs w:val="18"/>
          <w:lang w:val="en-GB" w:eastAsia="en-GB"/>
        </w:rPr>
        <w:t xml:space="preserve"> </w:t>
      </w:r>
      <w:proofErr w:type="spellStart"/>
      <w:r w:rsidRPr="000E2109">
        <w:rPr>
          <w:rFonts w:ascii="Arial" w:hAnsi="Arial" w:cs="Arial"/>
          <w:sz w:val="18"/>
          <w:szCs w:val="18"/>
          <w:lang w:val="en-GB" w:eastAsia="en-GB"/>
        </w:rPr>
        <w:t>Državnog</w:t>
      </w:r>
      <w:proofErr w:type="spellEnd"/>
      <w:r w:rsidRPr="000E2109">
        <w:rPr>
          <w:rFonts w:ascii="Arial" w:hAnsi="Arial" w:cs="Arial"/>
          <w:sz w:val="18"/>
          <w:szCs w:val="18"/>
          <w:lang w:val="en-GB" w:eastAsia="en-GB"/>
        </w:rPr>
        <w:t xml:space="preserve"> </w:t>
      </w:r>
      <w:proofErr w:type="spellStart"/>
      <w:r w:rsidRPr="000E2109">
        <w:rPr>
          <w:rFonts w:ascii="Arial" w:hAnsi="Arial" w:cs="Arial"/>
          <w:sz w:val="18"/>
          <w:szCs w:val="18"/>
          <w:lang w:val="en-GB" w:eastAsia="en-GB"/>
        </w:rPr>
        <w:t>proračuna</w:t>
      </w:r>
      <w:proofErr w:type="spellEnd"/>
      <w:r w:rsidRPr="000E2109">
        <w:rPr>
          <w:rFonts w:ascii="Arial" w:hAnsi="Arial" w:cs="Arial"/>
          <w:sz w:val="18"/>
          <w:szCs w:val="18"/>
          <w:lang w:val="en-GB" w:eastAsia="en-GB"/>
        </w:rPr>
        <w:t xml:space="preserve"> Republike Hrvatske za 202</w:t>
      </w:r>
      <w:r w:rsidR="007D71A1">
        <w:rPr>
          <w:rFonts w:ascii="Arial" w:hAnsi="Arial" w:cs="Arial"/>
          <w:sz w:val="18"/>
          <w:szCs w:val="18"/>
          <w:lang w:val="en-GB" w:eastAsia="en-GB"/>
        </w:rPr>
        <w:t>2</w:t>
      </w:r>
      <w:r w:rsidRPr="000E2109">
        <w:rPr>
          <w:rFonts w:ascii="Arial" w:hAnsi="Arial" w:cs="Arial"/>
          <w:sz w:val="18"/>
          <w:szCs w:val="18"/>
          <w:lang w:val="en-GB" w:eastAsia="en-GB"/>
        </w:rPr>
        <w:t>. (NN, br</w:t>
      </w:r>
      <w:r w:rsidR="00221FF9">
        <w:rPr>
          <w:rFonts w:ascii="Arial" w:hAnsi="Arial" w:cs="Arial"/>
          <w:sz w:val="18"/>
          <w:szCs w:val="18"/>
          <w:lang w:val="en-GB" w:eastAsia="en-GB"/>
        </w:rPr>
        <w:t>.</w:t>
      </w:r>
      <w:r w:rsidRPr="000E2109">
        <w:rPr>
          <w:rFonts w:ascii="Arial" w:hAnsi="Arial" w:cs="Arial"/>
          <w:sz w:val="18"/>
          <w:szCs w:val="18"/>
          <w:lang w:val="en-GB" w:eastAsia="en-GB"/>
        </w:rPr>
        <w:t xml:space="preserve"> </w:t>
      </w:r>
      <w:r w:rsidR="007D71A1">
        <w:rPr>
          <w:rFonts w:ascii="Arial" w:hAnsi="Arial" w:cs="Arial"/>
          <w:sz w:val="18"/>
          <w:szCs w:val="18"/>
          <w:lang w:val="en-GB" w:eastAsia="en-GB"/>
        </w:rPr>
        <w:t>62</w:t>
      </w:r>
      <w:r w:rsidRPr="000E2109">
        <w:rPr>
          <w:rFonts w:ascii="Arial" w:hAnsi="Arial" w:cs="Arial"/>
          <w:sz w:val="18"/>
          <w:szCs w:val="18"/>
          <w:lang w:val="en-GB" w:eastAsia="en-GB"/>
        </w:rPr>
        <w:t>/</w:t>
      </w:r>
      <w:r w:rsidR="00BA6A5C">
        <w:rPr>
          <w:rFonts w:ascii="Arial" w:hAnsi="Arial" w:cs="Arial"/>
          <w:sz w:val="18"/>
          <w:szCs w:val="18"/>
          <w:lang w:val="en-GB" w:eastAsia="en-GB"/>
        </w:rPr>
        <w:t>22</w:t>
      </w:r>
      <w:r w:rsidRPr="000E2109">
        <w:rPr>
          <w:rFonts w:ascii="Arial" w:hAnsi="Arial" w:cs="Arial"/>
          <w:sz w:val="18"/>
          <w:szCs w:val="18"/>
          <w:lang w:val="en-GB" w:eastAsia="en-GB"/>
        </w:rPr>
        <w:t xml:space="preserve">, </w:t>
      </w:r>
      <w:r w:rsidR="00BA6A5C">
        <w:rPr>
          <w:rFonts w:ascii="Arial" w:hAnsi="Arial" w:cs="Arial"/>
          <w:sz w:val="18"/>
          <w:szCs w:val="18"/>
          <w:lang w:val="en-GB" w:eastAsia="en-GB"/>
        </w:rPr>
        <w:t>131</w:t>
      </w:r>
      <w:r w:rsidRPr="000E2109">
        <w:rPr>
          <w:rFonts w:ascii="Arial" w:hAnsi="Arial" w:cs="Arial"/>
          <w:sz w:val="18"/>
          <w:szCs w:val="18"/>
          <w:lang w:val="en-GB" w:eastAsia="en-GB"/>
        </w:rPr>
        <w:t>/2</w:t>
      </w:r>
      <w:r w:rsidR="00BA6A5C">
        <w:rPr>
          <w:rFonts w:ascii="Arial" w:hAnsi="Arial" w:cs="Arial"/>
          <w:sz w:val="18"/>
          <w:szCs w:val="18"/>
          <w:lang w:val="en-GB" w:eastAsia="en-GB"/>
        </w:rPr>
        <w:t>2</w:t>
      </w:r>
      <w:r w:rsidRPr="000E2109">
        <w:rPr>
          <w:rFonts w:ascii="Arial" w:hAnsi="Arial" w:cs="Arial"/>
          <w:sz w:val="18"/>
          <w:szCs w:val="18"/>
          <w:lang w:val="en-GB" w:eastAsia="en-GB"/>
        </w:rPr>
        <w:t>)</w:t>
      </w:r>
    </w:p>
    <w:p w:rsidR="000E2109" w:rsidRPr="000E2109" w:rsidRDefault="000E2109" w:rsidP="000E2109">
      <w:pPr>
        <w:autoSpaceDE w:val="0"/>
        <w:autoSpaceDN w:val="0"/>
        <w:adjustRightInd w:val="0"/>
        <w:jc w:val="both"/>
        <w:rPr>
          <w:rFonts w:ascii="Arial" w:hAnsi="Arial" w:cs="Arial"/>
          <w:sz w:val="18"/>
          <w:szCs w:val="18"/>
          <w:lang w:val="en-GB" w:eastAsia="en-GB"/>
        </w:rPr>
      </w:pPr>
      <w:proofErr w:type="spellStart"/>
      <w:r w:rsidRPr="000E2109">
        <w:rPr>
          <w:rFonts w:ascii="Arial" w:hAnsi="Arial" w:cs="Arial"/>
          <w:sz w:val="18"/>
          <w:szCs w:val="18"/>
          <w:lang w:val="en-GB" w:eastAsia="en-GB"/>
        </w:rPr>
        <w:t>Pravilnik</w:t>
      </w:r>
      <w:proofErr w:type="spellEnd"/>
      <w:r w:rsidRPr="000E2109">
        <w:rPr>
          <w:rFonts w:ascii="Arial" w:hAnsi="Arial" w:cs="Arial"/>
          <w:sz w:val="18"/>
          <w:szCs w:val="18"/>
          <w:lang w:val="en-GB" w:eastAsia="en-GB"/>
        </w:rPr>
        <w:t xml:space="preserve"> o </w:t>
      </w:r>
      <w:proofErr w:type="spellStart"/>
      <w:r w:rsidRPr="000E2109">
        <w:rPr>
          <w:rFonts w:ascii="Arial" w:hAnsi="Arial" w:cs="Arial"/>
          <w:sz w:val="18"/>
          <w:szCs w:val="18"/>
          <w:lang w:val="en-GB" w:eastAsia="en-GB"/>
        </w:rPr>
        <w:t>proračunskom</w:t>
      </w:r>
      <w:proofErr w:type="spellEnd"/>
      <w:r w:rsidRPr="000E2109">
        <w:rPr>
          <w:rFonts w:ascii="Arial" w:hAnsi="Arial" w:cs="Arial"/>
          <w:sz w:val="18"/>
          <w:szCs w:val="18"/>
          <w:lang w:val="en-GB" w:eastAsia="en-GB"/>
        </w:rPr>
        <w:t xml:space="preserve"> </w:t>
      </w:r>
      <w:proofErr w:type="spellStart"/>
      <w:r w:rsidRPr="000E2109">
        <w:rPr>
          <w:rFonts w:ascii="Arial" w:hAnsi="Arial" w:cs="Arial"/>
          <w:sz w:val="18"/>
          <w:szCs w:val="18"/>
          <w:lang w:val="en-GB" w:eastAsia="en-GB"/>
        </w:rPr>
        <w:t>računovodstvu</w:t>
      </w:r>
      <w:proofErr w:type="spellEnd"/>
      <w:r w:rsidRPr="000E2109">
        <w:rPr>
          <w:rFonts w:ascii="Arial" w:hAnsi="Arial" w:cs="Arial"/>
          <w:sz w:val="18"/>
          <w:szCs w:val="18"/>
          <w:lang w:val="en-GB" w:eastAsia="en-GB"/>
        </w:rPr>
        <w:t xml:space="preserve"> i </w:t>
      </w:r>
      <w:proofErr w:type="spellStart"/>
      <w:r w:rsidRPr="000E2109">
        <w:rPr>
          <w:rFonts w:ascii="Arial" w:hAnsi="Arial" w:cs="Arial"/>
          <w:sz w:val="18"/>
          <w:szCs w:val="18"/>
          <w:lang w:val="en-GB" w:eastAsia="en-GB"/>
        </w:rPr>
        <w:t>računskom</w:t>
      </w:r>
      <w:proofErr w:type="spellEnd"/>
      <w:r w:rsidRPr="000E2109">
        <w:rPr>
          <w:rFonts w:ascii="Arial" w:hAnsi="Arial" w:cs="Arial"/>
          <w:sz w:val="18"/>
          <w:szCs w:val="18"/>
          <w:lang w:val="en-GB" w:eastAsia="en-GB"/>
        </w:rPr>
        <w:t xml:space="preserve"> </w:t>
      </w:r>
      <w:proofErr w:type="spellStart"/>
      <w:r w:rsidRPr="000E2109">
        <w:rPr>
          <w:rFonts w:ascii="Arial" w:hAnsi="Arial" w:cs="Arial"/>
          <w:sz w:val="18"/>
          <w:szCs w:val="18"/>
          <w:lang w:val="en-GB" w:eastAsia="en-GB"/>
        </w:rPr>
        <w:t>planu</w:t>
      </w:r>
      <w:proofErr w:type="spellEnd"/>
      <w:r w:rsidRPr="000E2109">
        <w:rPr>
          <w:rFonts w:ascii="Arial" w:hAnsi="Arial" w:cs="Arial"/>
          <w:sz w:val="18"/>
          <w:szCs w:val="18"/>
          <w:lang w:val="en-GB" w:eastAsia="en-GB"/>
        </w:rPr>
        <w:t xml:space="preserve"> (NN, br. 124/14, 115/15, 87/16, 3/18, 126/19 i 108/20)</w:t>
      </w:r>
    </w:p>
    <w:p w:rsidR="000E2109" w:rsidRPr="000E2109" w:rsidRDefault="000E2109" w:rsidP="000E2109">
      <w:pPr>
        <w:autoSpaceDE w:val="0"/>
        <w:autoSpaceDN w:val="0"/>
        <w:adjustRightInd w:val="0"/>
        <w:jc w:val="both"/>
        <w:rPr>
          <w:rFonts w:ascii="Arial" w:hAnsi="Arial" w:cs="Arial"/>
          <w:sz w:val="18"/>
          <w:szCs w:val="18"/>
          <w:lang w:val="en-GB" w:eastAsia="en-GB"/>
        </w:rPr>
      </w:pPr>
      <w:proofErr w:type="spellStart"/>
      <w:r w:rsidRPr="000E2109">
        <w:rPr>
          <w:rFonts w:ascii="Arial" w:hAnsi="Arial" w:cs="Arial"/>
          <w:sz w:val="18"/>
          <w:szCs w:val="18"/>
          <w:lang w:val="en-GB" w:eastAsia="en-GB"/>
        </w:rPr>
        <w:t>Pravilnik</w:t>
      </w:r>
      <w:proofErr w:type="spellEnd"/>
      <w:r w:rsidRPr="000E2109">
        <w:rPr>
          <w:rFonts w:ascii="Arial" w:hAnsi="Arial" w:cs="Arial"/>
          <w:sz w:val="18"/>
          <w:szCs w:val="18"/>
          <w:lang w:val="en-GB" w:eastAsia="en-GB"/>
        </w:rPr>
        <w:t xml:space="preserve"> o </w:t>
      </w:r>
      <w:proofErr w:type="spellStart"/>
      <w:r w:rsidRPr="000E2109">
        <w:rPr>
          <w:rFonts w:ascii="Arial" w:hAnsi="Arial" w:cs="Arial"/>
          <w:sz w:val="18"/>
          <w:szCs w:val="18"/>
          <w:lang w:val="en-GB" w:eastAsia="en-GB"/>
        </w:rPr>
        <w:t>financijskom</w:t>
      </w:r>
      <w:proofErr w:type="spellEnd"/>
      <w:r w:rsidRPr="000E2109">
        <w:rPr>
          <w:rFonts w:ascii="Arial" w:hAnsi="Arial" w:cs="Arial"/>
          <w:sz w:val="18"/>
          <w:szCs w:val="18"/>
          <w:lang w:val="en-GB" w:eastAsia="en-GB"/>
        </w:rPr>
        <w:t xml:space="preserve"> </w:t>
      </w:r>
      <w:proofErr w:type="spellStart"/>
      <w:r w:rsidRPr="000E2109">
        <w:rPr>
          <w:rFonts w:ascii="Arial" w:hAnsi="Arial" w:cs="Arial"/>
          <w:sz w:val="18"/>
          <w:szCs w:val="18"/>
          <w:lang w:val="en-GB" w:eastAsia="en-GB"/>
        </w:rPr>
        <w:t>izvještavanju</w:t>
      </w:r>
      <w:proofErr w:type="spellEnd"/>
      <w:r w:rsidRPr="000E2109">
        <w:rPr>
          <w:rFonts w:ascii="Arial" w:hAnsi="Arial" w:cs="Arial"/>
          <w:sz w:val="18"/>
          <w:szCs w:val="18"/>
          <w:lang w:val="en-GB" w:eastAsia="en-GB"/>
        </w:rPr>
        <w:t xml:space="preserve"> u </w:t>
      </w:r>
      <w:proofErr w:type="spellStart"/>
      <w:r w:rsidRPr="000E2109">
        <w:rPr>
          <w:rFonts w:ascii="Arial" w:hAnsi="Arial" w:cs="Arial"/>
          <w:sz w:val="18"/>
          <w:szCs w:val="18"/>
          <w:lang w:val="en-GB" w:eastAsia="en-GB"/>
        </w:rPr>
        <w:t>proračunskom</w:t>
      </w:r>
      <w:proofErr w:type="spellEnd"/>
      <w:r w:rsidRPr="000E2109">
        <w:rPr>
          <w:rFonts w:ascii="Arial" w:hAnsi="Arial" w:cs="Arial"/>
          <w:sz w:val="18"/>
          <w:szCs w:val="18"/>
          <w:lang w:val="en-GB" w:eastAsia="en-GB"/>
        </w:rPr>
        <w:t xml:space="preserve"> </w:t>
      </w:r>
      <w:proofErr w:type="spellStart"/>
      <w:r w:rsidRPr="000E2109">
        <w:rPr>
          <w:rFonts w:ascii="Arial" w:hAnsi="Arial" w:cs="Arial"/>
          <w:sz w:val="18"/>
          <w:szCs w:val="18"/>
          <w:lang w:val="en-GB" w:eastAsia="en-GB"/>
        </w:rPr>
        <w:t>računovodstvu</w:t>
      </w:r>
      <w:proofErr w:type="spellEnd"/>
      <w:r w:rsidRPr="000E2109">
        <w:rPr>
          <w:rFonts w:ascii="Arial" w:hAnsi="Arial" w:cs="Arial"/>
          <w:sz w:val="18"/>
          <w:szCs w:val="18"/>
          <w:lang w:val="en-GB" w:eastAsia="en-GB"/>
        </w:rPr>
        <w:t xml:space="preserve"> (NN, br. </w:t>
      </w:r>
      <w:r w:rsidR="00C71B3A">
        <w:rPr>
          <w:rFonts w:ascii="Arial" w:hAnsi="Arial" w:cs="Arial"/>
          <w:sz w:val="18"/>
          <w:szCs w:val="18"/>
          <w:lang w:val="en-GB" w:eastAsia="en-GB"/>
        </w:rPr>
        <w:t>37</w:t>
      </w:r>
      <w:r w:rsidR="00641D39">
        <w:rPr>
          <w:rFonts w:ascii="Arial" w:hAnsi="Arial" w:cs="Arial"/>
          <w:sz w:val="18"/>
          <w:szCs w:val="18"/>
          <w:lang w:val="en-GB" w:eastAsia="en-GB"/>
        </w:rPr>
        <w:t>/2</w:t>
      </w:r>
      <w:r w:rsidR="00C71B3A">
        <w:rPr>
          <w:rFonts w:ascii="Arial" w:hAnsi="Arial" w:cs="Arial"/>
          <w:sz w:val="18"/>
          <w:szCs w:val="18"/>
          <w:lang w:val="en-GB" w:eastAsia="en-GB"/>
        </w:rPr>
        <w:t>2</w:t>
      </w:r>
      <w:r w:rsidRPr="000E2109">
        <w:rPr>
          <w:rFonts w:ascii="Arial" w:hAnsi="Arial" w:cs="Arial"/>
          <w:sz w:val="18"/>
          <w:szCs w:val="18"/>
          <w:lang w:val="en-GB" w:eastAsia="en-GB"/>
        </w:rPr>
        <w:t>)</w:t>
      </w:r>
    </w:p>
    <w:p w:rsidR="000E2109" w:rsidRPr="000E2109" w:rsidRDefault="000E2109" w:rsidP="000E2109">
      <w:pPr>
        <w:autoSpaceDE w:val="0"/>
        <w:autoSpaceDN w:val="0"/>
        <w:adjustRightInd w:val="0"/>
        <w:jc w:val="both"/>
        <w:rPr>
          <w:rFonts w:ascii="Arial" w:hAnsi="Arial" w:cs="Arial"/>
          <w:sz w:val="18"/>
          <w:szCs w:val="18"/>
          <w:lang w:eastAsia="en-GB"/>
        </w:rPr>
      </w:pPr>
    </w:p>
    <w:p w:rsidR="000E2109" w:rsidRDefault="000E2109" w:rsidP="00021F58">
      <w:pPr>
        <w:spacing w:after="240"/>
        <w:jc w:val="both"/>
        <w:rPr>
          <w:rFonts w:ascii="Arial" w:hAnsi="Arial" w:cs="Arial"/>
          <w:sz w:val="18"/>
          <w:szCs w:val="18"/>
          <w:lang w:eastAsia="en-GB"/>
        </w:rPr>
      </w:pPr>
      <w:r w:rsidRPr="00FC26D8">
        <w:rPr>
          <w:rFonts w:ascii="Arial" w:hAnsi="Arial" w:cs="Arial"/>
          <w:sz w:val="18"/>
          <w:szCs w:val="18"/>
          <w:lang w:eastAsia="en-GB"/>
        </w:rPr>
        <w:t>Lučka uprava Zadar je neprofitna pravna osoba osnovana odlukom Vlade Republike Hr</w:t>
      </w:r>
      <w:r w:rsidR="00CE0E6B">
        <w:rPr>
          <w:rFonts w:ascii="Arial" w:hAnsi="Arial" w:cs="Arial"/>
          <w:sz w:val="18"/>
          <w:szCs w:val="18"/>
          <w:lang w:eastAsia="en-GB"/>
        </w:rPr>
        <w:t>vatske 13. veljače 1997. godine</w:t>
      </w:r>
      <w:r w:rsidRPr="000E2109">
        <w:rPr>
          <w:rFonts w:ascii="Arial" w:hAnsi="Arial" w:cs="Arial"/>
          <w:sz w:val="18"/>
          <w:szCs w:val="18"/>
          <w:lang w:eastAsia="en-GB"/>
        </w:rPr>
        <w:t>, a njezino ustrojstvo i djelatnost utvrđen</w:t>
      </w:r>
      <w:r w:rsidR="00221FF9">
        <w:rPr>
          <w:rFonts w:ascii="Arial" w:hAnsi="Arial" w:cs="Arial"/>
          <w:sz w:val="18"/>
          <w:szCs w:val="18"/>
          <w:lang w:eastAsia="en-GB"/>
        </w:rPr>
        <w:t>i su</w:t>
      </w:r>
      <w:r w:rsidRPr="000E2109">
        <w:rPr>
          <w:rFonts w:ascii="Arial" w:hAnsi="Arial" w:cs="Arial"/>
          <w:sz w:val="18"/>
          <w:szCs w:val="18"/>
          <w:lang w:eastAsia="en-GB"/>
        </w:rPr>
        <w:t xml:space="preserve"> odredbama Zakona o pomorskom dobru i morskim lukama (NN broj 158/03, 100/04, 141/06, 123/11, 56/16, 98/19) i Statutom Lučke uprave </w:t>
      </w:r>
      <w:r w:rsidR="007C3DC3" w:rsidRPr="00FC26D8">
        <w:rPr>
          <w:rFonts w:ascii="Arial" w:hAnsi="Arial" w:cs="Arial"/>
          <w:sz w:val="18"/>
          <w:szCs w:val="18"/>
          <w:lang w:eastAsia="en-GB"/>
        </w:rPr>
        <w:t>Zadar</w:t>
      </w:r>
      <w:r w:rsidRPr="000E2109">
        <w:rPr>
          <w:rFonts w:ascii="Arial" w:hAnsi="Arial" w:cs="Arial"/>
          <w:sz w:val="18"/>
          <w:szCs w:val="18"/>
          <w:lang w:eastAsia="en-GB"/>
        </w:rPr>
        <w:t>.</w:t>
      </w:r>
    </w:p>
    <w:p w:rsidR="00FC26D8" w:rsidRPr="00AF5BFF" w:rsidRDefault="00FC26D8" w:rsidP="000E2109">
      <w:pPr>
        <w:spacing w:after="240"/>
        <w:jc w:val="both"/>
        <w:rPr>
          <w:rFonts w:ascii="Arial" w:hAnsi="Arial" w:cs="Arial"/>
          <w:b/>
          <w:sz w:val="18"/>
          <w:szCs w:val="18"/>
          <w:lang w:eastAsia="en-GB"/>
        </w:rPr>
      </w:pPr>
    </w:p>
    <w:p w:rsidR="00FC26D8" w:rsidRPr="00AF5BFF" w:rsidRDefault="00AF5BFF" w:rsidP="00BD1545">
      <w:pPr>
        <w:pStyle w:val="ListParagraph"/>
        <w:spacing w:after="240"/>
        <w:ind w:left="0"/>
        <w:rPr>
          <w:rFonts w:ascii="Arial" w:hAnsi="Arial" w:cs="Arial"/>
          <w:b/>
          <w:sz w:val="18"/>
          <w:szCs w:val="18"/>
          <w:lang w:eastAsia="en-GB"/>
        </w:rPr>
      </w:pPr>
      <w:r w:rsidRPr="00AF5BFF">
        <w:rPr>
          <w:rFonts w:ascii="Arial" w:hAnsi="Arial" w:cs="Arial"/>
          <w:b/>
          <w:sz w:val="18"/>
          <w:szCs w:val="18"/>
          <w:lang w:eastAsia="en-GB"/>
        </w:rPr>
        <w:t>UVODNI DIO</w:t>
      </w:r>
    </w:p>
    <w:p w:rsidR="00FC26D8" w:rsidRPr="00FC26D8" w:rsidRDefault="00FC26D8" w:rsidP="00FC26D8">
      <w:pPr>
        <w:jc w:val="center"/>
        <w:rPr>
          <w:rFonts w:ascii="Arial" w:eastAsiaTheme="minorHAnsi" w:hAnsi="Arial" w:cs="Arial"/>
          <w:sz w:val="18"/>
          <w:szCs w:val="18"/>
          <w:lang w:eastAsia="en-US"/>
        </w:rPr>
      </w:pPr>
    </w:p>
    <w:p w:rsidR="00FC26D8" w:rsidRPr="00FC26D8" w:rsidRDefault="00FC26D8" w:rsidP="00FC26D8">
      <w:pPr>
        <w:jc w:val="both"/>
        <w:rPr>
          <w:rFonts w:ascii="Arial" w:hAnsi="Arial" w:cs="Arial"/>
          <w:sz w:val="18"/>
          <w:szCs w:val="18"/>
          <w:lang w:eastAsia="en-US"/>
        </w:rPr>
      </w:pPr>
      <w:r w:rsidRPr="00FC26D8">
        <w:rPr>
          <w:rFonts w:ascii="Arial" w:hAnsi="Arial" w:cs="Arial"/>
          <w:sz w:val="18"/>
          <w:szCs w:val="18"/>
          <w:lang w:eastAsia="en-US"/>
        </w:rPr>
        <w:t xml:space="preserve">Ministarstvo financija Republike Hrvatske objavilo je 18.05.2020. godine podatke iz Registra proračunskih i izvanproračunskih korisnika, prema kojima Lučka uprava </w:t>
      </w:r>
      <w:r>
        <w:rPr>
          <w:rFonts w:ascii="Arial" w:hAnsi="Arial" w:cs="Arial"/>
          <w:sz w:val="18"/>
          <w:szCs w:val="18"/>
          <w:lang w:eastAsia="en-US"/>
        </w:rPr>
        <w:t>Zadar</w:t>
      </w:r>
      <w:r w:rsidRPr="00FC26D8">
        <w:rPr>
          <w:rFonts w:ascii="Arial" w:hAnsi="Arial" w:cs="Arial"/>
          <w:sz w:val="18"/>
          <w:szCs w:val="18"/>
          <w:lang w:eastAsia="en-US"/>
        </w:rPr>
        <w:t xml:space="preserve">, kao i ostale lučke uprave luka otvorenih za javni promet od osobitoga (međunarodnoga) gospodarskog interesa za Republiku Hrvatsku, od 1. siječnja 2021.  godine ima status proračunskog korisnika Državnog proračuna. </w:t>
      </w:r>
    </w:p>
    <w:p w:rsidR="00641D39" w:rsidRDefault="00641D39" w:rsidP="00FC26D8">
      <w:pPr>
        <w:rPr>
          <w:rFonts w:ascii="Arial" w:eastAsiaTheme="minorHAnsi" w:hAnsi="Arial" w:cs="Arial"/>
          <w:sz w:val="18"/>
          <w:szCs w:val="18"/>
          <w:lang w:eastAsia="en-US"/>
        </w:rPr>
      </w:pPr>
    </w:p>
    <w:p w:rsidR="00FC26D8" w:rsidRPr="00FC26D8" w:rsidRDefault="00FC26D8" w:rsidP="00FC26D8">
      <w:pPr>
        <w:rPr>
          <w:rFonts w:ascii="Arial" w:eastAsiaTheme="minorHAnsi" w:hAnsi="Arial" w:cs="Arial"/>
          <w:sz w:val="18"/>
          <w:szCs w:val="18"/>
          <w:lang w:eastAsia="en-US"/>
        </w:rPr>
      </w:pPr>
      <w:r w:rsidRPr="00FC26D8">
        <w:rPr>
          <w:rFonts w:ascii="Arial" w:eastAsiaTheme="minorHAnsi" w:hAnsi="Arial" w:cs="Arial"/>
          <w:sz w:val="18"/>
          <w:szCs w:val="18"/>
          <w:lang w:eastAsia="en-US"/>
        </w:rPr>
        <w:t>Financijski izvještaji za 202</w:t>
      </w:r>
      <w:r w:rsidR="00641D39">
        <w:rPr>
          <w:rFonts w:ascii="Arial" w:eastAsiaTheme="minorHAnsi" w:hAnsi="Arial" w:cs="Arial"/>
          <w:sz w:val="18"/>
          <w:szCs w:val="18"/>
          <w:lang w:eastAsia="en-US"/>
        </w:rPr>
        <w:t>2</w:t>
      </w:r>
      <w:r w:rsidRPr="00FC26D8">
        <w:rPr>
          <w:rFonts w:ascii="Arial" w:eastAsiaTheme="minorHAnsi" w:hAnsi="Arial" w:cs="Arial"/>
          <w:sz w:val="18"/>
          <w:szCs w:val="18"/>
          <w:lang w:eastAsia="en-US"/>
        </w:rPr>
        <w:t>.godinu sastoje se od:</w:t>
      </w:r>
    </w:p>
    <w:p w:rsidR="00FC26D8" w:rsidRPr="00FC26D8" w:rsidRDefault="00FC26D8" w:rsidP="00FC26D8">
      <w:pPr>
        <w:numPr>
          <w:ilvl w:val="0"/>
          <w:numId w:val="17"/>
        </w:numPr>
        <w:rPr>
          <w:rFonts w:ascii="Arial" w:eastAsiaTheme="minorHAnsi" w:hAnsi="Arial" w:cs="Arial"/>
          <w:sz w:val="18"/>
          <w:szCs w:val="18"/>
          <w:lang w:eastAsia="en-US"/>
        </w:rPr>
      </w:pPr>
      <w:r w:rsidRPr="00FC26D8">
        <w:rPr>
          <w:rFonts w:ascii="Arial" w:eastAsiaTheme="minorHAnsi" w:hAnsi="Arial" w:cs="Arial"/>
          <w:sz w:val="18"/>
          <w:szCs w:val="18"/>
          <w:lang w:eastAsia="en-US"/>
        </w:rPr>
        <w:t>Bilance,</w:t>
      </w:r>
    </w:p>
    <w:p w:rsidR="00FC26D8" w:rsidRPr="00FC26D8" w:rsidRDefault="00FC26D8" w:rsidP="00FC26D8">
      <w:pPr>
        <w:numPr>
          <w:ilvl w:val="0"/>
          <w:numId w:val="17"/>
        </w:numPr>
        <w:rPr>
          <w:rFonts w:ascii="Arial" w:eastAsiaTheme="minorHAnsi" w:hAnsi="Arial" w:cs="Arial"/>
          <w:sz w:val="18"/>
          <w:szCs w:val="18"/>
          <w:lang w:eastAsia="en-US"/>
        </w:rPr>
      </w:pPr>
      <w:r w:rsidRPr="00FC26D8">
        <w:rPr>
          <w:rFonts w:ascii="Arial" w:eastAsiaTheme="minorHAnsi" w:hAnsi="Arial" w:cs="Arial"/>
          <w:sz w:val="18"/>
          <w:szCs w:val="18"/>
          <w:lang w:eastAsia="en-US"/>
        </w:rPr>
        <w:t>Izvještaja o prihodima i rashodima, primicima i izdacima,</w:t>
      </w:r>
    </w:p>
    <w:p w:rsidR="00FC26D8" w:rsidRPr="00FC26D8" w:rsidRDefault="00FC26D8" w:rsidP="00FC26D8">
      <w:pPr>
        <w:numPr>
          <w:ilvl w:val="0"/>
          <w:numId w:val="17"/>
        </w:numPr>
        <w:rPr>
          <w:rFonts w:ascii="Arial" w:eastAsiaTheme="minorHAnsi" w:hAnsi="Arial" w:cs="Arial"/>
          <w:sz w:val="18"/>
          <w:szCs w:val="18"/>
          <w:lang w:eastAsia="en-US"/>
        </w:rPr>
      </w:pPr>
      <w:r w:rsidRPr="00FC26D8">
        <w:rPr>
          <w:rFonts w:ascii="Arial" w:eastAsiaTheme="minorHAnsi" w:hAnsi="Arial" w:cs="Arial"/>
          <w:sz w:val="18"/>
          <w:szCs w:val="18"/>
          <w:lang w:eastAsia="en-US"/>
        </w:rPr>
        <w:t xml:space="preserve">Izvještaja o obvezama, </w:t>
      </w:r>
    </w:p>
    <w:p w:rsidR="00FC26D8" w:rsidRPr="00FC26D8" w:rsidRDefault="00FC26D8" w:rsidP="00FC26D8">
      <w:pPr>
        <w:numPr>
          <w:ilvl w:val="0"/>
          <w:numId w:val="17"/>
        </w:numPr>
        <w:rPr>
          <w:rFonts w:ascii="Arial" w:eastAsiaTheme="minorHAnsi" w:hAnsi="Arial" w:cs="Arial"/>
          <w:sz w:val="18"/>
          <w:szCs w:val="18"/>
          <w:lang w:eastAsia="en-US"/>
        </w:rPr>
      </w:pPr>
      <w:r w:rsidRPr="00FC26D8">
        <w:rPr>
          <w:rFonts w:ascii="Arial" w:eastAsiaTheme="minorHAnsi" w:hAnsi="Arial" w:cs="Arial"/>
          <w:sz w:val="18"/>
          <w:szCs w:val="18"/>
          <w:lang w:eastAsia="en-US"/>
        </w:rPr>
        <w:t>Izvještaja o rashodima po funkcijskoj klasifikaciji,</w:t>
      </w:r>
    </w:p>
    <w:p w:rsidR="00FC26D8" w:rsidRPr="00FC26D8" w:rsidRDefault="00FC26D8" w:rsidP="00FC26D8">
      <w:pPr>
        <w:numPr>
          <w:ilvl w:val="0"/>
          <w:numId w:val="17"/>
        </w:numPr>
        <w:rPr>
          <w:rFonts w:ascii="Arial" w:eastAsiaTheme="minorHAnsi" w:hAnsi="Arial" w:cs="Arial"/>
          <w:sz w:val="18"/>
          <w:szCs w:val="18"/>
          <w:lang w:eastAsia="en-US"/>
        </w:rPr>
      </w:pPr>
      <w:r w:rsidRPr="00FC26D8">
        <w:rPr>
          <w:rFonts w:ascii="Arial" w:eastAsiaTheme="minorHAnsi" w:hAnsi="Arial" w:cs="Arial"/>
          <w:sz w:val="18"/>
          <w:szCs w:val="18"/>
          <w:lang w:eastAsia="en-US"/>
        </w:rPr>
        <w:t xml:space="preserve">Izvještaja o promjenama u vrijednosti i obujmu imovine i obveza i </w:t>
      </w:r>
    </w:p>
    <w:p w:rsidR="00FC26D8" w:rsidRDefault="00FC26D8" w:rsidP="00021F58">
      <w:pPr>
        <w:numPr>
          <w:ilvl w:val="0"/>
          <w:numId w:val="17"/>
        </w:numPr>
        <w:rPr>
          <w:rFonts w:ascii="Arial" w:eastAsiaTheme="minorHAnsi" w:hAnsi="Arial" w:cs="Arial"/>
          <w:sz w:val="18"/>
          <w:szCs w:val="18"/>
          <w:lang w:eastAsia="en-US"/>
        </w:rPr>
      </w:pPr>
      <w:r w:rsidRPr="00FC26D8">
        <w:rPr>
          <w:rFonts w:ascii="Arial" w:eastAsiaTheme="minorHAnsi" w:hAnsi="Arial" w:cs="Arial"/>
          <w:sz w:val="18"/>
          <w:szCs w:val="18"/>
          <w:lang w:eastAsia="en-US"/>
        </w:rPr>
        <w:t>Bilješki uz financijske izvještaje.</w:t>
      </w:r>
    </w:p>
    <w:p w:rsidR="00021F58" w:rsidRDefault="00021F58" w:rsidP="00021F58">
      <w:pPr>
        <w:rPr>
          <w:rFonts w:ascii="Arial" w:eastAsiaTheme="minorHAnsi" w:hAnsi="Arial" w:cs="Arial"/>
          <w:sz w:val="18"/>
          <w:szCs w:val="18"/>
          <w:lang w:eastAsia="en-US"/>
        </w:rPr>
      </w:pPr>
    </w:p>
    <w:p w:rsidR="00021F58" w:rsidRPr="00021F58" w:rsidRDefault="00021F58" w:rsidP="00021F58">
      <w:pPr>
        <w:jc w:val="both"/>
        <w:rPr>
          <w:rFonts w:ascii="Arial" w:eastAsiaTheme="minorHAnsi" w:hAnsi="Arial" w:cs="Arial"/>
          <w:sz w:val="18"/>
          <w:szCs w:val="18"/>
          <w:lang w:eastAsia="en-US"/>
        </w:rPr>
      </w:pPr>
      <w:r>
        <w:rPr>
          <w:rFonts w:ascii="Arial" w:eastAsiaTheme="minorHAnsi" w:hAnsi="Arial" w:cs="Arial"/>
          <w:sz w:val="18"/>
          <w:szCs w:val="18"/>
          <w:lang w:eastAsia="en-US"/>
        </w:rPr>
        <w:t>U 2022. godini došlo je do promjene osobe odgovorne za zastupanje. Do 17. veljače 2022. dužnost ravnatelja Lučke uprave Zadar obnašao je gosp. Robert Škifić. Od 18. veljače 2022. do 21. kolovoza 2022. godine dužnost privremenog ravnatelja Lučke uprave Zadar obnašao je gosp. Đoni Štambuk, a 22. kolovoza 2022. na dužnost ravnatelja stupio je gosp. Željko Knežević.</w:t>
      </w:r>
    </w:p>
    <w:p w:rsidR="00FC26D8" w:rsidRDefault="00FC26D8" w:rsidP="00FC26D8">
      <w:pPr>
        <w:spacing w:after="240"/>
        <w:jc w:val="center"/>
        <w:rPr>
          <w:rFonts w:ascii="Arial" w:hAnsi="Arial" w:cs="Arial"/>
          <w:sz w:val="18"/>
          <w:szCs w:val="18"/>
          <w:lang w:eastAsia="en-GB"/>
        </w:rPr>
      </w:pPr>
    </w:p>
    <w:p w:rsidR="000E59CC" w:rsidRPr="00BD76DB" w:rsidRDefault="000E59CC" w:rsidP="00BD76DB">
      <w:pPr>
        <w:spacing w:after="240"/>
        <w:jc w:val="center"/>
        <w:rPr>
          <w:rFonts w:ascii="Arial" w:hAnsi="Arial" w:cs="Arial"/>
          <w:b/>
          <w:sz w:val="18"/>
          <w:szCs w:val="18"/>
          <w:lang w:eastAsia="en-GB"/>
        </w:rPr>
      </w:pPr>
      <w:r w:rsidRPr="00BD76DB">
        <w:rPr>
          <w:rFonts w:ascii="Arial" w:hAnsi="Arial" w:cs="Arial"/>
          <w:b/>
          <w:sz w:val="18"/>
          <w:szCs w:val="18"/>
          <w:lang w:eastAsia="en-GB"/>
        </w:rPr>
        <w:t>BILJEŠKE UZ BILANCU</w:t>
      </w:r>
    </w:p>
    <w:p w:rsidR="000E59CC" w:rsidRDefault="000E59CC" w:rsidP="000E59CC">
      <w:pPr>
        <w:spacing w:after="240"/>
        <w:rPr>
          <w:rFonts w:ascii="Arial" w:hAnsi="Arial" w:cs="Arial"/>
          <w:sz w:val="18"/>
          <w:szCs w:val="18"/>
          <w:lang w:eastAsia="en-GB"/>
        </w:rPr>
      </w:pPr>
    </w:p>
    <w:p w:rsidR="000E59CC" w:rsidRDefault="000E59CC" w:rsidP="00BD76DB">
      <w:pPr>
        <w:spacing w:after="240"/>
        <w:jc w:val="both"/>
        <w:rPr>
          <w:rFonts w:ascii="Arial" w:hAnsi="Arial" w:cs="Arial"/>
          <w:sz w:val="18"/>
          <w:szCs w:val="18"/>
        </w:rPr>
      </w:pPr>
      <w:r>
        <w:rPr>
          <w:rFonts w:ascii="Arial" w:hAnsi="Arial" w:cs="Arial"/>
          <w:sz w:val="18"/>
          <w:szCs w:val="18"/>
        </w:rPr>
        <w:t>Vrijedn</w:t>
      </w:r>
      <w:r w:rsidR="003E65FA">
        <w:rPr>
          <w:rFonts w:ascii="Arial" w:hAnsi="Arial" w:cs="Arial"/>
          <w:sz w:val="18"/>
          <w:szCs w:val="18"/>
        </w:rPr>
        <w:t>ost bilance Lučke uprave Zadar</w:t>
      </w:r>
      <w:r>
        <w:rPr>
          <w:rFonts w:ascii="Arial" w:hAnsi="Arial" w:cs="Arial"/>
          <w:sz w:val="18"/>
          <w:szCs w:val="18"/>
        </w:rPr>
        <w:t xml:space="preserve"> na dan </w:t>
      </w:r>
      <w:r w:rsidR="003E65FA">
        <w:rPr>
          <w:rFonts w:ascii="Arial" w:hAnsi="Arial" w:cs="Arial"/>
          <w:sz w:val="18"/>
          <w:szCs w:val="18"/>
        </w:rPr>
        <w:t>31.12</w:t>
      </w:r>
      <w:r>
        <w:rPr>
          <w:rFonts w:ascii="Arial" w:hAnsi="Arial" w:cs="Arial"/>
          <w:sz w:val="18"/>
          <w:szCs w:val="18"/>
        </w:rPr>
        <w:t>.202</w:t>
      </w:r>
      <w:r w:rsidR="003E65FA">
        <w:rPr>
          <w:rFonts w:ascii="Arial" w:hAnsi="Arial" w:cs="Arial"/>
          <w:sz w:val="18"/>
          <w:szCs w:val="18"/>
        </w:rPr>
        <w:t>1</w:t>
      </w:r>
      <w:r>
        <w:rPr>
          <w:rFonts w:ascii="Arial" w:hAnsi="Arial" w:cs="Arial"/>
          <w:sz w:val="18"/>
          <w:szCs w:val="18"/>
        </w:rPr>
        <w:t>.godine i prema stanju na dan 31.12.202</w:t>
      </w:r>
      <w:r w:rsidR="003E65FA">
        <w:rPr>
          <w:rFonts w:ascii="Arial" w:hAnsi="Arial" w:cs="Arial"/>
          <w:sz w:val="18"/>
          <w:szCs w:val="18"/>
        </w:rPr>
        <w:t>2</w:t>
      </w:r>
      <w:r>
        <w:rPr>
          <w:rFonts w:ascii="Arial" w:hAnsi="Arial" w:cs="Arial"/>
          <w:sz w:val="18"/>
          <w:szCs w:val="18"/>
        </w:rPr>
        <w:t>.godine prikazana je u sljedećoj tablici:</w:t>
      </w:r>
    </w:p>
    <w:p w:rsidR="000E59CC" w:rsidRDefault="00007372" w:rsidP="000E59CC">
      <w:pPr>
        <w:spacing w:after="240"/>
        <w:rPr>
          <w:rFonts w:ascii="Arial" w:hAnsi="Arial" w:cs="Arial"/>
          <w:sz w:val="18"/>
          <w:szCs w:val="18"/>
        </w:rPr>
      </w:pPr>
      <w:r w:rsidRPr="00007372">
        <w:drawing>
          <wp:inline distT="0" distB="0" distL="0" distR="0">
            <wp:extent cx="5886450" cy="3143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6450" cy="314325"/>
                    </a:xfrm>
                    <a:prstGeom prst="rect">
                      <a:avLst/>
                    </a:prstGeom>
                    <a:noFill/>
                    <a:ln>
                      <a:noFill/>
                    </a:ln>
                  </pic:spPr>
                </pic:pic>
              </a:graphicData>
            </a:graphic>
          </wp:inline>
        </w:drawing>
      </w:r>
    </w:p>
    <w:p w:rsidR="00BD76DB" w:rsidRPr="00BD76DB" w:rsidRDefault="00BD76DB" w:rsidP="00BD76DB">
      <w:pPr>
        <w:spacing w:after="200" w:line="276" w:lineRule="auto"/>
        <w:contextualSpacing/>
        <w:rPr>
          <w:rFonts w:ascii="Arial" w:eastAsia="Calibri" w:hAnsi="Arial" w:cs="Arial"/>
          <w:sz w:val="18"/>
          <w:szCs w:val="18"/>
          <w:lang w:eastAsia="en-GB"/>
        </w:rPr>
      </w:pPr>
      <w:r w:rsidRPr="00BD76DB">
        <w:rPr>
          <w:rFonts w:ascii="Arial" w:eastAsia="Calibri" w:hAnsi="Arial" w:cs="Arial"/>
          <w:sz w:val="18"/>
          <w:szCs w:val="18"/>
          <w:lang w:eastAsia="en-GB"/>
        </w:rPr>
        <w:t xml:space="preserve">U imovini Lučke uprave </w:t>
      </w:r>
      <w:r>
        <w:rPr>
          <w:rFonts w:ascii="Arial" w:eastAsia="Calibri" w:hAnsi="Arial" w:cs="Arial"/>
          <w:sz w:val="18"/>
          <w:szCs w:val="18"/>
          <w:lang w:eastAsia="en-GB"/>
        </w:rPr>
        <w:t>Zadar</w:t>
      </w:r>
      <w:r w:rsidRPr="00BD76DB">
        <w:rPr>
          <w:rFonts w:ascii="Arial" w:eastAsia="Calibri" w:hAnsi="Arial" w:cs="Arial"/>
          <w:sz w:val="18"/>
          <w:szCs w:val="18"/>
          <w:lang w:eastAsia="en-GB"/>
        </w:rPr>
        <w:t xml:space="preserve"> je značajno učešće Proizvedene dugotrajne imovine i Dugotrajne nefinancijske imovine u pripremi koje prikazujemo u nastavku</w:t>
      </w:r>
      <w:r>
        <w:rPr>
          <w:rFonts w:ascii="Arial" w:eastAsia="Calibri" w:hAnsi="Arial" w:cs="Arial"/>
          <w:sz w:val="18"/>
          <w:szCs w:val="18"/>
          <w:lang w:eastAsia="en-GB"/>
        </w:rPr>
        <w:t>:</w:t>
      </w:r>
    </w:p>
    <w:p w:rsidR="00BD76DB" w:rsidRDefault="00BD76DB" w:rsidP="00BD76DB">
      <w:pPr>
        <w:autoSpaceDE w:val="0"/>
        <w:autoSpaceDN w:val="0"/>
        <w:adjustRightInd w:val="0"/>
        <w:jc w:val="center"/>
        <w:rPr>
          <w:rFonts w:ascii="Arial" w:hAnsi="Arial" w:cs="Arial"/>
          <w:sz w:val="18"/>
          <w:szCs w:val="18"/>
          <w:lang w:eastAsia="en-GB"/>
        </w:rPr>
      </w:pPr>
    </w:p>
    <w:p w:rsidR="003E65FA" w:rsidRPr="00537979" w:rsidRDefault="003E65FA" w:rsidP="00BD76DB">
      <w:pPr>
        <w:autoSpaceDE w:val="0"/>
        <w:autoSpaceDN w:val="0"/>
        <w:adjustRightInd w:val="0"/>
        <w:jc w:val="center"/>
        <w:rPr>
          <w:rFonts w:ascii="Arial" w:hAnsi="Arial" w:cs="Arial"/>
          <w:sz w:val="18"/>
          <w:szCs w:val="18"/>
          <w:lang w:eastAsia="en-GB"/>
        </w:rPr>
      </w:pPr>
      <w:r w:rsidRPr="00537979">
        <w:rPr>
          <w:rFonts w:ascii="Arial" w:hAnsi="Arial" w:cs="Arial"/>
          <w:sz w:val="18"/>
          <w:szCs w:val="18"/>
          <w:lang w:eastAsia="en-GB"/>
        </w:rPr>
        <w:lastRenderedPageBreak/>
        <w:t xml:space="preserve">BILJEŠKA – PROIZVEDENA DUGOTRAJNA IMOVINA </w:t>
      </w:r>
    </w:p>
    <w:p w:rsidR="00BD76DB" w:rsidRPr="00BD76DB" w:rsidRDefault="00BD76DB" w:rsidP="00BD76DB">
      <w:pPr>
        <w:spacing w:after="200" w:line="276" w:lineRule="auto"/>
        <w:contextualSpacing/>
        <w:jc w:val="center"/>
        <w:rPr>
          <w:rFonts w:ascii="Arial" w:eastAsia="Calibri" w:hAnsi="Arial" w:cs="Arial"/>
          <w:sz w:val="18"/>
          <w:szCs w:val="18"/>
          <w:lang w:eastAsia="en-GB"/>
        </w:rPr>
      </w:pPr>
      <w:r w:rsidRPr="00BD76DB">
        <w:rPr>
          <w:rFonts w:ascii="Arial" w:eastAsia="Calibri" w:hAnsi="Arial" w:cs="Arial"/>
          <w:sz w:val="18"/>
          <w:szCs w:val="18"/>
          <w:lang w:eastAsia="en-GB"/>
        </w:rPr>
        <w:t xml:space="preserve">Proizvedena dugotrajna imovina </w:t>
      </w:r>
    </w:p>
    <w:p w:rsidR="00BD76DB" w:rsidRPr="00BD76DB" w:rsidRDefault="008A31F4" w:rsidP="00BD76DB">
      <w:pPr>
        <w:spacing w:after="200" w:line="276" w:lineRule="auto"/>
        <w:contextualSpacing/>
        <w:jc w:val="center"/>
        <w:rPr>
          <w:rFonts w:ascii="Arial" w:eastAsia="Calibri" w:hAnsi="Arial" w:cs="Arial"/>
          <w:sz w:val="18"/>
          <w:szCs w:val="18"/>
          <w:lang w:eastAsia="en-GB"/>
        </w:rPr>
      </w:pPr>
      <w:r w:rsidRPr="008A31F4">
        <w:rPr>
          <w:rFonts w:eastAsia="Calibri"/>
        </w:rPr>
        <w:drawing>
          <wp:inline distT="0" distB="0" distL="0" distR="0">
            <wp:extent cx="4848225" cy="15335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1533525"/>
                    </a:xfrm>
                    <a:prstGeom prst="rect">
                      <a:avLst/>
                    </a:prstGeom>
                    <a:noFill/>
                    <a:ln>
                      <a:noFill/>
                    </a:ln>
                  </pic:spPr>
                </pic:pic>
              </a:graphicData>
            </a:graphic>
          </wp:inline>
        </w:drawing>
      </w:r>
    </w:p>
    <w:p w:rsidR="00AA1600" w:rsidRPr="00BD76DB" w:rsidRDefault="00AA1600" w:rsidP="00AA1600">
      <w:pPr>
        <w:pStyle w:val="ListParagraph"/>
        <w:ind w:left="0"/>
        <w:jc w:val="both"/>
        <w:rPr>
          <w:rFonts w:ascii="Arial" w:eastAsia="Calibri" w:hAnsi="Arial" w:cs="Arial"/>
          <w:sz w:val="18"/>
          <w:szCs w:val="18"/>
          <w:lang w:eastAsia="en-GB"/>
        </w:rPr>
      </w:pPr>
      <w:r w:rsidRPr="00282981">
        <w:rPr>
          <w:rFonts w:ascii="Arial" w:eastAsia="Calibri" w:hAnsi="Arial" w:cs="Arial"/>
          <w:sz w:val="18"/>
          <w:szCs w:val="18"/>
          <w:lang w:eastAsia="en-GB"/>
        </w:rPr>
        <w:t xml:space="preserve">U </w:t>
      </w:r>
      <w:r w:rsidR="00BD76DB" w:rsidRPr="00282981">
        <w:rPr>
          <w:rFonts w:ascii="Arial" w:eastAsia="Calibri" w:hAnsi="Arial" w:cs="Arial"/>
          <w:sz w:val="18"/>
          <w:szCs w:val="18"/>
          <w:lang w:eastAsia="en-GB"/>
        </w:rPr>
        <w:t>202</w:t>
      </w:r>
      <w:r w:rsidR="005165C4" w:rsidRPr="00282981">
        <w:rPr>
          <w:rFonts w:ascii="Arial" w:eastAsia="Calibri" w:hAnsi="Arial" w:cs="Arial"/>
          <w:sz w:val="18"/>
          <w:szCs w:val="18"/>
          <w:lang w:eastAsia="en-GB"/>
        </w:rPr>
        <w:t>2</w:t>
      </w:r>
      <w:r w:rsidR="00BD76DB" w:rsidRPr="00282981">
        <w:rPr>
          <w:rFonts w:ascii="Arial" w:eastAsia="Calibri" w:hAnsi="Arial" w:cs="Arial"/>
          <w:sz w:val="18"/>
          <w:szCs w:val="18"/>
          <w:lang w:eastAsia="en-GB"/>
        </w:rPr>
        <w:t xml:space="preserve">. godini </w:t>
      </w:r>
      <w:r w:rsidRPr="00282981">
        <w:rPr>
          <w:rFonts w:ascii="Arial" w:eastAsia="Calibri" w:hAnsi="Arial" w:cs="Arial"/>
          <w:sz w:val="18"/>
          <w:szCs w:val="18"/>
          <w:lang w:eastAsia="en-GB"/>
        </w:rPr>
        <w:t>nije bilo značajnijeg povećanja proizvedene dugotrajne imovine</w:t>
      </w:r>
      <w:r w:rsidR="00282981" w:rsidRPr="00282981">
        <w:rPr>
          <w:rFonts w:ascii="Arial" w:eastAsia="Calibri" w:hAnsi="Arial" w:cs="Arial"/>
          <w:sz w:val="18"/>
          <w:szCs w:val="18"/>
          <w:lang w:eastAsia="en-GB"/>
        </w:rPr>
        <w:t xml:space="preserve">. Izvršena su ulaganja u opremu za </w:t>
      </w:r>
      <w:proofErr w:type="spellStart"/>
      <w:r w:rsidR="00282981" w:rsidRPr="00282981">
        <w:rPr>
          <w:rFonts w:ascii="Arial" w:eastAsia="Calibri" w:hAnsi="Arial" w:cs="Arial"/>
          <w:sz w:val="18"/>
          <w:szCs w:val="18"/>
          <w:lang w:eastAsia="en-GB"/>
        </w:rPr>
        <w:t>videonadzor</w:t>
      </w:r>
      <w:proofErr w:type="spellEnd"/>
      <w:r w:rsidR="00282981" w:rsidRPr="00282981">
        <w:rPr>
          <w:rFonts w:ascii="Arial" w:eastAsia="Calibri" w:hAnsi="Arial" w:cs="Arial"/>
          <w:sz w:val="18"/>
          <w:szCs w:val="18"/>
          <w:lang w:eastAsia="en-GB"/>
        </w:rPr>
        <w:t xml:space="preserve">, opremu za protupožarnu zaštitu te u sustav </w:t>
      </w:r>
      <w:r w:rsidR="00FA47A3">
        <w:rPr>
          <w:rFonts w:ascii="Arial" w:eastAsia="Calibri" w:hAnsi="Arial" w:cs="Arial"/>
          <w:sz w:val="18"/>
          <w:szCs w:val="18"/>
          <w:lang w:eastAsia="en-GB"/>
        </w:rPr>
        <w:t xml:space="preserve">za </w:t>
      </w:r>
      <w:r w:rsidR="00282981" w:rsidRPr="00282981">
        <w:rPr>
          <w:rFonts w:ascii="Arial" w:eastAsia="Calibri" w:hAnsi="Arial" w:cs="Arial"/>
          <w:sz w:val="18"/>
          <w:szCs w:val="18"/>
          <w:lang w:eastAsia="en-GB"/>
        </w:rPr>
        <w:t>nadzor potrošnje vode.</w:t>
      </w:r>
      <w:r w:rsidR="008A31F4">
        <w:rPr>
          <w:rFonts w:ascii="Arial" w:eastAsia="Calibri" w:hAnsi="Arial" w:cs="Arial"/>
          <w:sz w:val="18"/>
          <w:szCs w:val="18"/>
          <w:lang w:eastAsia="en-GB"/>
        </w:rPr>
        <w:t xml:space="preserve"> Smanjenje imovine odnosi se na prodaju privremene zgrade MUP-a i Carine.</w:t>
      </w:r>
      <w:r w:rsidR="00282981" w:rsidRPr="00282981">
        <w:rPr>
          <w:rFonts w:ascii="Arial" w:eastAsia="Calibri" w:hAnsi="Arial" w:cs="Arial"/>
          <w:sz w:val="18"/>
          <w:szCs w:val="18"/>
          <w:lang w:eastAsia="en-GB"/>
        </w:rPr>
        <w:t xml:space="preserve"> </w:t>
      </w:r>
      <w:r>
        <w:rPr>
          <w:rFonts w:ascii="Arial" w:hAnsi="Arial" w:cs="Arial"/>
          <w:color w:val="000000"/>
          <w:sz w:val="18"/>
          <w:szCs w:val="18"/>
        </w:rPr>
        <w:t xml:space="preserve"> </w:t>
      </w:r>
      <w:r w:rsidRPr="00AA1600">
        <w:rPr>
          <w:rFonts w:ascii="Arial" w:hAnsi="Arial" w:cs="Arial"/>
          <w:color w:val="000000"/>
          <w:sz w:val="18"/>
          <w:szCs w:val="18"/>
        </w:rPr>
        <w:t xml:space="preserve"> </w:t>
      </w:r>
    </w:p>
    <w:p w:rsidR="00BD76DB" w:rsidRPr="00BD76DB" w:rsidRDefault="00BD76DB" w:rsidP="00BD76DB">
      <w:pPr>
        <w:spacing w:after="200" w:line="276" w:lineRule="auto"/>
        <w:contextualSpacing/>
        <w:jc w:val="both"/>
        <w:rPr>
          <w:rFonts w:ascii="Arial" w:eastAsia="Calibri" w:hAnsi="Arial" w:cs="Arial"/>
          <w:sz w:val="18"/>
          <w:szCs w:val="18"/>
          <w:lang w:eastAsia="en-GB"/>
        </w:rPr>
      </w:pPr>
    </w:p>
    <w:p w:rsidR="00BD76DB" w:rsidRPr="00BD76DB" w:rsidRDefault="00BD76DB" w:rsidP="00BD76DB">
      <w:pPr>
        <w:spacing w:after="200" w:line="276" w:lineRule="auto"/>
        <w:contextualSpacing/>
        <w:jc w:val="center"/>
        <w:rPr>
          <w:rFonts w:ascii="Arial" w:eastAsia="Calibri" w:hAnsi="Arial" w:cs="Arial"/>
          <w:sz w:val="18"/>
          <w:szCs w:val="18"/>
          <w:lang w:eastAsia="en-GB"/>
        </w:rPr>
      </w:pPr>
    </w:p>
    <w:p w:rsidR="00BD76DB" w:rsidRPr="00BD76DB" w:rsidRDefault="00BD76DB" w:rsidP="00BD76DB">
      <w:pPr>
        <w:spacing w:after="200" w:line="276" w:lineRule="auto"/>
        <w:contextualSpacing/>
        <w:jc w:val="center"/>
        <w:rPr>
          <w:rFonts w:ascii="Arial" w:eastAsia="Calibri" w:hAnsi="Arial" w:cs="Arial"/>
          <w:sz w:val="18"/>
          <w:szCs w:val="18"/>
          <w:lang w:eastAsia="en-GB"/>
        </w:rPr>
      </w:pPr>
    </w:p>
    <w:p w:rsidR="003E65FA" w:rsidRPr="00537979" w:rsidRDefault="003E65FA" w:rsidP="00BD76DB">
      <w:pPr>
        <w:spacing w:after="200" w:line="276" w:lineRule="auto"/>
        <w:contextualSpacing/>
        <w:jc w:val="center"/>
        <w:rPr>
          <w:rFonts w:ascii="Arial" w:eastAsia="Calibri" w:hAnsi="Arial" w:cs="Arial"/>
          <w:sz w:val="18"/>
          <w:szCs w:val="18"/>
          <w:lang w:eastAsia="en-GB"/>
        </w:rPr>
      </w:pPr>
      <w:r w:rsidRPr="00537979">
        <w:rPr>
          <w:rFonts w:ascii="Arial" w:eastAsia="Calibri" w:hAnsi="Arial" w:cs="Arial"/>
          <w:sz w:val="18"/>
          <w:szCs w:val="18"/>
          <w:lang w:eastAsia="en-GB"/>
        </w:rPr>
        <w:t xml:space="preserve">BILJEŠKA – DUGOTRAJNA NEFINANCIJSKA IMOVINA U PRIPREMI </w:t>
      </w:r>
    </w:p>
    <w:p w:rsidR="00A216E2" w:rsidRDefault="00BD76DB" w:rsidP="00BD76DB">
      <w:pPr>
        <w:spacing w:after="200" w:line="276" w:lineRule="auto"/>
        <w:contextualSpacing/>
        <w:jc w:val="center"/>
        <w:rPr>
          <w:rFonts w:ascii="Arial" w:eastAsia="Calibri" w:hAnsi="Arial" w:cs="Arial"/>
          <w:sz w:val="18"/>
          <w:szCs w:val="18"/>
          <w:lang w:eastAsia="en-GB"/>
        </w:rPr>
      </w:pPr>
      <w:r w:rsidRPr="00BD76DB">
        <w:rPr>
          <w:rFonts w:ascii="Arial" w:eastAsia="Calibri" w:hAnsi="Arial" w:cs="Arial"/>
          <w:sz w:val="18"/>
          <w:szCs w:val="18"/>
          <w:lang w:eastAsia="en-GB"/>
        </w:rPr>
        <w:t xml:space="preserve">Dugotrajna nefinancijska imovina u pripremi </w:t>
      </w:r>
    </w:p>
    <w:p w:rsidR="00E81100" w:rsidRPr="00BD76DB" w:rsidRDefault="00E81100" w:rsidP="00BD76DB">
      <w:pPr>
        <w:spacing w:after="200" w:line="276" w:lineRule="auto"/>
        <w:contextualSpacing/>
        <w:jc w:val="center"/>
        <w:rPr>
          <w:rFonts w:ascii="Arial" w:eastAsia="Calibri" w:hAnsi="Arial" w:cs="Arial"/>
          <w:sz w:val="18"/>
          <w:szCs w:val="18"/>
          <w:lang w:eastAsia="en-GB"/>
        </w:rPr>
      </w:pPr>
    </w:p>
    <w:p w:rsidR="00BD76DB" w:rsidRDefault="00E81100" w:rsidP="00BD76DB">
      <w:pPr>
        <w:spacing w:after="200" w:line="276" w:lineRule="auto"/>
        <w:contextualSpacing/>
        <w:jc w:val="center"/>
        <w:rPr>
          <w:rFonts w:ascii="Arial" w:eastAsia="Calibri" w:hAnsi="Arial" w:cs="Arial"/>
          <w:sz w:val="18"/>
          <w:szCs w:val="18"/>
          <w:lang w:eastAsia="en-GB"/>
        </w:rPr>
      </w:pPr>
      <w:r w:rsidRPr="00E81100">
        <w:rPr>
          <w:rFonts w:eastAsia="Calibri"/>
        </w:rPr>
        <w:drawing>
          <wp:inline distT="0" distB="0" distL="0" distR="0">
            <wp:extent cx="4848225" cy="4667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8225" cy="466725"/>
                    </a:xfrm>
                    <a:prstGeom prst="rect">
                      <a:avLst/>
                    </a:prstGeom>
                    <a:noFill/>
                    <a:ln>
                      <a:noFill/>
                    </a:ln>
                  </pic:spPr>
                </pic:pic>
              </a:graphicData>
            </a:graphic>
          </wp:inline>
        </w:drawing>
      </w:r>
    </w:p>
    <w:p w:rsidR="00A216E2" w:rsidRPr="00BD76DB" w:rsidRDefault="00A216E2" w:rsidP="00BD76DB">
      <w:pPr>
        <w:spacing w:after="200" w:line="276" w:lineRule="auto"/>
        <w:contextualSpacing/>
        <w:jc w:val="center"/>
        <w:rPr>
          <w:rFonts w:ascii="Arial" w:eastAsia="Calibri" w:hAnsi="Arial" w:cs="Arial"/>
          <w:sz w:val="18"/>
          <w:szCs w:val="18"/>
          <w:lang w:eastAsia="en-GB"/>
        </w:rPr>
      </w:pPr>
    </w:p>
    <w:p w:rsidR="00BD76DB" w:rsidRDefault="00BD76DB" w:rsidP="00BD76DB">
      <w:pPr>
        <w:spacing w:after="200" w:line="276" w:lineRule="auto"/>
        <w:contextualSpacing/>
        <w:jc w:val="both"/>
        <w:rPr>
          <w:rFonts w:ascii="Arial" w:eastAsia="Calibri" w:hAnsi="Arial" w:cs="Arial"/>
          <w:sz w:val="18"/>
          <w:szCs w:val="18"/>
          <w:lang w:eastAsia="en-GB"/>
        </w:rPr>
      </w:pPr>
      <w:r w:rsidRPr="00BD76DB">
        <w:rPr>
          <w:rFonts w:ascii="Arial" w:eastAsia="Calibri" w:hAnsi="Arial" w:cs="Arial"/>
          <w:sz w:val="18"/>
          <w:szCs w:val="18"/>
          <w:lang w:eastAsia="en-GB"/>
        </w:rPr>
        <w:t xml:space="preserve">Povećanje pozicije Građevinskih objekata u pripremi u iznosu od </w:t>
      </w:r>
      <w:r w:rsidR="00E81100">
        <w:rPr>
          <w:rFonts w:ascii="Arial" w:eastAsia="Calibri" w:hAnsi="Arial" w:cs="Arial"/>
          <w:sz w:val="18"/>
          <w:szCs w:val="18"/>
          <w:lang w:eastAsia="en-GB"/>
        </w:rPr>
        <w:t>45.373.739,46</w:t>
      </w:r>
      <w:r w:rsidRPr="00BD76DB">
        <w:rPr>
          <w:rFonts w:ascii="Arial" w:eastAsia="Calibri" w:hAnsi="Arial" w:cs="Arial"/>
          <w:sz w:val="18"/>
          <w:szCs w:val="18"/>
          <w:lang w:eastAsia="en-GB"/>
        </w:rPr>
        <w:t xml:space="preserve"> kn je rezultat izvršenih ulaganja </w:t>
      </w:r>
      <w:r w:rsidR="00A216E2">
        <w:rPr>
          <w:rFonts w:ascii="Arial" w:eastAsia="Calibri" w:hAnsi="Arial" w:cs="Arial"/>
          <w:sz w:val="18"/>
          <w:szCs w:val="18"/>
          <w:lang w:eastAsia="en-GB"/>
        </w:rPr>
        <w:t>u sljedeće projekte:</w:t>
      </w:r>
    </w:p>
    <w:p w:rsidR="00A216E2" w:rsidRPr="006E7A21" w:rsidRDefault="00A216E2" w:rsidP="00A216E2">
      <w:pPr>
        <w:numPr>
          <w:ilvl w:val="0"/>
          <w:numId w:val="15"/>
        </w:numPr>
        <w:tabs>
          <w:tab w:val="clear" w:pos="1146"/>
          <w:tab w:val="num" w:pos="284"/>
        </w:tabs>
        <w:ind w:left="284" w:hanging="284"/>
        <w:jc w:val="both"/>
        <w:rPr>
          <w:rFonts w:ascii="Arial" w:hAnsi="Arial" w:cs="Arial"/>
          <w:sz w:val="18"/>
          <w:szCs w:val="18"/>
        </w:rPr>
      </w:pPr>
      <w:r w:rsidRPr="006E7A21">
        <w:rPr>
          <w:rFonts w:ascii="Arial" w:hAnsi="Arial" w:cs="Arial"/>
          <w:color w:val="000000"/>
          <w:sz w:val="18"/>
          <w:szCs w:val="18"/>
        </w:rPr>
        <w:t xml:space="preserve">OPERATIVNI PROGRAM RIBARSTVA (EFPR) - MODERNIZACIJA I PROŠIRENJE RIBARSKE LUKE VELA LAMJANA, KALI – </w:t>
      </w:r>
      <w:r w:rsidR="00E81100">
        <w:rPr>
          <w:rFonts w:ascii="Arial" w:hAnsi="Arial" w:cs="Arial"/>
          <w:color w:val="000000"/>
          <w:sz w:val="18"/>
          <w:szCs w:val="18"/>
        </w:rPr>
        <w:t>146.617,22</w:t>
      </w:r>
      <w:r w:rsidRPr="006E7A21">
        <w:rPr>
          <w:rFonts w:ascii="Arial" w:hAnsi="Arial" w:cs="Arial"/>
          <w:color w:val="000000"/>
          <w:sz w:val="18"/>
          <w:szCs w:val="18"/>
        </w:rPr>
        <w:t xml:space="preserve"> kn</w:t>
      </w:r>
    </w:p>
    <w:p w:rsidR="00A216E2" w:rsidRPr="006E7A21" w:rsidRDefault="00A216E2" w:rsidP="00A216E2">
      <w:pPr>
        <w:numPr>
          <w:ilvl w:val="0"/>
          <w:numId w:val="15"/>
        </w:numPr>
        <w:tabs>
          <w:tab w:val="clear" w:pos="1146"/>
        </w:tabs>
        <w:ind w:left="284" w:hanging="284"/>
        <w:jc w:val="both"/>
        <w:rPr>
          <w:rFonts w:ascii="Arial" w:hAnsi="Arial" w:cs="Arial"/>
          <w:sz w:val="18"/>
          <w:szCs w:val="18"/>
        </w:rPr>
      </w:pPr>
      <w:r w:rsidRPr="006E7A21">
        <w:rPr>
          <w:rFonts w:ascii="Arial" w:hAnsi="Arial" w:cs="Arial"/>
          <w:color w:val="000000"/>
          <w:sz w:val="18"/>
          <w:szCs w:val="18"/>
        </w:rPr>
        <w:t xml:space="preserve">OPERATIVNI PROGRAM RIBARSTVA (EFPR) - RIBARSKA LUKA VELA LAMJANA, KALI - FAZA 2 - POVEĆANJE KVALITETE, KONTROLE I SLJEDIVOSTI ISKRCAJA RIBARSKIH PLOVILA LUKE VELA LAMJANA, KALI – </w:t>
      </w:r>
      <w:r w:rsidR="00E81100">
        <w:rPr>
          <w:rFonts w:ascii="Arial" w:hAnsi="Arial" w:cs="Arial"/>
          <w:color w:val="000000"/>
          <w:sz w:val="18"/>
          <w:szCs w:val="18"/>
        </w:rPr>
        <w:t>1.619.542,46 kn</w:t>
      </w:r>
    </w:p>
    <w:p w:rsidR="00A216E2" w:rsidRPr="006E7A21" w:rsidRDefault="00A216E2" w:rsidP="00A216E2">
      <w:pPr>
        <w:numPr>
          <w:ilvl w:val="0"/>
          <w:numId w:val="15"/>
        </w:numPr>
        <w:tabs>
          <w:tab w:val="clear" w:pos="1146"/>
          <w:tab w:val="num" w:pos="0"/>
        </w:tabs>
        <w:ind w:left="284" w:hanging="284"/>
        <w:jc w:val="both"/>
        <w:rPr>
          <w:rFonts w:ascii="Arial" w:hAnsi="Arial" w:cs="Arial"/>
          <w:sz w:val="18"/>
          <w:szCs w:val="18"/>
        </w:rPr>
      </w:pPr>
      <w:r w:rsidRPr="006E7A21">
        <w:rPr>
          <w:rFonts w:ascii="Arial" w:hAnsi="Arial" w:cs="Arial"/>
          <w:color w:val="000000"/>
          <w:sz w:val="18"/>
          <w:szCs w:val="18"/>
        </w:rPr>
        <w:t xml:space="preserve">OPERATIVNI PROGRAM RIBARSTVA (EFPR) - REKONSTRUKCIJA POSTOJEĆE INFRASTRUKTURE NA PODRUČJU RIBARSKE LUKE GAŽENICA – </w:t>
      </w:r>
      <w:r w:rsidR="005165C4">
        <w:rPr>
          <w:rFonts w:ascii="Arial" w:hAnsi="Arial" w:cs="Arial"/>
          <w:color w:val="000000"/>
          <w:sz w:val="18"/>
          <w:szCs w:val="18"/>
        </w:rPr>
        <w:t>5.031.948,50</w:t>
      </w:r>
      <w:r>
        <w:rPr>
          <w:rFonts w:ascii="Arial" w:hAnsi="Arial" w:cs="Arial"/>
          <w:color w:val="000000"/>
          <w:sz w:val="18"/>
          <w:szCs w:val="18"/>
        </w:rPr>
        <w:t xml:space="preserve"> kn</w:t>
      </w:r>
    </w:p>
    <w:p w:rsidR="005165C4" w:rsidRDefault="00A216E2" w:rsidP="005165C4">
      <w:pPr>
        <w:numPr>
          <w:ilvl w:val="0"/>
          <w:numId w:val="15"/>
        </w:numPr>
        <w:tabs>
          <w:tab w:val="clear" w:pos="1146"/>
          <w:tab w:val="num" w:pos="0"/>
        </w:tabs>
        <w:ind w:left="284" w:hanging="284"/>
        <w:jc w:val="both"/>
        <w:rPr>
          <w:rFonts w:ascii="Arial" w:hAnsi="Arial" w:cs="Arial"/>
          <w:sz w:val="18"/>
          <w:szCs w:val="18"/>
        </w:rPr>
      </w:pPr>
      <w:r w:rsidRPr="006E7A21">
        <w:rPr>
          <w:rFonts w:ascii="Arial" w:hAnsi="Arial" w:cs="Arial"/>
          <w:color w:val="000000"/>
          <w:sz w:val="18"/>
          <w:szCs w:val="18"/>
        </w:rPr>
        <w:t xml:space="preserve">OP Konkurentnost i kohezija, prioritetna os 7. Povezanost i mobilnost - Rekonstrukcija i izgradnja lučke infrastrukture Grad Zadar - Poluotok – </w:t>
      </w:r>
      <w:r w:rsidR="005165C4">
        <w:rPr>
          <w:rFonts w:ascii="Arial" w:hAnsi="Arial" w:cs="Arial"/>
          <w:color w:val="000000"/>
          <w:sz w:val="18"/>
          <w:szCs w:val="18"/>
        </w:rPr>
        <w:t>35.211.284,00</w:t>
      </w:r>
      <w:r>
        <w:rPr>
          <w:rFonts w:ascii="Arial" w:hAnsi="Arial" w:cs="Arial"/>
          <w:color w:val="000000"/>
          <w:sz w:val="18"/>
          <w:szCs w:val="18"/>
        </w:rPr>
        <w:t xml:space="preserve"> kn</w:t>
      </w:r>
    </w:p>
    <w:p w:rsidR="00A216E2" w:rsidRPr="005165C4" w:rsidRDefault="00A216E2" w:rsidP="005165C4">
      <w:pPr>
        <w:numPr>
          <w:ilvl w:val="0"/>
          <w:numId w:val="15"/>
        </w:numPr>
        <w:tabs>
          <w:tab w:val="clear" w:pos="1146"/>
          <w:tab w:val="num" w:pos="0"/>
        </w:tabs>
        <w:ind w:left="284" w:hanging="284"/>
        <w:jc w:val="both"/>
        <w:rPr>
          <w:rFonts w:ascii="Arial" w:hAnsi="Arial" w:cs="Arial"/>
          <w:sz w:val="18"/>
          <w:szCs w:val="18"/>
        </w:rPr>
      </w:pPr>
      <w:r w:rsidRPr="005165C4">
        <w:rPr>
          <w:rFonts w:ascii="Arial" w:hAnsi="Arial" w:cs="Arial"/>
          <w:color w:val="000000"/>
          <w:sz w:val="18"/>
          <w:szCs w:val="18"/>
        </w:rPr>
        <w:t>REKONSTRUKCIJA POSTOJEĆE INFRASTRUKTURE NA PODRUČJU RIBARSKE LUKE GAŽENICA</w:t>
      </w:r>
      <w:r w:rsidR="005165C4">
        <w:rPr>
          <w:rFonts w:ascii="Arial" w:hAnsi="Arial" w:cs="Arial"/>
          <w:color w:val="000000"/>
          <w:sz w:val="18"/>
          <w:szCs w:val="18"/>
        </w:rPr>
        <w:t>, II. faza</w:t>
      </w:r>
      <w:r w:rsidRPr="005165C4">
        <w:rPr>
          <w:rFonts w:ascii="Arial" w:hAnsi="Arial" w:cs="Arial"/>
          <w:color w:val="000000"/>
          <w:sz w:val="18"/>
          <w:szCs w:val="18"/>
        </w:rPr>
        <w:t xml:space="preserve"> – </w:t>
      </w:r>
      <w:r w:rsidR="005165C4">
        <w:rPr>
          <w:rFonts w:ascii="Arial" w:hAnsi="Arial" w:cs="Arial"/>
          <w:color w:val="000000"/>
          <w:sz w:val="18"/>
          <w:szCs w:val="18"/>
        </w:rPr>
        <w:t>114.875,00</w:t>
      </w:r>
      <w:r w:rsidRPr="005165C4">
        <w:rPr>
          <w:rFonts w:ascii="Arial" w:hAnsi="Arial" w:cs="Arial"/>
          <w:color w:val="000000"/>
          <w:sz w:val="18"/>
          <w:szCs w:val="18"/>
        </w:rPr>
        <w:t xml:space="preserve"> kn</w:t>
      </w:r>
    </w:p>
    <w:p w:rsidR="005165C4" w:rsidRPr="005165C4" w:rsidRDefault="005165C4" w:rsidP="005165C4">
      <w:pPr>
        <w:numPr>
          <w:ilvl w:val="0"/>
          <w:numId w:val="15"/>
        </w:numPr>
        <w:tabs>
          <w:tab w:val="clear" w:pos="1146"/>
          <w:tab w:val="num" w:pos="0"/>
        </w:tabs>
        <w:ind w:left="284" w:hanging="284"/>
        <w:jc w:val="both"/>
        <w:rPr>
          <w:rFonts w:ascii="Arial" w:hAnsi="Arial" w:cs="Arial"/>
          <w:sz w:val="18"/>
          <w:szCs w:val="18"/>
        </w:rPr>
      </w:pPr>
      <w:r>
        <w:rPr>
          <w:rFonts w:ascii="Arial" w:hAnsi="Arial" w:cs="Arial"/>
          <w:color w:val="000000"/>
          <w:sz w:val="18"/>
          <w:szCs w:val="18"/>
        </w:rPr>
        <w:t xml:space="preserve">Izgradnja spojne ceste na raskrižju „E“ unutar putničke luke </w:t>
      </w:r>
      <w:proofErr w:type="spellStart"/>
      <w:r>
        <w:rPr>
          <w:rFonts w:ascii="Arial" w:hAnsi="Arial" w:cs="Arial"/>
          <w:color w:val="000000"/>
          <w:sz w:val="18"/>
          <w:szCs w:val="18"/>
        </w:rPr>
        <w:t>Gaženica</w:t>
      </w:r>
      <w:proofErr w:type="spellEnd"/>
      <w:r>
        <w:rPr>
          <w:rFonts w:ascii="Arial" w:hAnsi="Arial" w:cs="Arial"/>
          <w:color w:val="000000"/>
          <w:sz w:val="18"/>
          <w:szCs w:val="18"/>
        </w:rPr>
        <w:t>- 605.896,66 kn</w:t>
      </w:r>
    </w:p>
    <w:p w:rsidR="005165C4" w:rsidRPr="008A31F4" w:rsidRDefault="005165C4" w:rsidP="005165C4">
      <w:pPr>
        <w:numPr>
          <w:ilvl w:val="0"/>
          <w:numId w:val="15"/>
        </w:numPr>
        <w:tabs>
          <w:tab w:val="clear" w:pos="1146"/>
          <w:tab w:val="num" w:pos="284"/>
        </w:tabs>
        <w:ind w:left="284" w:hanging="284"/>
        <w:jc w:val="both"/>
        <w:rPr>
          <w:rFonts w:ascii="Arial" w:hAnsi="Arial" w:cs="Arial"/>
          <w:sz w:val="18"/>
          <w:szCs w:val="18"/>
        </w:rPr>
      </w:pPr>
      <w:r>
        <w:rPr>
          <w:rFonts w:ascii="Arial" w:hAnsi="Arial" w:cs="Arial"/>
          <w:color w:val="000000"/>
          <w:sz w:val="18"/>
          <w:szCs w:val="18"/>
        </w:rPr>
        <w:t xml:space="preserve">Izgradnja nadstrešnice s </w:t>
      </w:r>
      <w:proofErr w:type="spellStart"/>
      <w:r>
        <w:rPr>
          <w:rFonts w:ascii="Arial" w:hAnsi="Arial" w:cs="Arial"/>
          <w:color w:val="000000"/>
          <w:sz w:val="18"/>
          <w:szCs w:val="18"/>
        </w:rPr>
        <w:t>fotonaponskom</w:t>
      </w:r>
      <w:proofErr w:type="spellEnd"/>
      <w:r>
        <w:rPr>
          <w:rFonts w:ascii="Arial" w:hAnsi="Arial" w:cs="Arial"/>
          <w:color w:val="000000"/>
          <w:sz w:val="18"/>
          <w:szCs w:val="18"/>
        </w:rPr>
        <w:t xml:space="preserve"> elektranom u sklopu </w:t>
      </w:r>
      <w:r w:rsidRPr="005165C4">
        <w:rPr>
          <w:rFonts w:ascii="Arial" w:hAnsi="Arial" w:cs="Arial"/>
          <w:color w:val="000000"/>
          <w:sz w:val="18"/>
          <w:szCs w:val="18"/>
        </w:rPr>
        <w:t>INTERREG VA - ITALIJA - HRVATSKA - Projekt SUSPORT</w:t>
      </w:r>
      <w:r>
        <w:rPr>
          <w:rFonts w:ascii="Arial" w:hAnsi="Arial" w:cs="Arial"/>
          <w:color w:val="000000"/>
          <w:sz w:val="18"/>
          <w:szCs w:val="18"/>
        </w:rPr>
        <w:t xml:space="preserve"> – 2.643.575,62 kn</w:t>
      </w:r>
      <w:r w:rsidR="008A31F4">
        <w:rPr>
          <w:rFonts w:ascii="Arial" w:hAnsi="Arial" w:cs="Arial"/>
          <w:color w:val="000000"/>
          <w:sz w:val="18"/>
          <w:szCs w:val="18"/>
        </w:rPr>
        <w:t>.</w:t>
      </w:r>
    </w:p>
    <w:p w:rsidR="008A31F4" w:rsidRPr="005165C4" w:rsidRDefault="008A31F4" w:rsidP="008A31F4">
      <w:pPr>
        <w:jc w:val="both"/>
        <w:rPr>
          <w:rFonts w:ascii="Arial" w:hAnsi="Arial" w:cs="Arial"/>
          <w:sz w:val="18"/>
          <w:szCs w:val="18"/>
        </w:rPr>
      </w:pPr>
    </w:p>
    <w:p w:rsidR="00A216E2" w:rsidRPr="00BD76DB" w:rsidRDefault="00A216E2" w:rsidP="00BD76DB">
      <w:pPr>
        <w:spacing w:after="200" w:line="276" w:lineRule="auto"/>
        <w:contextualSpacing/>
        <w:jc w:val="both"/>
        <w:rPr>
          <w:rFonts w:ascii="Arial" w:eastAsia="Calibri" w:hAnsi="Arial" w:cs="Arial"/>
          <w:sz w:val="18"/>
          <w:szCs w:val="18"/>
          <w:lang w:eastAsia="en-GB"/>
        </w:rPr>
      </w:pPr>
    </w:p>
    <w:p w:rsidR="003D5E90" w:rsidRDefault="003D5E90" w:rsidP="00CC07EB">
      <w:pPr>
        <w:spacing w:after="240"/>
        <w:jc w:val="center"/>
        <w:rPr>
          <w:rFonts w:ascii="Arial" w:hAnsi="Arial" w:cs="Arial"/>
          <w:sz w:val="18"/>
          <w:szCs w:val="18"/>
          <w:lang w:eastAsia="en-GB"/>
        </w:rPr>
      </w:pPr>
      <w:r w:rsidRPr="008A31F4">
        <w:rPr>
          <w:rFonts w:ascii="Arial" w:hAnsi="Arial" w:cs="Arial"/>
          <w:sz w:val="18"/>
          <w:szCs w:val="18"/>
          <w:lang w:eastAsia="en-GB"/>
        </w:rPr>
        <w:t>BILJEŠKA –</w:t>
      </w:r>
      <w:r>
        <w:rPr>
          <w:rFonts w:ascii="Arial" w:hAnsi="Arial" w:cs="Arial"/>
          <w:sz w:val="18"/>
          <w:szCs w:val="18"/>
          <w:lang w:eastAsia="en-GB"/>
        </w:rPr>
        <w:t xml:space="preserve"> POTRAŽIVANJA ZA PRIHODE POSLOVANJA </w:t>
      </w:r>
    </w:p>
    <w:p w:rsidR="009C5ED2" w:rsidRDefault="009C5ED2" w:rsidP="003D5E90">
      <w:pPr>
        <w:spacing w:after="240"/>
        <w:jc w:val="both"/>
        <w:rPr>
          <w:rFonts w:ascii="Arial" w:hAnsi="Arial" w:cs="Arial"/>
          <w:sz w:val="18"/>
          <w:szCs w:val="18"/>
          <w:lang w:eastAsia="en-GB"/>
        </w:rPr>
      </w:pPr>
      <w:r w:rsidRPr="009C5ED2">
        <w:drawing>
          <wp:inline distT="0" distB="0" distL="0" distR="0">
            <wp:extent cx="5940425" cy="1267543"/>
            <wp:effectExtent l="0" t="0" r="3175"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1267543"/>
                    </a:xfrm>
                    <a:prstGeom prst="rect">
                      <a:avLst/>
                    </a:prstGeom>
                    <a:noFill/>
                    <a:ln>
                      <a:noFill/>
                    </a:ln>
                  </pic:spPr>
                </pic:pic>
              </a:graphicData>
            </a:graphic>
          </wp:inline>
        </w:drawing>
      </w:r>
    </w:p>
    <w:p w:rsidR="003D5E90" w:rsidRDefault="003D5E90" w:rsidP="003D5E90">
      <w:pPr>
        <w:spacing w:after="240"/>
        <w:jc w:val="both"/>
        <w:rPr>
          <w:rFonts w:ascii="Arial" w:hAnsi="Arial" w:cs="Arial"/>
          <w:sz w:val="18"/>
          <w:szCs w:val="18"/>
          <w:lang w:eastAsia="en-GB"/>
        </w:rPr>
      </w:pPr>
      <w:r>
        <w:rPr>
          <w:rFonts w:ascii="Arial" w:hAnsi="Arial" w:cs="Arial"/>
          <w:sz w:val="18"/>
          <w:szCs w:val="18"/>
          <w:lang w:eastAsia="en-GB"/>
        </w:rPr>
        <w:t xml:space="preserve">Potraživanja u bilanci smanjena su uslijed obračuna ispravka vrijednosti koji je proveden sukladno čl. 37.a. Pravilnika o proračunskom računovodstvu po kriterijima kašnjenja u naplati preko godinu dana te pokretanja stečajnog postupka nad dužnikom. </w:t>
      </w:r>
      <w:r w:rsidR="00645D03">
        <w:rPr>
          <w:rFonts w:ascii="Arial" w:hAnsi="Arial" w:cs="Arial"/>
          <w:sz w:val="18"/>
          <w:szCs w:val="18"/>
          <w:lang w:eastAsia="en-GB"/>
        </w:rPr>
        <w:t xml:space="preserve">Ispravak potraživanja po stopi od 50% iznosi </w:t>
      </w:r>
      <w:r w:rsidR="009C5ED2">
        <w:rPr>
          <w:rFonts w:ascii="Arial" w:hAnsi="Arial" w:cs="Arial"/>
          <w:sz w:val="18"/>
          <w:szCs w:val="18"/>
          <w:lang w:eastAsia="en-GB"/>
        </w:rPr>
        <w:t>136</w:t>
      </w:r>
      <w:r w:rsidR="00645D03">
        <w:rPr>
          <w:rFonts w:ascii="Arial" w:hAnsi="Arial" w:cs="Arial"/>
          <w:sz w:val="18"/>
          <w:szCs w:val="18"/>
          <w:lang w:eastAsia="en-GB"/>
        </w:rPr>
        <w:t>.3</w:t>
      </w:r>
      <w:r w:rsidR="009C5ED2">
        <w:rPr>
          <w:rFonts w:ascii="Arial" w:hAnsi="Arial" w:cs="Arial"/>
          <w:sz w:val="18"/>
          <w:szCs w:val="18"/>
          <w:lang w:eastAsia="en-GB"/>
        </w:rPr>
        <w:t>64</w:t>
      </w:r>
      <w:r w:rsidR="00645D03">
        <w:rPr>
          <w:rFonts w:ascii="Arial" w:hAnsi="Arial" w:cs="Arial"/>
          <w:sz w:val="18"/>
          <w:szCs w:val="18"/>
          <w:lang w:eastAsia="en-GB"/>
        </w:rPr>
        <w:t>,</w:t>
      </w:r>
      <w:r w:rsidR="009C5ED2">
        <w:rPr>
          <w:rFonts w:ascii="Arial" w:hAnsi="Arial" w:cs="Arial"/>
          <w:sz w:val="18"/>
          <w:szCs w:val="18"/>
          <w:lang w:eastAsia="en-GB"/>
        </w:rPr>
        <w:t>44</w:t>
      </w:r>
      <w:r w:rsidR="00645D03">
        <w:rPr>
          <w:rFonts w:ascii="Arial" w:hAnsi="Arial" w:cs="Arial"/>
          <w:sz w:val="18"/>
          <w:szCs w:val="18"/>
          <w:lang w:eastAsia="en-GB"/>
        </w:rPr>
        <w:t xml:space="preserve"> kuna i najvećim dijelom se odnosi na potraživanja za prihode od lučkih pristojbi</w:t>
      </w:r>
      <w:r w:rsidR="003B6860">
        <w:rPr>
          <w:rFonts w:ascii="Arial" w:hAnsi="Arial" w:cs="Arial"/>
          <w:sz w:val="18"/>
          <w:szCs w:val="18"/>
          <w:lang w:eastAsia="en-GB"/>
        </w:rPr>
        <w:t xml:space="preserve"> </w:t>
      </w:r>
      <w:r w:rsidR="00016619">
        <w:rPr>
          <w:rFonts w:ascii="Arial" w:hAnsi="Arial" w:cs="Arial"/>
          <w:sz w:val="18"/>
          <w:szCs w:val="18"/>
          <w:lang w:eastAsia="en-GB"/>
        </w:rPr>
        <w:t xml:space="preserve">(Teši </w:t>
      </w:r>
      <w:proofErr w:type="spellStart"/>
      <w:r w:rsidR="00016619">
        <w:rPr>
          <w:rFonts w:ascii="Arial" w:hAnsi="Arial" w:cs="Arial"/>
          <w:sz w:val="18"/>
          <w:szCs w:val="18"/>
          <w:lang w:eastAsia="en-GB"/>
        </w:rPr>
        <w:t>tunolov</w:t>
      </w:r>
      <w:proofErr w:type="spellEnd"/>
      <w:r w:rsidR="00016619">
        <w:rPr>
          <w:rFonts w:ascii="Arial" w:hAnsi="Arial" w:cs="Arial"/>
          <w:sz w:val="18"/>
          <w:szCs w:val="18"/>
          <w:lang w:eastAsia="en-GB"/>
        </w:rPr>
        <w:t xml:space="preserve"> d.o.o., </w:t>
      </w:r>
      <w:proofErr w:type="spellStart"/>
      <w:r w:rsidR="00016619">
        <w:rPr>
          <w:rFonts w:ascii="Arial" w:hAnsi="Arial" w:cs="Arial"/>
          <w:sz w:val="18"/>
          <w:szCs w:val="18"/>
          <w:lang w:eastAsia="en-GB"/>
        </w:rPr>
        <w:t>Brodoprijevoznik</w:t>
      </w:r>
      <w:proofErr w:type="spellEnd"/>
      <w:r w:rsidR="00016619">
        <w:rPr>
          <w:rFonts w:ascii="Arial" w:hAnsi="Arial" w:cs="Arial"/>
          <w:sz w:val="18"/>
          <w:szCs w:val="18"/>
          <w:lang w:eastAsia="en-GB"/>
        </w:rPr>
        <w:t xml:space="preserve"> Ivica Benić j.d.o.o., Jata grupa j.d.o.o., </w:t>
      </w:r>
      <w:proofErr w:type="spellStart"/>
      <w:r w:rsidR="00016619">
        <w:rPr>
          <w:rFonts w:ascii="Arial" w:hAnsi="Arial" w:cs="Arial"/>
          <w:sz w:val="18"/>
          <w:szCs w:val="18"/>
          <w:lang w:eastAsia="en-GB"/>
        </w:rPr>
        <w:t>Mankul</w:t>
      </w:r>
      <w:proofErr w:type="spellEnd"/>
      <w:r w:rsidR="00016619">
        <w:rPr>
          <w:rFonts w:ascii="Arial" w:hAnsi="Arial" w:cs="Arial"/>
          <w:sz w:val="18"/>
          <w:szCs w:val="18"/>
          <w:lang w:eastAsia="en-GB"/>
        </w:rPr>
        <w:t xml:space="preserve"> d.o.o., </w:t>
      </w:r>
      <w:proofErr w:type="spellStart"/>
      <w:r w:rsidR="00016619">
        <w:rPr>
          <w:rFonts w:ascii="Arial" w:hAnsi="Arial" w:cs="Arial"/>
          <w:sz w:val="18"/>
          <w:szCs w:val="18"/>
          <w:lang w:eastAsia="en-GB"/>
        </w:rPr>
        <w:t>Miatrade</w:t>
      </w:r>
      <w:proofErr w:type="spellEnd"/>
      <w:r w:rsidR="00016619">
        <w:rPr>
          <w:rFonts w:ascii="Arial" w:hAnsi="Arial" w:cs="Arial"/>
          <w:sz w:val="18"/>
          <w:szCs w:val="18"/>
          <w:lang w:eastAsia="en-GB"/>
        </w:rPr>
        <w:t xml:space="preserve">   – IP </w:t>
      </w:r>
      <w:r w:rsidR="003B6860">
        <w:rPr>
          <w:rFonts w:ascii="Arial" w:hAnsi="Arial" w:cs="Arial"/>
          <w:sz w:val="18"/>
          <w:szCs w:val="18"/>
          <w:lang w:eastAsia="en-GB"/>
        </w:rPr>
        <w:t xml:space="preserve">te manji dio na potraživanje za prihode od koncesija (Exportdrvo projekti d.o.o. – IP </w:t>
      </w:r>
      <w:r w:rsidR="003B6860">
        <w:rPr>
          <w:rFonts w:ascii="Arial" w:hAnsi="Arial" w:cs="Arial"/>
          <w:sz w:val="18"/>
          <w:szCs w:val="18"/>
          <w:lang w:eastAsia="en-GB"/>
        </w:rPr>
        <w:lastRenderedPageBreak/>
        <w:t>31.143,78 kuna)</w:t>
      </w:r>
      <w:r w:rsidR="00645D03">
        <w:rPr>
          <w:rFonts w:ascii="Arial" w:hAnsi="Arial" w:cs="Arial"/>
          <w:sz w:val="18"/>
          <w:szCs w:val="18"/>
          <w:lang w:eastAsia="en-GB"/>
        </w:rPr>
        <w:t>. Ispravak potraživanja po stopi od 100% iznosi 1.0</w:t>
      </w:r>
      <w:r w:rsidR="009C5ED2">
        <w:rPr>
          <w:rFonts w:ascii="Arial" w:hAnsi="Arial" w:cs="Arial"/>
          <w:sz w:val="18"/>
          <w:szCs w:val="18"/>
          <w:lang w:eastAsia="en-GB"/>
        </w:rPr>
        <w:t>46</w:t>
      </w:r>
      <w:r w:rsidR="00645D03">
        <w:rPr>
          <w:rFonts w:ascii="Arial" w:hAnsi="Arial" w:cs="Arial"/>
          <w:sz w:val="18"/>
          <w:szCs w:val="18"/>
          <w:lang w:eastAsia="en-GB"/>
        </w:rPr>
        <w:t>.</w:t>
      </w:r>
      <w:r w:rsidR="009C5ED2">
        <w:rPr>
          <w:rFonts w:ascii="Arial" w:hAnsi="Arial" w:cs="Arial"/>
          <w:sz w:val="18"/>
          <w:szCs w:val="18"/>
          <w:lang w:eastAsia="en-GB"/>
        </w:rPr>
        <w:t>124</w:t>
      </w:r>
      <w:r w:rsidR="00645D03">
        <w:rPr>
          <w:rFonts w:ascii="Arial" w:hAnsi="Arial" w:cs="Arial"/>
          <w:sz w:val="18"/>
          <w:szCs w:val="18"/>
          <w:lang w:eastAsia="en-GB"/>
        </w:rPr>
        <w:t>,</w:t>
      </w:r>
      <w:r w:rsidR="009C5ED2">
        <w:rPr>
          <w:rFonts w:ascii="Arial" w:hAnsi="Arial" w:cs="Arial"/>
          <w:sz w:val="18"/>
          <w:szCs w:val="18"/>
          <w:lang w:eastAsia="en-GB"/>
        </w:rPr>
        <w:t>42</w:t>
      </w:r>
      <w:r w:rsidR="00645D03">
        <w:rPr>
          <w:rFonts w:ascii="Arial" w:hAnsi="Arial" w:cs="Arial"/>
          <w:sz w:val="18"/>
          <w:szCs w:val="18"/>
          <w:lang w:eastAsia="en-GB"/>
        </w:rPr>
        <w:t xml:space="preserve"> kuna, u kojem se glavnina potraživanja </w:t>
      </w:r>
      <w:r w:rsidR="009C5ED2">
        <w:rPr>
          <w:rFonts w:ascii="Arial" w:hAnsi="Arial" w:cs="Arial"/>
          <w:sz w:val="18"/>
          <w:szCs w:val="18"/>
          <w:lang w:eastAsia="en-GB"/>
        </w:rPr>
        <w:t xml:space="preserve">(885.2518,16) </w:t>
      </w:r>
      <w:r w:rsidR="00645D03">
        <w:rPr>
          <w:rFonts w:ascii="Arial" w:hAnsi="Arial" w:cs="Arial"/>
          <w:sz w:val="18"/>
          <w:szCs w:val="18"/>
          <w:lang w:eastAsia="en-GB"/>
        </w:rPr>
        <w:t xml:space="preserve">odnosi na društvo </w:t>
      </w:r>
      <w:proofErr w:type="spellStart"/>
      <w:r w:rsidR="00645D03">
        <w:rPr>
          <w:rFonts w:ascii="Arial" w:hAnsi="Arial" w:cs="Arial"/>
          <w:sz w:val="18"/>
          <w:szCs w:val="18"/>
          <w:lang w:eastAsia="en-GB"/>
        </w:rPr>
        <w:t>Tankerkomerc</w:t>
      </w:r>
      <w:proofErr w:type="spellEnd"/>
      <w:r w:rsidR="00645D03">
        <w:rPr>
          <w:rFonts w:ascii="Arial" w:hAnsi="Arial" w:cs="Arial"/>
          <w:sz w:val="18"/>
          <w:szCs w:val="18"/>
          <w:lang w:eastAsia="en-GB"/>
        </w:rPr>
        <w:t xml:space="preserve"> d.d., koje </w:t>
      </w:r>
      <w:r w:rsidR="009C5ED2">
        <w:rPr>
          <w:rFonts w:ascii="Arial" w:hAnsi="Arial" w:cs="Arial"/>
          <w:sz w:val="18"/>
          <w:szCs w:val="18"/>
          <w:lang w:eastAsia="en-GB"/>
        </w:rPr>
        <w:t>je</w:t>
      </w:r>
      <w:r w:rsidR="00645D03">
        <w:rPr>
          <w:rFonts w:ascii="Arial" w:hAnsi="Arial" w:cs="Arial"/>
          <w:sz w:val="18"/>
          <w:szCs w:val="18"/>
          <w:lang w:eastAsia="en-GB"/>
        </w:rPr>
        <w:t xml:space="preserve"> u procesu </w:t>
      </w:r>
      <w:proofErr w:type="spellStart"/>
      <w:r w:rsidR="00645D03">
        <w:rPr>
          <w:rFonts w:ascii="Arial" w:hAnsi="Arial" w:cs="Arial"/>
          <w:sz w:val="18"/>
          <w:szCs w:val="18"/>
          <w:lang w:eastAsia="en-GB"/>
        </w:rPr>
        <w:t>predstečajne</w:t>
      </w:r>
      <w:proofErr w:type="spellEnd"/>
      <w:r w:rsidR="00645D03">
        <w:rPr>
          <w:rFonts w:ascii="Arial" w:hAnsi="Arial" w:cs="Arial"/>
          <w:sz w:val="18"/>
          <w:szCs w:val="18"/>
          <w:lang w:eastAsia="en-GB"/>
        </w:rPr>
        <w:t xml:space="preserve"> nagodbe. </w:t>
      </w:r>
    </w:p>
    <w:p w:rsidR="008A31F4" w:rsidRDefault="008A31F4" w:rsidP="003D5E90">
      <w:pPr>
        <w:spacing w:after="240"/>
        <w:jc w:val="both"/>
        <w:rPr>
          <w:rFonts w:ascii="Arial" w:hAnsi="Arial" w:cs="Arial"/>
          <w:sz w:val="18"/>
          <w:szCs w:val="18"/>
          <w:lang w:eastAsia="en-GB"/>
        </w:rPr>
      </w:pPr>
    </w:p>
    <w:p w:rsidR="000E59CC" w:rsidRPr="00537979" w:rsidRDefault="003D5E90" w:rsidP="00CC07EB">
      <w:pPr>
        <w:spacing w:after="240"/>
        <w:jc w:val="center"/>
        <w:rPr>
          <w:rFonts w:ascii="Arial" w:hAnsi="Arial" w:cs="Arial"/>
          <w:sz w:val="18"/>
          <w:szCs w:val="18"/>
          <w:lang w:eastAsia="en-GB"/>
        </w:rPr>
      </w:pPr>
      <w:r>
        <w:rPr>
          <w:rFonts w:ascii="Arial" w:hAnsi="Arial" w:cs="Arial"/>
          <w:sz w:val="18"/>
          <w:szCs w:val="18"/>
          <w:lang w:eastAsia="en-GB"/>
        </w:rPr>
        <w:t>B</w:t>
      </w:r>
      <w:r w:rsidR="00CC07EB" w:rsidRPr="00537979">
        <w:rPr>
          <w:rFonts w:ascii="Arial" w:hAnsi="Arial" w:cs="Arial"/>
          <w:sz w:val="18"/>
          <w:szCs w:val="18"/>
          <w:lang w:eastAsia="en-GB"/>
        </w:rPr>
        <w:t>ILJEŠKA -</w:t>
      </w:r>
      <w:r w:rsidR="00A216E2" w:rsidRPr="00537979">
        <w:rPr>
          <w:rFonts w:ascii="Arial" w:hAnsi="Arial" w:cs="Arial"/>
          <w:sz w:val="18"/>
          <w:szCs w:val="18"/>
          <w:lang w:eastAsia="en-GB"/>
        </w:rPr>
        <w:t xml:space="preserve"> </w:t>
      </w:r>
      <w:r w:rsidR="00653FDC" w:rsidRPr="00537979">
        <w:rPr>
          <w:rFonts w:ascii="Arial" w:hAnsi="Arial" w:cs="Arial"/>
          <w:sz w:val="18"/>
          <w:szCs w:val="18"/>
          <w:lang w:eastAsia="en-GB"/>
        </w:rPr>
        <w:t>OBVEZE ZA KREDITE I ZAJMOVE</w:t>
      </w:r>
    </w:p>
    <w:p w:rsidR="00A82473" w:rsidRDefault="00653FDC" w:rsidP="00A82473">
      <w:pPr>
        <w:spacing w:after="200" w:line="276" w:lineRule="auto"/>
        <w:contextualSpacing/>
        <w:jc w:val="both"/>
        <w:rPr>
          <w:rFonts w:ascii="Arial" w:eastAsia="Calibri" w:hAnsi="Arial" w:cs="Arial"/>
          <w:sz w:val="18"/>
          <w:szCs w:val="18"/>
          <w:lang w:eastAsia="en-GB"/>
        </w:rPr>
      </w:pPr>
      <w:r w:rsidRPr="00653FDC">
        <w:rPr>
          <w:rFonts w:ascii="Arial" w:eastAsia="Calibri" w:hAnsi="Arial" w:cs="Arial"/>
          <w:sz w:val="18"/>
          <w:szCs w:val="18"/>
          <w:lang w:eastAsia="en-GB"/>
        </w:rPr>
        <w:t xml:space="preserve">Ukupne obveze za kredite i zajmove Lučke uprave </w:t>
      </w:r>
      <w:r>
        <w:rPr>
          <w:rFonts w:ascii="Arial" w:eastAsia="Calibri" w:hAnsi="Arial" w:cs="Arial"/>
          <w:sz w:val="18"/>
          <w:szCs w:val="18"/>
          <w:lang w:eastAsia="en-GB"/>
        </w:rPr>
        <w:t>Zadar</w:t>
      </w:r>
      <w:r w:rsidRPr="00653FDC">
        <w:rPr>
          <w:rFonts w:ascii="Arial" w:eastAsia="Calibri" w:hAnsi="Arial" w:cs="Arial"/>
          <w:sz w:val="18"/>
          <w:szCs w:val="18"/>
          <w:lang w:eastAsia="en-GB"/>
        </w:rPr>
        <w:t xml:space="preserve"> na dan 31.12.202</w:t>
      </w:r>
      <w:r w:rsidR="00C06915">
        <w:rPr>
          <w:rFonts w:ascii="Arial" w:eastAsia="Calibri" w:hAnsi="Arial" w:cs="Arial"/>
          <w:sz w:val="18"/>
          <w:szCs w:val="18"/>
          <w:lang w:eastAsia="en-GB"/>
        </w:rPr>
        <w:t>2</w:t>
      </w:r>
      <w:r w:rsidRPr="00653FDC">
        <w:rPr>
          <w:rFonts w:ascii="Arial" w:eastAsia="Calibri" w:hAnsi="Arial" w:cs="Arial"/>
          <w:sz w:val="18"/>
          <w:szCs w:val="18"/>
          <w:lang w:eastAsia="en-GB"/>
        </w:rPr>
        <w:t>.</w:t>
      </w:r>
      <w:r w:rsidR="00C06915">
        <w:rPr>
          <w:rFonts w:ascii="Arial" w:eastAsia="Calibri" w:hAnsi="Arial" w:cs="Arial"/>
          <w:sz w:val="18"/>
          <w:szCs w:val="18"/>
          <w:lang w:eastAsia="en-GB"/>
        </w:rPr>
        <w:t xml:space="preserve"> </w:t>
      </w:r>
      <w:r w:rsidRPr="00653FDC">
        <w:rPr>
          <w:rFonts w:ascii="Arial" w:eastAsia="Calibri" w:hAnsi="Arial" w:cs="Arial"/>
          <w:sz w:val="18"/>
          <w:szCs w:val="18"/>
          <w:lang w:eastAsia="en-GB"/>
        </w:rPr>
        <w:t xml:space="preserve">godine iznose </w:t>
      </w:r>
      <w:r>
        <w:rPr>
          <w:rFonts w:ascii="Arial" w:eastAsia="Calibri" w:hAnsi="Arial" w:cs="Arial"/>
          <w:sz w:val="18"/>
          <w:szCs w:val="18"/>
          <w:lang w:eastAsia="en-GB"/>
        </w:rPr>
        <w:t>4</w:t>
      </w:r>
      <w:r w:rsidR="00A82473">
        <w:rPr>
          <w:rFonts w:ascii="Arial" w:eastAsia="Calibri" w:hAnsi="Arial" w:cs="Arial"/>
          <w:sz w:val="18"/>
          <w:szCs w:val="18"/>
          <w:lang w:eastAsia="en-GB"/>
        </w:rPr>
        <w:t>1</w:t>
      </w:r>
      <w:r>
        <w:rPr>
          <w:rFonts w:ascii="Arial" w:eastAsia="Calibri" w:hAnsi="Arial" w:cs="Arial"/>
          <w:sz w:val="18"/>
          <w:szCs w:val="18"/>
          <w:lang w:eastAsia="en-GB"/>
        </w:rPr>
        <w:t>8.</w:t>
      </w:r>
      <w:r w:rsidR="00A82473">
        <w:rPr>
          <w:rFonts w:ascii="Arial" w:eastAsia="Calibri" w:hAnsi="Arial" w:cs="Arial"/>
          <w:sz w:val="18"/>
          <w:szCs w:val="18"/>
          <w:lang w:eastAsia="en-GB"/>
        </w:rPr>
        <w:t>815</w:t>
      </w:r>
      <w:r>
        <w:rPr>
          <w:rFonts w:ascii="Arial" w:eastAsia="Calibri" w:hAnsi="Arial" w:cs="Arial"/>
          <w:sz w:val="18"/>
          <w:szCs w:val="18"/>
          <w:lang w:eastAsia="en-GB"/>
        </w:rPr>
        <w:t>.0</w:t>
      </w:r>
      <w:r w:rsidR="00A82473">
        <w:rPr>
          <w:rFonts w:ascii="Arial" w:eastAsia="Calibri" w:hAnsi="Arial" w:cs="Arial"/>
          <w:sz w:val="18"/>
          <w:szCs w:val="18"/>
          <w:lang w:eastAsia="en-GB"/>
        </w:rPr>
        <w:t>07</w:t>
      </w:r>
      <w:r>
        <w:rPr>
          <w:rFonts w:ascii="Arial" w:eastAsia="Calibri" w:hAnsi="Arial" w:cs="Arial"/>
          <w:sz w:val="18"/>
          <w:szCs w:val="18"/>
          <w:lang w:eastAsia="en-GB"/>
        </w:rPr>
        <w:t xml:space="preserve"> kn</w:t>
      </w:r>
      <w:r w:rsidRPr="00653FDC">
        <w:rPr>
          <w:rFonts w:ascii="Arial" w:eastAsia="Calibri" w:hAnsi="Arial" w:cs="Arial"/>
          <w:sz w:val="18"/>
          <w:szCs w:val="18"/>
          <w:lang w:eastAsia="en-GB"/>
        </w:rPr>
        <w:t xml:space="preserve"> i  o</w:t>
      </w:r>
      <w:r w:rsidR="00A82473">
        <w:rPr>
          <w:rFonts w:ascii="Arial" w:eastAsia="Calibri" w:hAnsi="Arial" w:cs="Arial"/>
          <w:sz w:val="18"/>
          <w:szCs w:val="18"/>
          <w:lang w:eastAsia="en-GB"/>
        </w:rPr>
        <w:t>dnose se na o</w:t>
      </w:r>
      <w:r>
        <w:rPr>
          <w:rFonts w:ascii="Arial" w:eastAsia="Calibri" w:hAnsi="Arial" w:cs="Arial"/>
          <w:sz w:val="18"/>
          <w:szCs w:val="18"/>
          <w:lang w:eastAsia="en-GB"/>
        </w:rPr>
        <w:t>bveze po</w:t>
      </w:r>
      <w:r w:rsidR="00A82473">
        <w:rPr>
          <w:rFonts w:ascii="Arial" w:eastAsia="Calibri" w:hAnsi="Arial" w:cs="Arial"/>
          <w:sz w:val="18"/>
          <w:szCs w:val="18"/>
          <w:lang w:eastAsia="en-GB"/>
        </w:rPr>
        <w:t xml:space="preserve"> </w:t>
      </w:r>
      <w:r>
        <w:rPr>
          <w:rFonts w:ascii="Arial" w:eastAsia="Calibri" w:hAnsi="Arial" w:cs="Arial"/>
          <w:sz w:val="18"/>
          <w:szCs w:val="18"/>
          <w:lang w:eastAsia="en-GB"/>
        </w:rPr>
        <w:t>zajmu Europske investicijske banke br. 24.093</w:t>
      </w:r>
      <w:r w:rsidR="00A82473">
        <w:rPr>
          <w:rFonts w:ascii="Arial" w:eastAsia="Calibri" w:hAnsi="Arial" w:cs="Arial"/>
          <w:sz w:val="18"/>
          <w:szCs w:val="18"/>
          <w:lang w:eastAsia="en-GB"/>
        </w:rPr>
        <w:t xml:space="preserve"> kojim je izgrađena Nova luka Zadar, </w:t>
      </w:r>
      <w:proofErr w:type="spellStart"/>
      <w:r w:rsidR="00A82473">
        <w:rPr>
          <w:rFonts w:ascii="Arial" w:eastAsia="Calibri" w:hAnsi="Arial" w:cs="Arial"/>
          <w:sz w:val="18"/>
          <w:szCs w:val="18"/>
          <w:lang w:eastAsia="en-GB"/>
        </w:rPr>
        <w:t>Gaženica</w:t>
      </w:r>
      <w:proofErr w:type="spellEnd"/>
      <w:r w:rsidR="00A82473">
        <w:rPr>
          <w:rFonts w:ascii="Arial" w:eastAsia="Calibri" w:hAnsi="Arial" w:cs="Arial"/>
          <w:sz w:val="18"/>
          <w:szCs w:val="18"/>
          <w:lang w:eastAsia="en-GB"/>
        </w:rPr>
        <w:t xml:space="preserve">. </w:t>
      </w:r>
      <w:r>
        <w:rPr>
          <w:rFonts w:ascii="Arial" w:eastAsia="Calibri" w:hAnsi="Arial" w:cs="Arial"/>
          <w:sz w:val="18"/>
          <w:szCs w:val="18"/>
          <w:lang w:eastAsia="en-GB"/>
        </w:rPr>
        <w:t xml:space="preserve"> </w:t>
      </w:r>
    </w:p>
    <w:p w:rsidR="00653FDC" w:rsidRPr="00653FDC" w:rsidRDefault="00A82473" w:rsidP="00A82473">
      <w:pPr>
        <w:spacing w:after="200" w:line="276" w:lineRule="auto"/>
        <w:contextualSpacing/>
        <w:jc w:val="both"/>
        <w:rPr>
          <w:rFonts w:ascii="Arial" w:eastAsia="Calibri" w:hAnsi="Arial" w:cs="Arial"/>
          <w:sz w:val="18"/>
          <w:szCs w:val="18"/>
          <w:lang w:eastAsia="en-GB"/>
        </w:rPr>
      </w:pPr>
      <w:r>
        <w:rPr>
          <w:rFonts w:ascii="Arial" w:eastAsia="Calibri" w:hAnsi="Arial" w:cs="Arial"/>
          <w:sz w:val="18"/>
          <w:szCs w:val="18"/>
          <w:lang w:eastAsia="en-GB"/>
        </w:rPr>
        <w:t>K</w:t>
      </w:r>
      <w:r w:rsidR="00653FDC">
        <w:rPr>
          <w:rFonts w:ascii="Arial" w:eastAsia="Calibri" w:hAnsi="Arial" w:cs="Arial"/>
          <w:sz w:val="18"/>
          <w:szCs w:val="18"/>
          <w:lang w:eastAsia="en-GB"/>
        </w:rPr>
        <w:t xml:space="preserve">redit njemačke banke </w:t>
      </w:r>
      <w:proofErr w:type="spellStart"/>
      <w:r w:rsidR="00653FDC">
        <w:rPr>
          <w:rFonts w:ascii="Arial" w:eastAsia="Calibri" w:hAnsi="Arial" w:cs="Arial"/>
          <w:sz w:val="18"/>
          <w:szCs w:val="18"/>
          <w:lang w:eastAsia="en-GB"/>
        </w:rPr>
        <w:t>KfW</w:t>
      </w:r>
      <w:proofErr w:type="spellEnd"/>
      <w:r w:rsidR="00653FDC">
        <w:rPr>
          <w:rFonts w:ascii="Arial" w:eastAsia="Calibri" w:hAnsi="Arial" w:cs="Arial"/>
          <w:sz w:val="18"/>
          <w:szCs w:val="18"/>
          <w:lang w:eastAsia="en-GB"/>
        </w:rPr>
        <w:t xml:space="preserve"> </w:t>
      </w:r>
      <w:r>
        <w:rPr>
          <w:rFonts w:ascii="Arial" w:eastAsia="Calibri" w:hAnsi="Arial" w:cs="Arial"/>
          <w:sz w:val="18"/>
          <w:szCs w:val="18"/>
          <w:lang w:eastAsia="en-GB"/>
        </w:rPr>
        <w:t xml:space="preserve">otplaćen je u lipnju 2022. godine. </w:t>
      </w:r>
      <w:r w:rsidR="00653FDC">
        <w:rPr>
          <w:rFonts w:ascii="Arial" w:eastAsia="Calibri" w:hAnsi="Arial" w:cs="Arial"/>
          <w:sz w:val="18"/>
          <w:szCs w:val="18"/>
          <w:lang w:eastAsia="en-GB"/>
        </w:rPr>
        <w:t xml:space="preserve"> </w:t>
      </w:r>
      <w:r w:rsidR="00653FDC" w:rsidRPr="00653FDC">
        <w:rPr>
          <w:rFonts w:ascii="Arial" w:eastAsia="Calibri" w:hAnsi="Arial" w:cs="Arial"/>
          <w:sz w:val="18"/>
          <w:szCs w:val="18"/>
          <w:lang w:eastAsia="en-GB"/>
        </w:rPr>
        <w:t xml:space="preserve"> </w:t>
      </w:r>
    </w:p>
    <w:p w:rsidR="0069211F" w:rsidRDefault="0069211F" w:rsidP="00653FDC">
      <w:pPr>
        <w:spacing w:after="200" w:line="276" w:lineRule="auto"/>
        <w:contextualSpacing/>
        <w:jc w:val="both"/>
        <w:rPr>
          <w:rFonts w:ascii="Arial" w:eastAsia="Calibri" w:hAnsi="Arial" w:cs="Arial"/>
          <w:sz w:val="18"/>
          <w:szCs w:val="18"/>
          <w:lang w:eastAsia="en-GB"/>
        </w:rPr>
      </w:pPr>
    </w:p>
    <w:p w:rsidR="0069211F" w:rsidRPr="00653FDC" w:rsidRDefault="00C06915" w:rsidP="00653FDC">
      <w:pPr>
        <w:spacing w:after="200" w:line="276" w:lineRule="auto"/>
        <w:contextualSpacing/>
        <w:jc w:val="both"/>
        <w:rPr>
          <w:rFonts w:ascii="Arial" w:eastAsia="Calibri" w:hAnsi="Arial" w:cs="Arial"/>
          <w:sz w:val="18"/>
          <w:szCs w:val="18"/>
          <w:lang w:eastAsia="en-GB"/>
        </w:rPr>
      </w:pPr>
      <w:r w:rsidRPr="00C06915">
        <w:rPr>
          <w:rFonts w:eastAsia="Calibri"/>
          <w:noProof/>
        </w:rPr>
        <w:drawing>
          <wp:inline distT="0" distB="0" distL="0" distR="0">
            <wp:extent cx="5760720" cy="6098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609848"/>
                    </a:xfrm>
                    <a:prstGeom prst="rect">
                      <a:avLst/>
                    </a:prstGeom>
                    <a:noFill/>
                    <a:ln>
                      <a:noFill/>
                    </a:ln>
                  </pic:spPr>
                </pic:pic>
              </a:graphicData>
            </a:graphic>
          </wp:inline>
        </w:drawing>
      </w:r>
    </w:p>
    <w:p w:rsidR="00653FDC" w:rsidRDefault="00A82473" w:rsidP="00020430">
      <w:pPr>
        <w:pStyle w:val="Default"/>
        <w:spacing w:after="120" w:line="300" w:lineRule="exact"/>
        <w:jc w:val="both"/>
        <w:rPr>
          <w:rFonts w:ascii="Trebuchet MS" w:hAnsi="Trebuchet MS" w:cs="Arial"/>
          <w:color w:val="auto"/>
          <w:sz w:val="22"/>
          <w:szCs w:val="22"/>
          <w:lang w:eastAsia="hr-HR"/>
        </w:rPr>
      </w:pPr>
      <w:r>
        <w:rPr>
          <w:rFonts w:ascii="Arial" w:hAnsi="Arial" w:cs="Arial"/>
          <w:color w:val="auto"/>
          <w:sz w:val="18"/>
          <w:szCs w:val="18"/>
          <w:lang w:eastAsia="hr-HR"/>
        </w:rPr>
        <w:t>Zajam Europske investicijske banke je izdan</w:t>
      </w:r>
      <w:r w:rsidR="00653FDC" w:rsidRPr="00EB4222">
        <w:rPr>
          <w:rFonts w:ascii="Arial" w:hAnsi="Arial" w:cs="Arial"/>
          <w:color w:val="auto"/>
          <w:sz w:val="18"/>
          <w:szCs w:val="18"/>
          <w:lang w:eastAsia="hr-HR"/>
        </w:rPr>
        <w:t xml:space="preserve"> uz jamstvo Vlade Republike Hrvatske</w:t>
      </w:r>
      <w:r w:rsidR="00EB4222">
        <w:rPr>
          <w:rFonts w:ascii="Arial" w:hAnsi="Arial" w:cs="Arial"/>
          <w:color w:val="auto"/>
          <w:sz w:val="18"/>
          <w:szCs w:val="18"/>
          <w:lang w:eastAsia="hr-HR"/>
        </w:rPr>
        <w:t>.</w:t>
      </w:r>
      <w:r w:rsidR="00653FDC" w:rsidRPr="00FD5999">
        <w:rPr>
          <w:rFonts w:ascii="Trebuchet MS" w:hAnsi="Trebuchet MS" w:cs="Arial"/>
          <w:color w:val="auto"/>
          <w:sz w:val="22"/>
          <w:szCs w:val="22"/>
          <w:lang w:eastAsia="hr-HR"/>
        </w:rPr>
        <w:t xml:space="preserve"> </w:t>
      </w:r>
    </w:p>
    <w:p w:rsidR="00167217" w:rsidRDefault="00167217" w:rsidP="00020430">
      <w:pPr>
        <w:pStyle w:val="Default"/>
        <w:spacing w:after="120" w:line="300" w:lineRule="exact"/>
        <w:jc w:val="both"/>
        <w:rPr>
          <w:rFonts w:ascii="Trebuchet MS" w:hAnsi="Trebuchet MS" w:cs="Arial"/>
          <w:color w:val="auto"/>
          <w:sz w:val="22"/>
          <w:szCs w:val="22"/>
          <w:lang w:eastAsia="hr-HR"/>
        </w:rPr>
      </w:pPr>
    </w:p>
    <w:p w:rsidR="00167217" w:rsidRDefault="00167217" w:rsidP="005D5C9B">
      <w:pPr>
        <w:pStyle w:val="Default"/>
        <w:spacing w:after="120" w:line="300" w:lineRule="exact"/>
        <w:jc w:val="center"/>
        <w:rPr>
          <w:rFonts w:ascii="Arial" w:hAnsi="Arial" w:cs="Arial"/>
          <w:sz w:val="18"/>
          <w:szCs w:val="18"/>
        </w:rPr>
      </w:pPr>
      <w:r w:rsidRPr="00537979">
        <w:rPr>
          <w:rFonts w:ascii="Arial" w:hAnsi="Arial" w:cs="Arial"/>
          <w:sz w:val="18"/>
          <w:szCs w:val="18"/>
        </w:rPr>
        <w:t>BILJEŠKA UZ POZICIJU 922 – VIŠAK/ MANJAK PRIHODA</w:t>
      </w:r>
    </w:p>
    <w:p w:rsidR="0028206A" w:rsidRDefault="0028206A" w:rsidP="00652E6F">
      <w:pPr>
        <w:pStyle w:val="Default"/>
        <w:spacing w:after="200" w:line="276" w:lineRule="auto"/>
        <w:jc w:val="both"/>
        <w:rPr>
          <w:rFonts w:ascii="Arial" w:hAnsi="Arial" w:cs="Arial"/>
          <w:sz w:val="18"/>
          <w:szCs w:val="18"/>
        </w:rPr>
      </w:pPr>
    </w:p>
    <w:p w:rsidR="0028206A" w:rsidRDefault="0028206A" w:rsidP="00652E6F">
      <w:pPr>
        <w:pStyle w:val="Default"/>
        <w:spacing w:after="200" w:line="276" w:lineRule="auto"/>
        <w:jc w:val="both"/>
        <w:rPr>
          <w:rFonts w:ascii="Arial" w:hAnsi="Arial" w:cs="Arial"/>
          <w:sz w:val="18"/>
          <w:szCs w:val="18"/>
        </w:rPr>
      </w:pPr>
      <w:r w:rsidRPr="0028206A">
        <w:drawing>
          <wp:inline distT="0" distB="0" distL="0" distR="0">
            <wp:extent cx="5938998" cy="1485900"/>
            <wp:effectExtent l="0" t="0" r="508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5205" cy="1487453"/>
                    </a:xfrm>
                    <a:prstGeom prst="rect">
                      <a:avLst/>
                    </a:prstGeom>
                    <a:noFill/>
                    <a:ln>
                      <a:noFill/>
                    </a:ln>
                  </pic:spPr>
                </pic:pic>
              </a:graphicData>
            </a:graphic>
          </wp:inline>
        </w:drawing>
      </w:r>
    </w:p>
    <w:p w:rsidR="00167217" w:rsidRDefault="00167217" w:rsidP="00652E6F">
      <w:pPr>
        <w:pStyle w:val="Default"/>
        <w:spacing w:after="200" w:line="276" w:lineRule="auto"/>
        <w:jc w:val="both"/>
        <w:rPr>
          <w:rFonts w:ascii="Arial" w:hAnsi="Arial" w:cs="Arial"/>
          <w:sz w:val="18"/>
          <w:szCs w:val="18"/>
        </w:rPr>
      </w:pPr>
      <w:r>
        <w:rPr>
          <w:rFonts w:ascii="Arial" w:hAnsi="Arial" w:cs="Arial"/>
          <w:sz w:val="18"/>
          <w:szCs w:val="18"/>
        </w:rPr>
        <w:t>Tijekom 2022. godine na računim</w:t>
      </w:r>
      <w:r w:rsidR="00652E6F">
        <w:rPr>
          <w:rFonts w:ascii="Arial" w:hAnsi="Arial" w:cs="Arial"/>
          <w:sz w:val="18"/>
          <w:szCs w:val="18"/>
        </w:rPr>
        <w:t>a kapitalnih prijenosa</w:t>
      </w:r>
      <w:r>
        <w:rPr>
          <w:rFonts w:ascii="Arial" w:hAnsi="Arial" w:cs="Arial"/>
          <w:sz w:val="18"/>
          <w:szCs w:val="18"/>
        </w:rPr>
        <w:t xml:space="preserve"> sredst</w:t>
      </w:r>
      <w:r w:rsidR="008A31F4">
        <w:rPr>
          <w:rFonts w:ascii="Arial" w:hAnsi="Arial" w:cs="Arial"/>
          <w:sz w:val="18"/>
          <w:szCs w:val="18"/>
        </w:rPr>
        <w:t xml:space="preserve">ava evidentirani su prihodi </w:t>
      </w:r>
      <w:r>
        <w:rPr>
          <w:rFonts w:ascii="Arial" w:hAnsi="Arial" w:cs="Arial"/>
          <w:sz w:val="18"/>
          <w:szCs w:val="18"/>
        </w:rPr>
        <w:t xml:space="preserve">u iznosu </w:t>
      </w:r>
      <w:r w:rsidR="002C055E">
        <w:rPr>
          <w:rFonts w:ascii="Arial" w:hAnsi="Arial" w:cs="Arial"/>
          <w:sz w:val="18"/>
          <w:szCs w:val="18"/>
        </w:rPr>
        <w:t>44.094.724,05 kn</w:t>
      </w:r>
      <w:r>
        <w:rPr>
          <w:rFonts w:ascii="Arial" w:hAnsi="Arial" w:cs="Arial"/>
          <w:sz w:val="18"/>
          <w:szCs w:val="18"/>
        </w:rPr>
        <w:t xml:space="preserve"> kuna, koj</w:t>
      </w:r>
      <w:r w:rsidR="003505A5">
        <w:rPr>
          <w:rFonts w:ascii="Arial" w:hAnsi="Arial" w:cs="Arial"/>
          <w:sz w:val="18"/>
          <w:szCs w:val="18"/>
        </w:rPr>
        <w:t>i</w:t>
      </w:r>
      <w:r>
        <w:rPr>
          <w:rFonts w:ascii="Arial" w:hAnsi="Arial" w:cs="Arial"/>
          <w:sz w:val="18"/>
          <w:szCs w:val="18"/>
        </w:rPr>
        <w:t xml:space="preserve"> su utrošena za nabavu dugotrajne nefinancijske imovine</w:t>
      </w:r>
      <w:r w:rsidR="002C055E">
        <w:rPr>
          <w:rFonts w:ascii="Arial" w:hAnsi="Arial" w:cs="Arial"/>
          <w:sz w:val="18"/>
          <w:szCs w:val="18"/>
        </w:rPr>
        <w:t>.</w:t>
      </w:r>
    </w:p>
    <w:p w:rsidR="00652E6F" w:rsidRDefault="00167217" w:rsidP="00652E6F">
      <w:pPr>
        <w:pStyle w:val="Default"/>
        <w:spacing w:after="200" w:line="276" w:lineRule="auto"/>
        <w:jc w:val="both"/>
        <w:rPr>
          <w:rFonts w:ascii="Arial" w:hAnsi="Arial" w:cs="Arial"/>
          <w:sz w:val="18"/>
          <w:szCs w:val="18"/>
        </w:rPr>
      </w:pPr>
      <w:r>
        <w:rPr>
          <w:rFonts w:ascii="Arial" w:hAnsi="Arial" w:cs="Arial"/>
          <w:sz w:val="18"/>
          <w:szCs w:val="18"/>
        </w:rPr>
        <w:t xml:space="preserve">Navedeni kapitalni prihodi utjecali su na rezultat od redovnog poslovanja, a nabavljena nefinancijska imovina na rezultat od nefinancijske imovine. </w:t>
      </w:r>
    </w:p>
    <w:p w:rsidR="00167217" w:rsidRDefault="00167217" w:rsidP="00652E6F">
      <w:pPr>
        <w:pStyle w:val="Default"/>
        <w:spacing w:after="200" w:line="276" w:lineRule="auto"/>
        <w:jc w:val="both"/>
        <w:rPr>
          <w:rFonts w:ascii="Arial" w:hAnsi="Arial" w:cs="Arial"/>
          <w:sz w:val="18"/>
          <w:szCs w:val="18"/>
        </w:rPr>
      </w:pPr>
      <w:r>
        <w:rPr>
          <w:rFonts w:ascii="Arial" w:hAnsi="Arial" w:cs="Arial"/>
          <w:sz w:val="18"/>
          <w:szCs w:val="18"/>
        </w:rPr>
        <w:t xml:space="preserve">Provedena je korekcija rezultata na način da se za </w:t>
      </w:r>
      <w:r w:rsidRPr="003505A5">
        <w:rPr>
          <w:rFonts w:ascii="Arial" w:hAnsi="Arial" w:cs="Arial"/>
          <w:sz w:val="18"/>
          <w:szCs w:val="18"/>
        </w:rPr>
        <w:t xml:space="preserve">iznos od </w:t>
      </w:r>
      <w:r w:rsidR="002C055E" w:rsidRPr="003505A5">
        <w:rPr>
          <w:rFonts w:ascii="Arial" w:hAnsi="Arial" w:cs="Arial"/>
          <w:sz w:val="18"/>
          <w:szCs w:val="18"/>
        </w:rPr>
        <w:t>44.</w:t>
      </w:r>
      <w:r w:rsidR="003505A5" w:rsidRPr="003505A5">
        <w:rPr>
          <w:rFonts w:ascii="Arial" w:hAnsi="Arial" w:cs="Arial"/>
          <w:sz w:val="18"/>
          <w:szCs w:val="18"/>
        </w:rPr>
        <w:t>175</w:t>
      </w:r>
      <w:r w:rsidR="002C055E" w:rsidRPr="003505A5">
        <w:rPr>
          <w:rFonts w:ascii="Arial" w:hAnsi="Arial" w:cs="Arial"/>
          <w:sz w:val="18"/>
          <w:szCs w:val="18"/>
        </w:rPr>
        <w:t xml:space="preserve">.724,05 </w:t>
      </w:r>
      <w:r w:rsidRPr="003505A5">
        <w:rPr>
          <w:rFonts w:ascii="Arial" w:hAnsi="Arial" w:cs="Arial"/>
          <w:sz w:val="18"/>
          <w:szCs w:val="18"/>
        </w:rPr>
        <w:t>kuna zadužuje račun viška prihoda poslovanja, a odobrava račun manjka prihoda od nefinancijske imovine</w:t>
      </w:r>
      <w:r>
        <w:rPr>
          <w:rFonts w:ascii="Arial" w:hAnsi="Arial" w:cs="Arial"/>
          <w:sz w:val="18"/>
          <w:szCs w:val="18"/>
        </w:rPr>
        <w:t>.</w:t>
      </w:r>
    </w:p>
    <w:p w:rsidR="007C038A" w:rsidRDefault="007C038A" w:rsidP="00652E6F">
      <w:pPr>
        <w:pStyle w:val="Default"/>
        <w:spacing w:after="200" w:line="276" w:lineRule="auto"/>
        <w:jc w:val="both"/>
        <w:rPr>
          <w:rFonts w:ascii="Arial" w:hAnsi="Arial" w:cs="Arial"/>
          <w:sz w:val="18"/>
          <w:szCs w:val="18"/>
        </w:rPr>
      </w:pPr>
      <w:r>
        <w:rPr>
          <w:rFonts w:ascii="Arial" w:hAnsi="Arial" w:cs="Arial"/>
          <w:sz w:val="18"/>
          <w:szCs w:val="18"/>
        </w:rPr>
        <w:t xml:space="preserve">Druga korekcija rezultata je izvršena zbog prihoda od prodaje nefinancijske imovine u iznosu 81.000,00 kn na način da se zadužio račun manjka </w:t>
      </w:r>
      <w:r>
        <w:rPr>
          <w:rFonts w:ascii="Arial" w:hAnsi="Arial" w:cs="Arial"/>
          <w:sz w:val="18"/>
          <w:szCs w:val="18"/>
        </w:rPr>
        <w:t>prihoda od nefinancijske imovine</w:t>
      </w:r>
      <w:r>
        <w:rPr>
          <w:rFonts w:ascii="Arial" w:hAnsi="Arial" w:cs="Arial"/>
          <w:sz w:val="18"/>
          <w:szCs w:val="18"/>
        </w:rPr>
        <w:t xml:space="preserve">, a odobrio račun viška prihoda poslovanja. </w:t>
      </w:r>
      <w:r w:rsidR="00D62F3F">
        <w:rPr>
          <w:rFonts w:ascii="Arial" w:hAnsi="Arial" w:cs="Arial"/>
          <w:sz w:val="18"/>
          <w:szCs w:val="18"/>
        </w:rPr>
        <w:t xml:space="preserve"> </w:t>
      </w:r>
    </w:p>
    <w:p w:rsidR="00537979" w:rsidRDefault="00537979" w:rsidP="00020430">
      <w:pPr>
        <w:pStyle w:val="Default"/>
        <w:spacing w:after="120" w:line="300" w:lineRule="exact"/>
        <w:jc w:val="both"/>
        <w:rPr>
          <w:rFonts w:ascii="Arial" w:hAnsi="Arial" w:cs="Arial"/>
          <w:sz w:val="18"/>
          <w:szCs w:val="18"/>
        </w:rPr>
      </w:pPr>
    </w:p>
    <w:p w:rsidR="00537979" w:rsidRDefault="00537979" w:rsidP="00EB3C9E">
      <w:pPr>
        <w:pStyle w:val="Default"/>
        <w:spacing w:after="120" w:line="300" w:lineRule="exact"/>
        <w:jc w:val="center"/>
        <w:rPr>
          <w:rFonts w:ascii="Arial" w:hAnsi="Arial" w:cs="Arial"/>
          <w:sz w:val="18"/>
          <w:szCs w:val="18"/>
        </w:rPr>
      </w:pPr>
      <w:r>
        <w:rPr>
          <w:rFonts w:ascii="Arial" w:hAnsi="Arial" w:cs="Arial"/>
          <w:sz w:val="18"/>
          <w:szCs w:val="18"/>
        </w:rPr>
        <w:t xml:space="preserve">BILJEŠKA – </w:t>
      </w:r>
      <w:r w:rsidR="008A31F4">
        <w:rPr>
          <w:rFonts w:ascii="Arial" w:hAnsi="Arial" w:cs="Arial"/>
          <w:sz w:val="18"/>
          <w:szCs w:val="18"/>
        </w:rPr>
        <w:t>IZVANBILANČNI ZAPISI</w:t>
      </w:r>
    </w:p>
    <w:p w:rsidR="00EB3C9E" w:rsidRDefault="00EB3C9E" w:rsidP="00EB3C9E">
      <w:pPr>
        <w:pStyle w:val="Default"/>
        <w:spacing w:after="120" w:line="300" w:lineRule="exact"/>
        <w:jc w:val="center"/>
        <w:rPr>
          <w:rFonts w:ascii="Arial" w:hAnsi="Arial" w:cs="Arial"/>
          <w:sz w:val="18"/>
          <w:szCs w:val="18"/>
        </w:rPr>
      </w:pPr>
    </w:p>
    <w:p w:rsidR="00653FDC" w:rsidRDefault="008C5922" w:rsidP="00C044D3">
      <w:pPr>
        <w:jc w:val="both"/>
        <w:rPr>
          <w:rFonts w:ascii="Arial" w:hAnsi="Arial" w:cs="Arial"/>
          <w:sz w:val="18"/>
          <w:szCs w:val="18"/>
        </w:rPr>
      </w:pPr>
      <w:r>
        <w:rPr>
          <w:rFonts w:ascii="Arial" w:hAnsi="Arial" w:cs="Arial"/>
          <w:sz w:val="18"/>
          <w:szCs w:val="18"/>
        </w:rPr>
        <w:t>U</w:t>
      </w:r>
      <w:r w:rsidR="00CE0E6B">
        <w:rPr>
          <w:rFonts w:ascii="Arial" w:hAnsi="Arial" w:cs="Arial"/>
          <w:sz w:val="18"/>
          <w:szCs w:val="18"/>
        </w:rPr>
        <w:t xml:space="preserve"> </w:t>
      </w:r>
      <w:proofErr w:type="spellStart"/>
      <w:r w:rsidR="00CE0E6B">
        <w:rPr>
          <w:rFonts w:ascii="Arial" w:hAnsi="Arial" w:cs="Arial"/>
          <w:sz w:val="18"/>
          <w:szCs w:val="18"/>
        </w:rPr>
        <w:t>izvanbilančnoj</w:t>
      </w:r>
      <w:proofErr w:type="spellEnd"/>
      <w:r w:rsidR="00CE0E6B">
        <w:rPr>
          <w:rFonts w:ascii="Arial" w:hAnsi="Arial" w:cs="Arial"/>
          <w:sz w:val="18"/>
          <w:szCs w:val="18"/>
        </w:rPr>
        <w:t xml:space="preserve"> evidenciji </w:t>
      </w:r>
      <w:r w:rsidR="008A31F4">
        <w:rPr>
          <w:rFonts w:ascii="Arial" w:hAnsi="Arial" w:cs="Arial"/>
          <w:sz w:val="18"/>
          <w:szCs w:val="18"/>
        </w:rPr>
        <w:t>vodi se</w:t>
      </w:r>
      <w:r w:rsidR="00C044D3" w:rsidRPr="00C044D3">
        <w:rPr>
          <w:rFonts w:ascii="Arial" w:hAnsi="Arial" w:cs="Arial"/>
          <w:sz w:val="18"/>
          <w:szCs w:val="18"/>
        </w:rPr>
        <w:t xml:space="preserve"> preostal</w:t>
      </w:r>
      <w:r w:rsidR="008A31F4">
        <w:rPr>
          <w:rFonts w:ascii="Arial" w:hAnsi="Arial" w:cs="Arial"/>
          <w:sz w:val="18"/>
          <w:szCs w:val="18"/>
        </w:rPr>
        <w:t>i dug</w:t>
      </w:r>
      <w:r w:rsidR="00C044D3" w:rsidRPr="00C044D3">
        <w:rPr>
          <w:rFonts w:ascii="Arial" w:hAnsi="Arial" w:cs="Arial"/>
          <w:sz w:val="18"/>
          <w:szCs w:val="18"/>
        </w:rPr>
        <w:t xml:space="preserve"> po osnovi zateznih kamata </w:t>
      </w:r>
      <w:r w:rsidR="008A31F4">
        <w:rPr>
          <w:rFonts w:ascii="Arial" w:hAnsi="Arial" w:cs="Arial"/>
          <w:sz w:val="18"/>
          <w:szCs w:val="18"/>
        </w:rPr>
        <w:t xml:space="preserve">u iznosu 3.444.564 kuna </w:t>
      </w:r>
      <w:r w:rsidR="00C044D3">
        <w:rPr>
          <w:rFonts w:ascii="Arial" w:hAnsi="Arial" w:cs="Arial"/>
          <w:sz w:val="18"/>
          <w:szCs w:val="18"/>
        </w:rPr>
        <w:t xml:space="preserve">na iznos komunalnog doprinosa </w:t>
      </w:r>
      <w:r w:rsidR="008A31F4">
        <w:rPr>
          <w:rFonts w:ascii="Arial" w:hAnsi="Arial" w:cs="Arial"/>
          <w:sz w:val="18"/>
          <w:szCs w:val="18"/>
        </w:rPr>
        <w:t>t</w:t>
      </w:r>
      <w:r w:rsidR="00C044D3" w:rsidRPr="00C044D3">
        <w:rPr>
          <w:rFonts w:ascii="Arial" w:hAnsi="Arial" w:cs="Arial"/>
          <w:sz w:val="18"/>
          <w:szCs w:val="18"/>
        </w:rPr>
        <w:t>emeljem izdanih dviju građevinskih dozvola za Kontejnerski terminal. Rješavanje navedene obveze prema Gradu Zadru će se regulirati u narednom razdoblju.</w:t>
      </w:r>
    </w:p>
    <w:p w:rsidR="00B03196" w:rsidRDefault="00B03196" w:rsidP="00C044D3">
      <w:pPr>
        <w:jc w:val="both"/>
        <w:rPr>
          <w:rFonts w:ascii="Arial" w:hAnsi="Arial" w:cs="Arial"/>
          <w:sz w:val="18"/>
          <w:szCs w:val="18"/>
        </w:rPr>
      </w:pPr>
    </w:p>
    <w:p w:rsidR="00B03196" w:rsidRDefault="00B03196" w:rsidP="00C044D3">
      <w:pPr>
        <w:jc w:val="both"/>
        <w:rPr>
          <w:rFonts w:ascii="Arial" w:hAnsi="Arial" w:cs="Arial"/>
          <w:sz w:val="18"/>
          <w:szCs w:val="18"/>
        </w:rPr>
      </w:pPr>
    </w:p>
    <w:p w:rsidR="00B03196" w:rsidRDefault="00B03196" w:rsidP="00C044D3">
      <w:pPr>
        <w:jc w:val="both"/>
        <w:rPr>
          <w:rFonts w:ascii="Arial" w:hAnsi="Arial" w:cs="Arial"/>
          <w:sz w:val="18"/>
          <w:szCs w:val="18"/>
        </w:rPr>
      </w:pPr>
    </w:p>
    <w:p w:rsidR="00B03196" w:rsidRDefault="00B03196" w:rsidP="00C044D3">
      <w:pPr>
        <w:jc w:val="both"/>
        <w:rPr>
          <w:rFonts w:ascii="Arial" w:hAnsi="Arial" w:cs="Arial"/>
          <w:sz w:val="18"/>
          <w:szCs w:val="18"/>
        </w:rPr>
      </w:pPr>
      <w:bookmarkStart w:id="0" w:name="_GoBack"/>
      <w:bookmarkEnd w:id="0"/>
    </w:p>
    <w:p w:rsidR="008A31F4" w:rsidRPr="00C044D3" w:rsidRDefault="008A31F4" w:rsidP="00C044D3">
      <w:pPr>
        <w:jc w:val="both"/>
        <w:rPr>
          <w:rFonts w:ascii="Arial" w:hAnsi="Arial" w:cs="Arial"/>
          <w:sz w:val="18"/>
          <w:szCs w:val="18"/>
        </w:rPr>
      </w:pPr>
    </w:p>
    <w:p w:rsidR="0051105A" w:rsidRPr="00FC26D8" w:rsidRDefault="0051105A" w:rsidP="0051105A">
      <w:pPr>
        <w:jc w:val="both"/>
        <w:rPr>
          <w:rFonts w:ascii="Arial" w:hAnsi="Arial" w:cs="Arial"/>
          <w:sz w:val="18"/>
          <w:szCs w:val="18"/>
          <w:u w:val="single"/>
        </w:rPr>
      </w:pPr>
    </w:p>
    <w:p w:rsidR="0051105A" w:rsidRPr="00AF5BFF" w:rsidRDefault="0051105A" w:rsidP="00020430">
      <w:pPr>
        <w:pStyle w:val="ListParagraph"/>
        <w:ind w:left="0"/>
        <w:jc w:val="center"/>
        <w:rPr>
          <w:rFonts w:ascii="Arial" w:hAnsi="Arial" w:cs="Arial"/>
          <w:b/>
          <w:sz w:val="18"/>
          <w:szCs w:val="18"/>
        </w:rPr>
      </w:pPr>
      <w:r w:rsidRPr="00AF5BFF">
        <w:rPr>
          <w:rFonts w:ascii="Arial" w:hAnsi="Arial" w:cs="Arial"/>
          <w:b/>
          <w:sz w:val="18"/>
          <w:szCs w:val="18"/>
        </w:rPr>
        <w:lastRenderedPageBreak/>
        <w:t>BILJEŠKE UZ IZVJEŠTAJ O PRIHODIMA I RASHODIMA, PRIMICIMA I IZDACIMA</w:t>
      </w:r>
    </w:p>
    <w:p w:rsidR="0051105A" w:rsidRPr="00FC26D8" w:rsidRDefault="0051105A" w:rsidP="00AF5BFF">
      <w:pPr>
        <w:rPr>
          <w:rFonts w:ascii="Arial" w:hAnsi="Arial" w:cs="Arial"/>
          <w:b/>
          <w:color w:val="FF0000"/>
          <w:sz w:val="18"/>
          <w:szCs w:val="18"/>
        </w:rPr>
      </w:pPr>
    </w:p>
    <w:p w:rsidR="00EA111A" w:rsidRPr="00FC26D8" w:rsidRDefault="00C07BDB" w:rsidP="0051105A">
      <w:pPr>
        <w:jc w:val="both"/>
        <w:rPr>
          <w:rFonts w:ascii="Arial" w:hAnsi="Arial" w:cs="Arial"/>
          <w:color w:val="FF0000"/>
          <w:sz w:val="18"/>
          <w:szCs w:val="18"/>
        </w:rPr>
      </w:pPr>
      <w:r w:rsidRPr="00FC26D8">
        <w:rPr>
          <w:rFonts w:ascii="Arial" w:hAnsi="Arial" w:cs="Arial"/>
          <w:color w:val="FF0000"/>
          <w:sz w:val="18"/>
          <w:szCs w:val="18"/>
        </w:rPr>
        <w:tab/>
      </w:r>
    </w:p>
    <w:p w:rsidR="0051105A" w:rsidRPr="00BD1545" w:rsidRDefault="007A76C3" w:rsidP="007A76C3">
      <w:pPr>
        <w:pStyle w:val="ListParagraph"/>
        <w:ind w:left="709"/>
        <w:jc w:val="both"/>
        <w:rPr>
          <w:rFonts w:ascii="Arial" w:hAnsi="Arial" w:cs="Arial"/>
          <w:b/>
          <w:sz w:val="18"/>
          <w:szCs w:val="18"/>
        </w:rPr>
      </w:pPr>
      <w:r>
        <w:rPr>
          <w:rFonts w:ascii="Arial" w:hAnsi="Arial" w:cs="Arial"/>
          <w:b/>
          <w:sz w:val="18"/>
          <w:szCs w:val="18"/>
        </w:rPr>
        <w:t xml:space="preserve">BILJEŠKA - </w:t>
      </w:r>
      <w:r w:rsidR="00C07BDB" w:rsidRPr="00BD1545">
        <w:rPr>
          <w:rFonts w:ascii="Arial" w:hAnsi="Arial" w:cs="Arial"/>
          <w:b/>
          <w:sz w:val="18"/>
          <w:szCs w:val="18"/>
        </w:rPr>
        <w:t xml:space="preserve">PRIHODI POSLOVANJA </w:t>
      </w:r>
      <w:r w:rsidR="00FA47A3">
        <w:rPr>
          <w:rFonts w:ascii="Arial" w:hAnsi="Arial" w:cs="Arial"/>
          <w:b/>
          <w:sz w:val="18"/>
          <w:szCs w:val="18"/>
        </w:rPr>
        <w:t>(KLASA 6)</w:t>
      </w:r>
    </w:p>
    <w:p w:rsidR="00D72DAF" w:rsidRPr="00FC26D8" w:rsidRDefault="00D72DAF" w:rsidP="0051105A">
      <w:pPr>
        <w:jc w:val="both"/>
        <w:rPr>
          <w:rFonts w:ascii="Arial" w:hAnsi="Arial" w:cs="Arial"/>
          <w:color w:val="FF0000"/>
          <w:sz w:val="18"/>
          <w:szCs w:val="18"/>
        </w:rPr>
      </w:pPr>
    </w:p>
    <w:p w:rsidR="0051105A" w:rsidRPr="00FC26D8" w:rsidRDefault="00D72DAF" w:rsidP="0051105A">
      <w:pPr>
        <w:rPr>
          <w:rFonts w:ascii="Arial" w:hAnsi="Arial" w:cs="Arial"/>
          <w:sz w:val="18"/>
          <w:szCs w:val="18"/>
        </w:rPr>
      </w:pPr>
      <w:r w:rsidRPr="00FC26D8">
        <w:rPr>
          <w:rFonts w:ascii="Arial" w:hAnsi="Arial" w:cs="Arial"/>
          <w:sz w:val="18"/>
          <w:szCs w:val="18"/>
        </w:rPr>
        <w:t>Ukupni pri</w:t>
      </w:r>
      <w:r w:rsidR="000154FF" w:rsidRPr="00FC26D8">
        <w:rPr>
          <w:rFonts w:ascii="Arial" w:hAnsi="Arial" w:cs="Arial"/>
          <w:sz w:val="18"/>
          <w:szCs w:val="18"/>
        </w:rPr>
        <w:t xml:space="preserve">hodi poslovanja u razdoblju od </w:t>
      </w:r>
      <w:r w:rsidRPr="00FC26D8">
        <w:rPr>
          <w:rFonts w:ascii="Arial" w:hAnsi="Arial" w:cs="Arial"/>
          <w:sz w:val="18"/>
          <w:szCs w:val="18"/>
        </w:rPr>
        <w:t>1.1 – 3</w:t>
      </w:r>
      <w:r w:rsidR="000154FF" w:rsidRPr="00FC26D8">
        <w:rPr>
          <w:rFonts w:ascii="Arial" w:hAnsi="Arial" w:cs="Arial"/>
          <w:sz w:val="18"/>
          <w:szCs w:val="18"/>
        </w:rPr>
        <w:t>1.12</w:t>
      </w:r>
      <w:r w:rsidRPr="00FC26D8">
        <w:rPr>
          <w:rFonts w:ascii="Arial" w:hAnsi="Arial" w:cs="Arial"/>
          <w:sz w:val="18"/>
          <w:szCs w:val="18"/>
        </w:rPr>
        <w:t>.202</w:t>
      </w:r>
      <w:r w:rsidR="00C167C9">
        <w:rPr>
          <w:rFonts w:ascii="Arial" w:hAnsi="Arial" w:cs="Arial"/>
          <w:sz w:val="18"/>
          <w:szCs w:val="18"/>
        </w:rPr>
        <w:t>2</w:t>
      </w:r>
      <w:r w:rsidRPr="00FC26D8">
        <w:rPr>
          <w:rFonts w:ascii="Arial" w:hAnsi="Arial" w:cs="Arial"/>
          <w:sz w:val="18"/>
          <w:szCs w:val="18"/>
        </w:rPr>
        <w:t>.</w:t>
      </w:r>
      <w:r w:rsidR="00EB7315" w:rsidRPr="00FC26D8">
        <w:rPr>
          <w:rFonts w:ascii="Arial" w:hAnsi="Arial" w:cs="Arial"/>
          <w:sz w:val="18"/>
          <w:szCs w:val="18"/>
        </w:rPr>
        <w:t xml:space="preserve"> </w:t>
      </w:r>
      <w:r w:rsidRPr="00FC26D8">
        <w:rPr>
          <w:rFonts w:ascii="Arial" w:hAnsi="Arial" w:cs="Arial"/>
          <w:sz w:val="18"/>
          <w:szCs w:val="18"/>
        </w:rPr>
        <w:t xml:space="preserve">godine iznose </w:t>
      </w:r>
      <w:r w:rsidR="00491ABA" w:rsidRPr="00B03196">
        <w:rPr>
          <w:rFonts w:ascii="Arial" w:hAnsi="Arial" w:cs="Arial"/>
          <w:sz w:val="18"/>
          <w:szCs w:val="18"/>
        </w:rPr>
        <w:t>164.168.714,</w:t>
      </w:r>
      <w:r w:rsidR="0028206A" w:rsidRPr="00B03196">
        <w:rPr>
          <w:rFonts w:ascii="Arial" w:hAnsi="Arial" w:cs="Arial"/>
          <w:sz w:val="18"/>
          <w:szCs w:val="18"/>
        </w:rPr>
        <w:t>74</w:t>
      </w:r>
      <w:r w:rsidR="008E6878" w:rsidRPr="00B03196">
        <w:rPr>
          <w:rFonts w:ascii="Arial" w:hAnsi="Arial" w:cs="Arial"/>
          <w:sz w:val="18"/>
          <w:szCs w:val="18"/>
        </w:rPr>
        <w:t xml:space="preserve"> </w:t>
      </w:r>
      <w:r w:rsidRPr="00B03196">
        <w:rPr>
          <w:rFonts w:ascii="Arial" w:hAnsi="Arial" w:cs="Arial"/>
          <w:sz w:val="18"/>
          <w:szCs w:val="18"/>
        </w:rPr>
        <w:t>kn i obuhvaćaju</w:t>
      </w:r>
      <w:r w:rsidRPr="00FC26D8">
        <w:rPr>
          <w:rFonts w:ascii="Arial" w:hAnsi="Arial" w:cs="Arial"/>
          <w:sz w:val="18"/>
          <w:szCs w:val="18"/>
        </w:rPr>
        <w:t>:</w:t>
      </w:r>
    </w:p>
    <w:p w:rsidR="00AF5BFF" w:rsidRDefault="00AF5BFF" w:rsidP="0033759E">
      <w:pPr>
        <w:pStyle w:val="ListParagraph"/>
        <w:ind w:left="426"/>
        <w:rPr>
          <w:rFonts w:ascii="Arial" w:hAnsi="Arial" w:cs="Arial"/>
          <w:sz w:val="18"/>
          <w:szCs w:val="18"/>
        </w:rPr>
      </w:pPr>
    </w:p>
    <w:p w:rsidR="00FF0069" w:rsidRDefault="00B03196" w:rsidP="00523983">
      <w:pPr>
        <w:pStyle w:val="ListParagraph"/>
        <w:ind w:left="0"/>
        <w:rPr>
          <w:rFonts w:ascii="Arial" w:hAnsi="Arial" w:cs="Arial"/>
          <w:sz w:val="18"/>
          <w:szCs w:val="18"/>
        </w:rPr>
      </w:pPr>
      <w:r w:rsidRPr="00B03196">
        <w:drawing>
          <wp:inline distT="0" distB="0" distL="0" distR="0">
            <wp:extent cx="5940425" cy="890854"/>
            <wp:effectExtent l="0" t="0" r="3175"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890854"/>
                    </a:xfrm>
                    <a:prstGeom prst="rect">
                      <a:avLst/>
                    </a:prstGeom>
                    <a:noFill/>
                    <a:ln>
                      <a:noFill/>
                    </a:ln>
                  </pic:spPr>
                </pic:pic>
              </a:graphicData>
            </a:graphic>
          </wp:inline>
        </w:drawing>
      </w:r>
    </w:p>
    <w:p w:rsidR="00FF0069" w:rsidRPr="00FC26D8" w:rsidRDefault="00FF0069" w:rsidP="00FF0069">
      <w:pPr>
        <w:pStyle w:val="ListParagraph"/>
        <w:ind w:left="426" w:hanging="284"/>
        <w:rPr>
          <w:rFonts w:ascii="Arial" w:hAnsi="Arial" w:cs="Arial"/>
          <w:sz w:val="18"/>
          <w:szCs w:val="18"/>
        </w:rPr>
      </w:pPr>
    </w:p>
    <w:p w:rsidR="00D72DAF" w:rsidRPr="00FC26D8" w:rsidRDefault="00D72DAF" w:rsidP="00AF5BFF">
      <w:pPr>
        <w:ind w:hanging="426"/>
        <w:rPr>
          <w:rFonts w:ascii="Arial" w:hAnsi="Arial" w:cs="Arial"/>
          <w:sz w:val="18"/>
          <w:szCs w:val="18"/>
        </w:rPr>
      </w:pPr>
    </w:p>
    <w:p w:rsidR="0051105A" w:rsidRPr="00AF5BFF" w:rsidRDefault="0051105A" w:rsidP="007A76C3">
      <w:pPr>
        <w:pStyle w:val="ListParagraph"/>
        <w:ind w:left="720"/>
        <w:jc w:val="both"/>
        <w:rPr>
          <w:rFonts w:ascii="Arial" w:hAnsi="Arial" w:cs="Arial"/>
          <w:b/>
          <w:sz w:val="18"/>
          <w:szCs w:val="18"/>
        </w:rPr>
      </w:pPr>
      <w:r w:rsidRPr="00AF5BFF">
        <w:rPr>
          <w:rFonts w:ascii="Arial" w:hAnsi="Arial" w:cs="Arial"/>
          <w:b/>
          <w:sz w:val="18"/>
          <w:szCs w:val="18"/>
        </w:rPr>
        <w:t xml:space="preserve">Pomoći iz inozemstva i od subjekata unutar općeg proračuna  </w:t>
      </w:r>
    </w:p>
    <w:p w:rsidR="0051105A" w:rsidRPr="00FC26D8" w:rsidRDefault="0051105A" w:rsidP="0051105A">
      <w:pPr>
        <w:rPr>
          <w:rFonts w:ascii="Arial" w:hAnsi="Arial" w:cs="Arial"/>
          <w:sz w:val="18"/>
          <w:szCs w:val="18"/>
        </w:rPr>
      </w:pPr>
    </w:p>
    <w:p w:rsidR="004736ED" w:rsidRPr="00FC26D8" w:rsidRDefault="0051105A" w:rsidP="00067099">
      <w:pPr>
        <w:jc w:val="both"/>
        <w:rPr>
          <w:rFonts w:ascii="Arial" w:hAnsi="Arial" w:cs="Arial"/>
          <w:color w:val="000000"/>
          <w:sz w:val="18"/>
          <w:szCs w:val="18"/>
        </w:rPr>
      </w:pPr>
      <w:r w:rsidRPr="00FC26D8">
        <w:rPr>
          <w:rFonts w:ascii="Arial" w:hAnsi="Arial" w:cs="Arial"/>
          <w:color w:val="000000"/>
          <w:sz w:val="18"/>
          <w:szCs w:val="18"/>
        </w:rPr>
        <w:t>O</w:t>
      </w:r>
      <w:r w:rsidR="00FE3B0C" w:rsidRPr="00FC26D8">
        <w:rPr>
          <w:rFonts w:ascii="Arial" w:hAnsi="Arial" w:cs="Arial"/>
          <w:color w:val="000000"/>
          <w:sz w:val="18"/>
          <w:szCs w:val="18"/>
        </w:rPr>
        <w:t xml:space="preserve">vi prihodi ostvareni su u iznosu </w:t>
      </w:r>
      <w:r w:rsidR="00FF0069">
        <w:rPr>
          <w:rFonts w:ascii="Arial" w:hAnsi="Arial" w:cs="Arial"/>
          <w:color w:val="000000"/>
          <w:sz w:val="18"/>
          <w:szCs w:val="18"/>
        </w:rPr>
        <w:t>38.822.953,</w:t>
      </w:r>
      <w:r w:rsidR="0028206A">
        <w:rPr>
          <w:rFonts w:ascii="Arial" w:hAnsi="Arial" w:cs="Arial"/>
          <w:color w:val="000000"/>
          <w:sz w:val="18"/>
          <w:szCs w:val="18"/>
        </w:rPr>
        <w:t>2</w:t>
      </w:r>
      <w:r w:rsidR="00FF0069">
        <w:rPr>
          <w:rFonts w:ascii="Arial" w:hAnsi="Arial" w:cs="Arial"/>
          <w:color w:val="000000"/>
          <w:sz w:val="18"/>
          <w:szCs w:val="18"/>
        </w:rPr>
        <w:t>2 kn</w:t>
      </w:r>
      <w:r w:rsidR="00FE3B0C" w:rsidRPr="00FC26D8">
        <w:rPr>
          <w:rFonts w:ascii="Arial" w:hAnsi="Arial" w:cs="Arial"/>
          <w:color w:val="000000"/>
          <w:sz w:val="18"/>
          <w:szCs w:val="18"/>
        </w:rPr>
        <w:t xml:space="preserve"> </w:t>
      </w:r>
      <w:r w:rsidR="004736ED" w:rsidRPr="00FC26D8">
        <w:rPr>
          <w:rFonts w:ascii="Arial" w:hAnsi="Arial" w:cs="Arial"/>
          <w:color w:val="000000"/>
          <w:sz w:val="18"/>
          <w:szCs w:val="18"/>
        </w:rPr>
        <w:t xml:space="preserve">te </w:t>
      </w:r>
      <w:r w:rsidR="004C2B4A" w:rsidRPr="00FC26D8">
        <w:rPr>
          <w:rFonts w:ascii="Arial" w:hAnsi="Arial" w:cs="Arial"/>
          <w:color w:val="000000"/>
          <w:sz w:val="18"/>
          <w:szCs w:val="18"/>
        </w:rPr>
        <w:t>obuhvaćaju pomoći od međunarodnih organizacija te institucija i tijela EU te prijenose između proračunskih korisnika istog proračuna.</w:t>
      </w:r>
      <w:r w:rsidR="00FE3B0C" w:rsidRPr="00FC26D8">
        <w:rPr>
          <w:rFonts w:ascii="Arial" w:hAnsi="Arial" w:cs="Arial"/>
          <w:color w:val="000000"/>
          <w:sz w:val="18"/>
          <w:szCs w:val="18"/>
        </w:rPr>
        <w:t xml:space="preserve"> </w:t>
      </w:r>
      <w:r w:rsidR="009746C9">
        <w:rPr>
          <w:rFonts w:ascii="Arial" w:hAnsi="Arial" w:cs="Arial"/>
          <w:color w:val="000000"/>
          <w:sz w:val="18"/>
          <w:szCs w:val="18"/>
        </w:rPr>
        <w:t xml:space="preserve">Ovi prihodi ostvareni su u 40% većem iznosu u odnosu na prethodnu godinu zahvaljujući povećanoj dinamici realizacije projekta </w:t>
      </w:r>
      <w:r w:rsidR="009746C9" w:rsidRPr="009746C9">
        <w:rPr>
          <w:rFonts w:ascii="Arial" w:hAnsi="Arial" w:cs="Arial"/>
          <w:color w:val="000000"/>
          <w:sz w:val="18"/>
          <w:szCs w:val="18"/>
        </w:rPr>
        <w:t xml:space="preserve">OP Konkurentnost i kohezija, prioritetna os 7. Povezanost i mobilnost - Rekonstrukcija i izgradnja lučke infrastrukture Grad Zadar </w:t>
      </w:r>
      <w:r w:rsidR="009746C9">
        <w:rPr>
          <w:rFonts w:ascii="Arial" w:hAnsi="Arial" w:cs="Arial"/>
          <w:color w:val="000000"/>
          <w:sz w:val="18"/>
          <w:szCs w:val="18"/>
        </w:rPr>
        <w:t>–</w:t>
      </w:r>
      <w:r w:rsidR="009746C9" w:rsidRPr="009746C9">
        <w:rPr>
          <w:rFonts w:ascii="Arial" w:hAnsi="Arial" w:cs="Arial"/>
          <w:color w:val="000000"/>
          <w:sz w:val="18"/>
          <w:szCs w:val="18"/>
        </w:rPr>
        <w:t xml:space="preserve"> Poluotok</w:t>
      </w:r>
      <w:r w:rsidR="009746C9">
        <w:rPr>
          <w:rFonts w:ascii="Arial" w:hAnsi="Arial" w:cs="Arial"/>
          <w:color w:val="000000"/>
          <w:sz w:val="18"/>
          <w:szCs w:val="18"/>
        </w:rPr>
        <w:t>.</w:t>
      </w:r>
    </w:p>
    <w:p w:rsidR="004C2B4A" w:rsidRPr="00FC26D8" w:rsidRDefault="004C2B4A" w:rsidP="00067099">
      <w:pPr>
        <w:jc w:val="both"/>
        <w:rPr>
          <w:rFonts w:ascii="Arial" w:hAnsi="Arial" w:cs="Arial"/>
          <w:color w:val="000000"/>
          <w:sz w:val="18"/>
          <w:szCs w:val="18"/>
        </w:rPr>
      </w:pPr>
      <w:r w:rsidRPr="00FF0069">
        <w:rPr>
          <w:rFonts w:ascii="Arial" w:hAnsi="Arial" w:cs="Arial"/>
          <w:i/>
          <w:color w:val="000000"/>
          <w:sz w:val="18"/>
          <w:szCs w:val="18"/>
        </w:rPr>
        <w:t>Pomoći od međunarodnih organizacija te institucija i tijela EU ostvarene</w:t>
      </w:r>
      <w:r w:rsidRPr="00FC26D8">
        <w:rPr>
          <w:rFonts w:ascii="Arial" w:hAnsi="Arial" w:cs="Arial"/>
          <w:color w:val="000000"/>
          <w:sz w:val="18"/>
          <w:szCs w:val="18"/>
        </w:rPr>
        <w:t xml:space="preserve"> su u iznosu </w:t>
      </w:r>
      <w:r w:rsidR="00FF0069">
        <w:rPr>
          <w:rFonts w:ascii="Arial" w:hAnsi="Arial" w:cs="Arial"/>
          <w:color w:val="000000"/>
          <w:sz w:val="18"/>
          <w:szCs w:val="18"/>
        </w:rPr>
        <w:t>30.842.038,37</w:t>
      </w:r>
      <w:r w:rsidRPr="00FC26D8">
        <w:rPr>
          <w:rFonts w:ascii="Arial" w:hAnsi="Arial" w:cs="Arial"/>
          <w:color w:val="000000"/>
          <w:sz w:val="18"/>
          <w:szCs w:val="18"/>
        </w:rPr>
        <w:t xml:space="preserve"> kn, a obuhvaćaju:</w:t>
      </w:r>
    </w:p>
    <w:p w:rsidR="00AF5BFF" w:rsidRPr="00067099" w:rsidRDefault="004C2B4A" w:rsidP="0075715F">
      <w:pPr>
        <w:pStyle w:val="ListParagraph"/>
        <w:numPr>
          <w:ilvl w:val="0"/>
          <w:numId w:val="16"/>
        </w:numPr>
        <w:ind w:left="284" w:hanging="295"/>
        <w:jc w:val="both"/>
        <w:rPr>
          <w:rFonts w:ascii="Arial" w:hAnsi="Arial" w:cs="Arial"/>
          <w:color w:val="000000"/>
          <w:sz w:val="18"/>
          <w:szCs w:val="18"/>
        </w:rPr>
      </w:pPr>
      <w:r w:rsidRPr="00067099">
        <w:rPr>
          <w:rFonts w:ascii="Arial" w:hAnsi="Arial" w:cs="Arial"/>
          <w:color w:val="000000"/>
          <w:sz w:val="18"/>
          <w:szCs w:val="18"/>
        </w:rPr>
        <w:t>t</w:t>
      </w:r>
      <w:r w:rsidR="004736ED" w:rsidRPr="00067099">
        <w:rPr>
          <w:rFonts w:ascii="Arial" w:hAnsi="Arial" w:cs="Arial"/>
          <w:color w:val="000000"/>
          <w:sz w:val="18"/>
          <w:szCs w:val="18"/>
        </w:rPr>
        <w:t>ekuće pomoći od institucija i tijela EU</w:t>
      </w:r>
      <w:r w:rsidRPr="00067099">
        <w:rPr>
          <w:rFonts w:ascii="Arial" w:hAnsi="Arial" w:cs="Arial"/>
          <w:color w:val="000000"/>
          <w:sz w:val="18"/>
          <w:szCs w:val="18"/>
        </w:rPr>
        <w:t>, realizirane</w:t>
      </w:r>
      <w:r w:rsidR="004736ED" w:rsidRPr="00067099">
        <w:rPr>
          <w:rFonts w:ascii="Arial" w:hAnsi="Arial" w:cs="Arial"/>
          <w:color w:val="000000"/>
          <w:sz w:val="18"/>
          <w:szCs w:val="18"/>
        </w:rPr>
        <w:t xml:space="preserve"> u iznosu </w:t>
      </w:r>
      <w:r w:rsidR="00FF0069">
        <w:rPr>
          <w:rFonts w:ascii="Arial" w:hAnsi="Arial" w:cs="Arial"/>
          <w:color w:val="000000"/>
          <w:sz w:val="18"/>
          <w:szCs w:val="18"/>
        </w:rPr>
        <w:t>51.223,59</w:t>
      </w:r>
      <w:r w:rsidR="004736ED" w:rsidRPr="00067099">
        <w:rPr>
          <w:rFonts w:ascii="Arial" w:hAnsi="Arial" w:cs="Arial"/>
          <w:color w:val="000000"/>
          <w:sz w:val="18"/>
          <w:szCs w:val="18"/>
        </w:rPr>
        <w:t xml:space="preserve"> kn</w:t>
      </w:r>
      <w:r w:rsidRPr="00067099">
        <w:rPr>
          <w:rFonts w:ascii="Arial" w:hAnsi="Arial" w:cs="Arial"/>
          <w:color w:val="000000"/>
          <w:sz w:val="18"/>
          <w:szCs w:val="18"/>
        </w:rPr>
        <w:t>,</w:t>
      </w:r>
      <w:r w:rsidR="00067099" w:rsidRPr="00067099">
        <w:rPr>
          <w:rFonts w:ascii="Arial" w:hAnsi="Arial" w:cs="Arial"/>
          <w:color w:val="000000"/>
          <w:sz w:val="18"/>
          <w:szCs w:val="18"/>
        </w:rPr>
        <w:t xml:space="preserve"> </w:t>
      </w:r>
      <w:r w:rsidR="0075715F">
        <w:rPr>
          <w:rFonts w:ascii="Arial" w:hAnsi="Arial" w:cs="Arial"/>
          <w:color w:val="000000"/>
          <w:sz w:val="18"/>
          <w:szCs w:val="18"/>
        </w:rPr>
        <w:t xml:space="preserve">a </w:t>
      </w:r>
      <w:r w:rsidR="00067099" w:rsidRPr="00067099">
        <w:rPr>
          <w:rFonts w:ascii="Arial" w:hAnsi="Arial" w:cs="Arial"/>
          <w:color w:val="000000"/>
          <w:sz w:val="18"/>
          <w:szCs w:val="18"/>
        </w:rPr>
        <w:t>odnose se na provedbu projekta</w:t>
      </w:r>
    </w:p>
    <w:p w:rsidR="004C2B4A" w:rsidRPr="00FF0069" w:rsidRDefault="00A40254" w:rsidP="00FF0069">
      <w:pPr>
        <w:pStyle w:val="ListParagraph"/>
        <w:ind w:left="284"/>
        <w:jc w:val="both"/>
        <w:rPr>
          <w:rFonts w:ascii="Arial" w:hAnsi="Arial" w:cs="Arial"/>
          <w:color w:val="000000"/>
          <w:sz w:val="18"/>
          <w:szCs w:val="18"/>
        </w:rPr>
      </w:pPr>
      <w:r w:rsidRPr="00AF5BFF">
        <w:rPr>
          <w:rFonts w:ascii="Arial" w:hAnsi="Arial" w:cs="Arial"/>
          <w:color w:val="000000"/>
          <w:sz w:val="18"/>
          <w:szCs w:val="18"/>
        </w:rPr>
        <w:t>OP Konkurentnost i kohezija, prioritetna os 7. Povezanost i mobilnost - Rekonstrukcija i izgradnja lučke infrastrukture Grad Zadar - Poluotok</w:t>
      </w:r>
      <w:r w:rsidR="00FF0069">
        <w:rPr>
          <w:rFonts w:ascii="Arial" w:hAnsi="Arial" w:cs="Arial"/>
          <w:color w:val="000000"/>
          <w:sz w:val="18"/>
          <w:szCs w:val="18"/>
        </w:rPr>
        <w:t>,</w:t>
      </w:r>
      <w:r w:rsidR="004C2B4A" w:rsidRPr="00FF0069">
        <w:rPr>
          <w:rFonts w:ascii="Arial" w:hAnsi="Arial" w:cs="Arial"/>
          <w:color w:val="000000"/>
          <w:sz w:val="18"/>
          <w:szCs w:val="18"/>
        </w:rPr>
        <w:t xml:space="preserve"> te </w:t>
      </w:r>
    </w:p>
    <w:p w:rsidR="004C2B4A" w:rsidRPr="00067099" w:rsidRDefault="00FF0069" w:rsidP="0075715F">
      <w:pPr>
        <w:pStyle w:val="ListParagraph"/>
        <w:numPr>
          <w:ilvl w:val="0"/>
          <w:numId w:val="16"/>
        </w:numPr>
        <w:ind w:left="284" w:hanging="295"/>
        <w:jc w:val="both"/>
        <w:rPr>
          <w:rFonts w:ascii="Arial" w:hAnsi="Arial" w:cs="Arial"/>
          <w:color w:val="000000"/>
          <w:sz w:val="18"/>
          <w:szCs w:val="18"/>
        </w:rPr>
      </w:pPr>
      <w:r>
        <w:rPr>
          <w:rFonts w:ascii="Arial" w:hAnsi="Arial" w:cs="Arial"/>
          <w:color w:val="000000"/>
          <w:sz w:val="18"/>
          <w:szCs w:val="18"/>
        </w:rPr>
        <w:t>k</w:t>
      </w:r>
      <w:r w:rsidR="004C2B4A" w:rsidRPr="00067099">
        <w:rPr>
          <w:rFonts w:ascii="Arial" w:hAnsi="Arial" w:cs="Arial"/>
          <w:color w:val="000000"/>
          <w:sz w:val="18"/>
          <w:szCs w:val="18"/>
        </w:rPr>
        <w:t xml:space="preserve">apitalne pomoći od institucija i tijela EU ostvarene u iznosu </w:t>
      </w:r>
      <w:r>
        <w:rPr>
          <w:rFonts w:ascii="Arial" w:hAnsi="Arial" w:cs="Arial"/>
          <w:color w:val="000000"/>
          <w:sz w:val="18"/>
          <w:szCs w:val="18"/>
        </w:rPr>
        <w:t>30.790.814,78</w:t>
      </w:r>
      <w:r w:rsidR="004C2B4A" w:rsidRPr="00067099">
        <w:rPr>
          <w:rFonts w:ascii="Arial" w:hAnsi="Arial" w:cs="Arial"/>
          <w:color w:val="000000"/>
          <w:sz w:val="18"/>
          <w:szCs w:val="18"/>
        </w:rPr>
        <w:t xml:space="preserve"> kn, kojima su financirani kapitalni rashodi na</w:t>
      </w:r>
      <w:r w:rsidR="004C2B4A" w:rsidRPr="00067099">
        <w:rPr>
          <w:rFonts w:ascii="Arial" w:hAnsi="Arial" w:cs="Arial"/>
          <w:sz w:val="18"/>
          <w:szCs w:val="18"/>
        </w:rPr>
        <w:t xml:space="preserve"> </w:t>
      </w:r>
      <w:r w:rsidR="004C2B4A" w:rsidRPr="00067099">
        <w:rPr>
          <w:rFonts w:ascii="Arial" w:hAnsi="Arial" w:cs="Arial"/>
          <w:color w:val="000000"/>
          <w:sz w:val="18"/>
          <w:szCs w:val="18"/>
        </w:rPr>
        <w:t>projektu OP Konkurentnost i kohezija, prioritetna os 7. Povezanost i mobilnost - Rekonstrukcija i izgradnja lučke infrastrukture Grad Zadar - Poluotok</w:t>
      </w:r>
      <w:r w:rsidR="00D41515" w:rsidRPr="00067099">
        <w:rPr>
          <w:rFonts w:ascii="Arial" w:hAnsi="Arial" w:cs="Arial"/>
          <w:color w:val="000000"/>
          <w:sz w:val="18"/>
          <w:szCs w:val="18"/>
        </w:rPr>
        <w:t xml:space="preserve">. </w:t>
      </w:r>
    </w:p>
    <w:p w:rsidR="001E7F69" w:rsidRPr="00FC26D8" w:rsidRDefault="004C2B4A" w:rsidP="00067099">
      <w:pPr>
        <w:jc w:val="both"/>
        <w:rPr>
          <w:rFonts w:ascii="Arial" w:hAnsi="Arial" w:cs="Arial"/>
          <w:color w:val="000000"/>
          <w:sz w:val="18"/>
          <w:szCs w:val="18"/>
        </w:rPr>
      </w:pPr>
      <w:r w:rsidRPr="00FF0069">
        <w:rPr>
          <w:rFonts w:ascii="Arial" w:hAnsi="Arial" w:cs="Arial"/>
          <w:i/>
          <w:color w:val="000000"/>
          <w:sz w:val="18"/>
          <w:szCs w:val="18"/>
        </w:rPr>
        <w:t>Prijenosi između proračunskih korisnika istog proračuna</w:t>
      </w:r>
      <w:r w:rsidRPr="00FC26D8">
        <w:rPr>
          <w:rFonts w:ascii="Arial" w:hAnsi="Arial" w:cs="Arial"/>
          <w:color w:val="000000"/>
          <w:sz w:val="18"/>
          <w:szCs w:val="18"/>
        </w:rPr>
        <w:t xml:space="preserve"> ostvareni su u iznosu </w:t>
      </w:r>
      <w:r w:rsidR="00113064" w:rsidRPr="00FC26D8">
        <w:rPr>
          <w:rFonts w:ascii="Arial" w:hAnsi="Arial" w:cs="Arial"/>
          <w:color w:val="000000"/>
          <w:sz w:val="18"/>
          <w:szCs w:val="18"/>
        </w:rPr>
        <w:t>7.</w:t>
      </w:r>
      <w:r w:rsidR="00FF0069">
        <w:rPr>
          <w:rFonts w:ascii="Arial" w:hAnsi="Arial" w:cs="Arial"/>
          <w:color w:val="000000"/>
          <w:sz w:val="18"/>
          <w:szCs w:val="18"/>
        </w:rPr>
        <w:t>980</w:t>
      </w:r>
      <w:r w:rsidR="00113064" w:rsidRPr="00FC26D8">
        <w:rPr>
          <w:rFonts w:ascii="Arial" w:hAnsi="Arial" w:cs="Arial"/>
          <w:color w:val="000000"/>
          <w:sz w:val="18"/>
          <w:szCs w:val="18"/>
        </w:rPr>
        <w:t>.</w:t>
      </w:r>
      <w:r w:rsidR="00FF0069">
        <w:rPr>
          <w:rFonts w:ascii="Arial" w:hAnsi="Arial" w:cs="Arial"/>
          <w:color w:val="000000"/>
          <w:sz w:val="18"/>
          <w:szCs w:val="18"/>
        </w:rPr>
        <w:t>914,85</w:t>
      </w:r>
      <w:r w:rsidR="00113064" w:rsidRPr="00FC26D8">
        <w:rPr>
          <w:rFonts w:ascii="Arial" w:hAnsi="Arial" w:cs="Arial"/>
          <w:color w:val="000000"/>
          <w:sz w:val="18"/>
          <w:szCs w:val="18"/>
        </w:rPr>
        <w:t xml:space="preserve"> kn, a odnose se na kapitalne prijenose između proračunskih korisnika istog proračuna temeljem prijenosa EU sredstava, </w:t>
      </w:r>
      <w:r w:rsidR="008638E3">
        <w:rPr>
          <w:rFonts w:ascii="Arial" w:hAnsi="Arial" w:cs="Arial"/>
          <w:color w:val="000000"/>
          <w:sz w:val="18"/>
          <w:szCs w:val="18"/>
        </w:rPr>
        <w:t>odnosno</w:t>
      </w:r>
      <w:r w:rsidR="00113064" w:rsidRPr="00FC26D8">
        <w:rPr>
          <w:rFonts w:ascii="Arial" w:hAnsi="Arial" w:cs="Arial"/>
          <w:color w:val="000000"/>
          <w:sz w:val="18"/>
          <w:szCs w:val="18"/>
        </w:rPr>
        <w:t xml:space="preserve"> sredstva Europskog fonda za ribarstvo koja se Lučkoj upravi Zadar isplaćuju posredstvom Ministarstva poljoprivrede za financiranje projekta Rekonstrukcija postojeće lučke infrastrukture na području Ribarske luke unutar obuhvata trajektnog terminala Zadar- </w:t>
      </w:r>
      <w:proofErr w:type="spellStart"/>
      <w:r w:rsidR="00113064" w:rsidRPr="00FC26D8">
        <w:rPr>
          <w:rFonts w:ascii="Arial" w:hAnsi="Arial" w:cs="Arial"/>
          <w:color w:val="000000"/>
          <w:sz w:val="18"/>
          <w:szCs w:val="18"/>
        </w:rPr>
        <w:t>Gaženica</w:t>
      </w:r>
      <w:proofErr w:type="spellEnd"/>
      <w:r w:rsidR="007F465C" w:rsidRPr="00FC26D8">
        <w:rPr>
          <w:rFonts w:ascii="Arial" w:hAnsi="Arial" w:cs="Arial"/>
          <w:color w:val="000000"/>
          <w:sz w:val="18"/>
          <w:szCs w:val="18"/>
        </w:rPr>
        <w:t>.</w:t>
      </w:r>
      <w:r w:rsidR="00FE3B0C" w:rsidRPr="00FC26D8">
        <w:rPr>
          <w:rFonts w:ascii="Arial" w:hAnsi="Arial" w:cs="Arial"/>
          <w:color w:val="000000"/>
          <w:sz w:val="18"/>
          <w:szCs w:val="18"/>
        </w:rPr>
        <w:t xml:space="preserve"> </w:t>
      </w:r>
      <w:r w:rsidR="009746C9">
        <w:rPr>
          <w:rFonts w:ascii="Arial" w:hAnsi="Arial" w:cs="Arial"/>
          <w:color w:val="000000"/>
          <w:sz w:val="18"/>
          <w:szCs w:val="18"/>
        </w:rPr>
        <w:t xml:space="preserve">S obzirom na završavanje projekta izgradnje ribarske luke u travnju 2022. godine, ovi prihodi su 53% manji u odnosu na prethodnu godinu.   </w:t>
      </w:r>
    </w:p>
    <w:p w:rsidR="006107AD" w:rsidRPr="00FC26D8" w:rsidRDefault="006107AD" w:rsidP="006107AD">
      <w:pPr>
        <w:pStyle w:val="ListParagraph"/>
        <w:ind w:left="1428"/>
        <w:jc w:val="both"/>
        <w:rPr>
          <w:rFonts w:ascii="Arial" w:hAnsi="Arial" w:cs="Arial"/>
          <w:sz w:val="18"/>
          <w:szCs w:val="18"/>
        </w:rPr>
      </w:pPr>
    </w:p>
    <w:p w:rsidR="0051105A" w:rsidRPr="0075715F" w:rsidRDefault="0051105A" w:rsidP="007A76C3">
      <w:pPr>
        <w:pStyle w:val="ListParagraph"/>
        <w:ind w:left="720"/>
        <w:jc w:val="both"/>
        <w:rPr>
          <w:rFonts w:ascii="Arial" w:hAnsi="Arial" w:cs="Arial"/>
          <w:b/>
          <w:sz w:val="18"/>
          <w:szCs w:val="18"/>
        </w:rPr>
      </w:pPr>
      <w:r w:rsidRPr="0075715F">
        <w:rPr>
          <w:rFonts w:ascii="Arial" w:hAnsi="Arial" w:cs="Arial"/>
          <w:b/>
          <w:sz w:val="18"/>
          <w:szCs w:val="18"/>
        </w:rPr>
        <w:t xml:space="preserve">Prihodi od </w:t>
      </w:r>
      <w:r w:rsidR="004F2512" w:rsidRPr="0075715F">
        <w:rPr>
          <w:rFonts w:ascii="Arial" w:hAnsi="Arial" w:cs="Arial"/>
          <w:b/>
          <w:sz w:val="18"/>
          <w:szCs w:val="18"/>
        </w:rPr>
        <w:t xml:space="preserve">imovine </w:t>
      </w:r>
    </w:p>
    <w:p w:rsidR="0051105A" w:rsidRPr="00FC26D8" w:rsidRDefault="0051105A" w:rsidP="0051105A">
      <w:pPr>
        <w:jc w:val="both"/>
        <w:rPr>
          <w:rFonts w:ascii="Arial" w:hAnsi="Arial" w:cs="Arial"/>
          <w:b/>
          <w:sz w:val="18"/>
          <w:szCs w:val="18"/>
        </w:rPr>
      </w:pPr>
    </w:p>
    <w:p w:rsidR="0051105A" w:rsidRPr="00FC26D8" w:rsidRDefault="0051105A" w:rsidP="00D72DAF">
      <w:pPr>
        <w:ind w:firstLine="708"/>
        <w:jc w:val="both"/>
        <w:rPr>
          <w:rFonts w:ascii="Arial" w:hAnsi="Arial" w:cs="Arial"/>
          <w:color w:val="000000"/>
          <w:sz w:val="18"/>
          <w:szCs w:val="18"/>
        </w:rPr>
      </w:pPr>
      <w:r w:rsidRPr="00FC26D8">
        <w:rPr>
          <w:rFonts w:ascii="Arial" w:hAnsi="Arial" w:cs="Arial"/>
          <w:color w:val="000000"/>
          <w:sz w:val="18"/>
          <w:szCs w:val="18"/>
        </w:rPr>
        <w:t xml:space="preserve">Prihodi od </w:t>
      </w:r>
      <w:r w:rsidR="00E028FD" w:rsidRPr="00FC26D8">
        <w:rPr>
          <w:rFonts w:ascii="Arial" w:hAnsi="Arial" w:cs="Arial"/>
          <w:color w:val="000000"/>
          <w:sz w:val="18"/>
          <w:szCs w:val="18"/>
        </w:rPr>
        <w:t xml:space="preserve">imovine </w:t>
      </w:r>
      <w:r w:rsidR="0078772E" w:rsidRPr="00FC26D8">
        <w:rPr>
          <w:rFonts w:ascii="Arial" w:hAnsi="Arial" w:cs="Arial"/>
          <w:color w:val="000000"/>
          <w:sz w:val="18"/>
          <w:szCs w:val="18"/>
        </w:rPr>
        <w:t xml:space="preserve">ostvareni su u iznosu </w:t>
      </w:r>
      <w:r w:rsidR="007A76C3">
        <w:rPr>
          <w:rFonts w:ascii="Arial" w:hAnsi="Arial" w:cs="Arial"/>
          <w:color w:val="000000"/>
          <w:sz w:val="18"/>
          <w:szCs w:val="18"/>
        </w:rPr>
        <w:t xml:space="preserve">7.357.476,65 </w:t>
      </w:r>
      <w:r w:rsidR="0078772E" w:rsidRPr="00FC26D8">
        <w:rPr>
          <w:rFonts w:ascii="Arial" w:hAnsi="Arial" w:cs="Arial"/>
          <w:color w:val="000000"/>
          <w:sz w:val="18"/>
          <w:szCs w:val="18"/>
        </w:rPr>
        <w:t>kn te obuhvaćaju prihode od financijske imovine (</w:t>
      </w:r>
      <w:r w:rsidR="007A76C3">
        <w:rPr>
          <w:rFonts w:ascii="Arial" w:hAnsi="Arial" w:cs="Arial"/>
          <w:color w:val="000000"/>
          <w:sz w:val="18"/>
          <w:szCs w:val="18"/>
        </w:rPr>
        <w:t>53.015,82</w:t>
      </w:r>
      <w:r w:rsidR="0078772E" w:rsidRPr="00FC26D8">
        <w:rPr>
          <w:rFonts w:ascii="Arial" w:hAnsi="Arial" w:cs="Arial"/>
          <w:color w:val="000000"/>
          <w:sz w:val="18"/>
          <w:szCs w:val="18"/>
        </w:rPr>
        <w:t xml:space="preserve"> kn)</w:t>
      </w:r>
      <w:r w:rsidR="003055AC">
        <w:rPr>
          <w:rFonts w:ascii="Arial" w:hAnsi="Arial" w:cs="Arial"/>
          <w:color w:val="000000"/>
          <w:sz w:val="18"/>
          <w:szCs w:val="18"/>
        </w:rPr>
        <w:t>, koji se u najvećoj mjeri odnose na prihode od zateznih kamata (</w:t>
      </w:r>
      <w:r w:rsidR="007A76C3">
        <w:rPr>
          <w:rFonts w:ascii="Arial" w:hAnsi="Arial" w:cs="Arial"/>
          <w:color w:val="000000"/>
          <w:sz w:val="18"/>
          <w:szCs w:val="18"/>
        </w:rPr>
        <w:t>52.987,90</w:t>
      </w:r>
      <w:r w:rsidR="003055AC">
        <w:rPr>
          <w:rFonts w:ascii="Arial" w:hAnsi="Arial" w:cs="Arial"/>
          <w:color w:val="000000"/>
          <w:sz w:val="18"/>
          <w:szCs w:val="18"/>
        </w:rPr>
        <w:t xml:space="preserve"> kn)</w:t>
      </w:r>
      <w:r w:rsidR="00A160E6">
        <w:rPr>
          <w:rFonts w:ascii="Arial" w:hAnsi="Arial" w:cs="Arial"/>
          <w:color w:val="000000"/>
          <w:sz w:val="18"/>
          <w:szCs w:val="18"/>
        </w:rPr>
        <w:t>,</w:t>
      </w:r>
      <w:r w:rsidR="0078772E" w:rsidRPr="00FC26D8">
        <w:rPr>
          <w:rFonts w:ascii="Arial" w:hAnsi="Arial" w:cs="Arial"/>
          <w:color w:val="000000"/>
          <w:sz w:val="18"/>
          <w:szCs w:val="18"/>
        </w:rPr>
        <w:t xml:space="preserve"> te </w:t>
      </w:r>
      <w:r w:rsidR="007F465C" w:rsidRPr="00FC26D8">
        <w:rPr>
          <w:rFonts w:ascii="Arial" w:hAnsi="Arial" w:cs="Arial"/>
          <w:color w:val="000000"/>
          <w:sz w:val="18"/>
          <w:szCs w:val="18"/>
        </w:rPr>
        <w:t>prihode od nefinancijske imovine</w:t>
      </w:r>
      <w:r w:rsidR="003055AC">
        <w:rPr>
          <w:rFonts w:ascii="Arial" w:hAnsi="Arial" w:cs="Arial"/>
          <w:color w:val="000000"/>
          <w:sz w:val="18"/>
          <w:szCs w:val="18"/>
        </w:rPr>
        <w:t>, odnosno prihode od koncesija na pomorskom dobru</w:t>
      </w:r>
      <w:r w:rsidR="007F465C" w:rsidRPr="00FC26D8">
        <w:rPr>
          <w:rFonts w:ascii="Arial" w:hAnsi="Arial" w:cs="Arial"/>
          <w:color w:val="000000"/>
          <w:sz w:val="18"/>
          <w:szCs w:val="18"/>
        </w:rPr>
        <w:t xml:space="preserve"> </w:t>
      </w:r>
      <w:r w:rsidR="0078772E" w:rsidRPr="00FC26D8">
        <w:rPr>
          <w:rFonts w:ascii="Arial" w:hAnsi="Arial" w:cs="Arial"/>
          <w:color w:val="000000"/>
          <w:sz w:val="18"/>
          <w:szCs w:val="18"/>
        </w:rPr>
        <w:t>(</w:t>
      </w:r>
      <w:r w:rsidR="00B73184" w:rsidRPr="00B73184">
        <w:rPr>
          <w:rFonts w:ascii="Arial" w:hAnsi="Arial" w:cs="Arial"/>
          <w:color w:val="000000"/>
          <w:sz w:val="18"/>
          <w:szCs w:val="18"/>
        </w:rPr>
        <w:t>7.304.460,83</w:t>
      </w:r>
      <w:r w:rsidR="0078772E" w:rsidRPr="00B73184">
        <w:rPr>
          <w:rFonts w:ascii="Arial" w:hAnsi="Arial" w:cs="Arial"/>
          <w:color w:val="000000"/>
          <w:sz w:val="18"/>
          <w:szCs w:val="18"/>
        </w:rPr>
        <w:t xml:space="preserve"> kn).</w:t>
      </w:r>
      <w:r w:rsidR="0078772E" w:rsidRPr="00FC26D8">
        <w:rPr>
          <w:rFonts w:ascii="Arial" w:hAnsi="Arial" w:cs="Arial"/>
          <w:color w:val="000000"/>
          <w:sz w:val="18"/>
          <w:szCs w:val="18"/>
        </w:rPr>
        <w:t xml:space="preserve"> </w:t>
      </w:r>
      <w:r w:rsidR="007A76C3">
        <w:rPr>
          <w:rFonts w:ascii="Arial" w:hAnsi="Arial" w:cs="Arial"/>
          <w:color w:val="000000"/>
          <w:sz w:val="18"/>
          <w:szCs w:val="18"/>
        </w:rPr>
        <w:t xml:space="preserve">Ovi prihodi </w:t>
      </w:r>
      <w:r w:rsidR="00491ABA">
        <w:rPr>
          <w:rFonts w:ascii="Arial" w:hAnsi="Arial" w:cs="Arial"/>
          <w:color w:val="000000"/>
          <w:sz w:val="18"/>
          <w:szCs w:val="18"/>
        </w:rPr>
        <w:t xml:space="preserve">veći su za 23% u odnosu na </w:t>
      </w:r>
      <w:r w:rsidR="007A76C3">
        <w:rPr>
          <w:rFonts w:ascii="Arial" w:hAnsi="Arial" w:cs="Arial"/>
          <w:color w:val="000000"/>
          <w:sz w:val="18"/>
          <w:szCs w:val="18"/>
        </w:rPr>
        <w:t>prethodn</w:t>
      </w:r>
      <w:r w:rsidR="00491ABA">
        <w:rPr>
          <w:rFonts w:ascii="Arial" w:hAnsi="Arial" w:cs="Arial"/>
          <w:color w:val="000000"/>
          <w:sz w:val="18"/>
          <w:szCs w:val="18"/>
        </w:rPr>
        <w:t>u</w:t>
      </w:r>
      <w:r w:rsidR="007A76C3">
        <w:rPr>
          <w:rFonts w:ascii="Arial" w:hAnsi="Arial" w:cs="Arial"/>
          <w:color w:val="000000"/>
          <w:sz w:val="18"/>
          <w:szCs w:val="18"/>
        </w:rPr>
        <w:t xml:space="preserve"> godin</w:t>
      </w:r>
      <w:r w:rsidR="00491ABA">
        <w:rPr>
          <w:rFonts w:ascii="Arial" w:hAnsi="Arial" w:cs="Arial"/>
          <w:color w:val="000000"/>
          <w:sz w:val="18"/>
          <w:szCs w:val="18"/>
        </w:rPr>
        <w:t>u</w:t>
      </w:r>
      <w:r w:rsidR="007A76C3">
        <w:rPr>
          <w:rFonts w:ascii="Arial" w:hAnsi="Arial" w:cs="Arial"/>
          <w:color w:val="000000"/>
          <w:sz w:val="18"/>
          <w:szCs w:val="18"/>
        </w:rPr>
        <w:t xml:space="preserve">, ponajviše zahvaljujući </w:t>
      </w:r>
      <w:r w:rsidR="00B73184">
        <w:rPr>
          <w:rFonts w:ascii="Arial" w:hAnsi="Arial" w:cs="Arial"/>
          <w:color w:val="000000"/>
          <w:sz w:val="18"/>
          <w:szCs w:val="18"/>
        </w:rPr>
        <w:t xml:space="preserve">rastu </w:t>
      </w:r>
      <w:r w:rsidR="007A76C3">
        <w:rPr>
          <w:rFonts w:ascii="Arial" w:hAnsi="Arial" w:cs="Arial"/>
          <w:color w:val="000000"/>
          <w:sz w:val="18"/>
          <w:szCs w:val="18"/>
        </w:rPr>
        <w:t>prihod</w:t>
      </w:r>
      <w:r w:rsidR="00B73184">
        <w:rPr>
          <w:rFonts w:ascii="Arial" w:hAnsi="Arial" w:cs="Arial"/>
          <w:color w:val="000000"/>
          <w:sz w:val="18"/>
          <w:szCs w:val="18"/>
        </w:rPr>
        <w:t>a</w:t>
      </w:r>
      <w:r w:rsidR="007A76C3">
        <w:rPr>
          <w:rFonts w:ascii="Arial" w:hAnsi="Arial" w:cs="Arial"/>
          <w:color w:val="000000"/>
          <w:sz w:val="18"/>
          <w:szCs w:val="18"/>
        </w:rPr>
        <w:t xml:space="preserve"> od koncesija</w:t>
      </w:r>
      <w:r w:rsidR="00B73184">
        <w:rPr>
          <w:rFonts w:ascii="Arial" w:hAnsi="Arial" w:cs="Arial"/>
          <w:color w:val="000000"/>
          <w:sz w:val="18"/>
          <w:szCs w:val="18"/>
        </w:rPr>
        <w:t xml:space="preserve">, koji su rezultat rasta putničkog i teretnog prometa, ali i naplate potraživanja iz prethodnih godina. </w:t>
      </w:r>
      <w:r w:rsidR="007A76C3">
        <w:rPr>
          <w:rFonts w:ascii="Arial" w:hAnsi="Arial" w:cs="Arial"/>
          <w:color w:val="000000"/>
          <w:sz w:val="18"/>
          <w:szCs w:val="18"/>
        </w:rPr>
        <w:t xml:space="preserve"> </w:t>
      </w:r>
    </w:p>
    <w:p w:rsidR="007F465C" w:rsidRPr="00FC26D8" w:rsidRDefault="007F465C" w:rsidP="00D72DAF">
      <w:pPr>
        <w:ind w:firstLine="708"/>
        <w:jc w:val="both"/>
        <w:rPr>
          <w:rFonts w:ascii="Arial" w:hAnsi="Arial" w:cs="Arial"/>
          <w:color w:val="000000"/>
          <w:sz w:val="18"/>
          <w:szCs w:val="18"/>
        </w:rPr>
      </w:pPr>
    </w:p>
    <w:p w:rsidR="00A160E6" w:rsidRDefault="00A160E6" w:rsidP="00A160E6">
      <w:pPr>
        <w:spacing w:before="60"/>
        <w:ind w:left="720"/>
        <w:jc w:val="both"/>
        <w:rPr>
          <w:rFonts w:ascii="Arial" w:hAnsi="Arial" w:cs="Arial"/>
          <w:color w:val="000000"/>
          <w:sz w:val="18"/>
          <w:szCs w:val="18"/>
        </w:rPr>
      </w:pPr>
    </w:p>
    <w:p w:rsidR="0078772E" w:rsidRPr="00B73184" w:rsidRDefault="00B73184" w:rsidP="00B73184">
      <w:pPr>
        <w:spacing w:before="60"/>
        <w:ind w:left="851" w:hanging="491"/>
        <w:jc w:val="both"/>
        <w:rPr>
          <w:rFonts w:ascii="Arial" w:hAnsi="Arial" w:cs="Arial"/>
          <w:b/>
          <w:sz w:val="18"/>
          <w:szCs w:val="18"/>
        </w:rPr>
      </w:pPr>
      <w:r>
        <w:rPr>
          <w:rFonts w:ascii="Arial" w:hAnsi="Arial" w:cs="Arial"/>
          <w:b/>
          <w:sz w:val="18"/>
          <w:szCs w:val="18"/>
        </w:rPr>
        <w:t xml:space="preserve">       </w:t>
      </w:r>
      <w:r w:rsidR="0078772E" w:rsidRPr="00B03196">
        <w:rPr>
          <w:rFonts w:ascii="Arial" w:hAnsi="Arial" w:cs="Arial"/>
          <w:b/>
          <w:sz w:val="18"/>
          <w:szCs w:val="18"/>
        </w:rPr>
        <w:t>Prihodi od upravnih i administrativnih pristojbi, pristojbi po posebnim propisima i naknada</w:t>
      </w:r>
      <w:r w:rsidR="0078772E" w:rsidRPr="00B73184">
        <w:rPr>
          <w:rFonts w:ascii="Arial" w:hAnsi="Arial" w:cs="Arial"/>
          <w:b/>
          <w:sz w:val="18"/>
          <w:szCs w:val="18"/>
        </w:rPr>
        <w:t xml:space="preserve"> </w:t>
      </w:r>
    </w:p>
    <w:p w:rsidR="0078772E" w:rsidRPr="00FC26D8" w:rsidRDefault="0078772E" w:rsidP="0078772E">
      <w:pPr>
        <w:spacing w:before="60"/>
        <w:ind w:left="720"/>
        <w:jc w:val="both"/>
        <w:rPr>
          <w:rFonts w:ascii="Arial" w:hAnsi="Arial" w:cs="Arial"/>
          <w:b/>
          <w:sz w:val="18"/>
          <w:szCs w:val="18"/>
        </w:rPr>
      </w:pPr>
    </w:p>
    <w:p w:rsidR="0078772E" w:rsidRPr="00FC26D8" w:rsidRDefault="0078772E" w:rsidP="00A160E6">
      <w:pPr>
        <w:spacing w:before="60"/>
        <w:jc w:val="both"/>
        <w:rPr>
          <w:rFonts w:ascii="Arial" w:hAnsi="Arial" w:cs="Arial"/>
          <w:b/>
          <w:sz w:val="18"/>
          <w:szCs w:val="18"/>
        </w:rPr>
      </w:pPr>
      <w:r w:rsidRPr="00FC26D8">
        <w:rPr>
          <w:rFonts w:ascii="Arial" w:hAnsi="Arial" w:cs="Arial"/>
          <w:sz w:val="18"/>
          <w:szCs w:val="18"/>
        </w:rPr>
        <w:t>Prihodi</w:t>
      </w:r>
      <w:r w:rsidRPr="00FC26D8">
        <w:rPr>
          <w:rFonts w:ascii="Arial" w:hAnsi="Arial" w:cs="Arial"/>
          <w:b/>
          <w:sz w:val="18"/>
          <w:szCs w:val="18"/>
        </w:rPr>
        <w:t xml:space="preserve"> </w:t>
      </w:r>
      <w:r w:rsidRPr="00FC26D8">
        <w:rPr>
          <w:rFonts w:ascii="Arial" w:hAnsi="Arial" w:cs="Arial"/>
          <w:sz w:val="18"/>
          <w:szCs w:val="18"/>
        </w:rPr>
        <w:t xml:space="preserve">od upravnih i administrativnih pristojbi, pristojbi po posebnim propisima i naknada ostvareni su u iznosu </w:t>
      </w:r>
      <w:r w:rsidR="00491ABA">
        <w:rPr>
          <w:rFonts w:ascii="Arial" w:hAnsi="Arial" w:cs="Arial"/>
          <w:sz w:val="18"/>
          <w:szCs w:val="18"/>
        </w:rPr>
        <w:t>16.259.003,17</w:t>
      </w:r>
      <w:r w:rsidR="00A160E6">
        <w:rPr>
          <w:rFonts w:ascii="Arial" w:hAnsi="Arial" w:cs="Arial"/>
          <w:sz w:val="18"/>
          <w:szCs w:val="18"/>
        </w:rPr>
        <w:t xml:space="preserve"> </w:t>
      </w:r>
      <w:r w:rsidRPr="00FC26D8">
        <w:rPr>
          <w:rFonts w:ascii="Arial" w:hAnsi="Arial" w:cs="Arial"/>
          <w:sz w:val="18"/>
          <w:szCs w:val="18"/>
        </w:rPr>
        <w:t xml:space="preserve">kn te se </w:t>
      </w:r>
      <w:r w:rsidR="00A160E6">
        <w:rPr>
          <w:rFonts w:ascii="Arial" w:hAnsi="Arial" w:cs="Arial"/>
          <w:sz w:val="18"/>
          <w:szCs w:val="18"/>
        </w:rPr>
        <w:t>najvećim dijelom (</w:t>
      </w:r>
      <w:r w:rsidR="00FC4803">
        <w:rPr>
          <w:rFonts w:ascii="Arial" w:hAnsi="Arial" w:cs="Arial"/>
          <w:sz w:val="18"/>
          <w:szCs w:val="18"/>
        </w:rPr>
        <w:t>14.776.804,32</w:t>
      </w:r>
      <w:r w:rsidR="00A160E6">
        <w:rPr>
          <w:rFonts w:ascii="Arial" w:hAnsi="Arial" w:cs="Arial"/>
          <w:sz w:val="18"/>
          <w:szCs w:val="18"/>
        </w:rPr>
        <w:t xml:space="preserve"> kn) </w:t>
      </w:r>
      <w:r w:rsidRPr="00FC26D8">
        <w:rPr>
          <w:rFonts w:ascii="Arial" w:hAnsi="Arial" w:cs="Arial"/>
          <w:sz w:val="18"/>
          <w:szCs w:val="18"/>
        </w:rPr>
        <w:t>odnose na prihode od pristojbi za upotrebu obale.</w:t>
      </w:r>
      <w:r w:rsidR="00FC4803">
        <w:rPr>
          <w:rFonts w:ascii="Arial" w:hAnsi="Arial" w:cs="Arial"/>
          <w:sz w:val="18"/>
          <w:szCs w:val="18"/>
        </w:rPr>
        <w:t xml:space="preserve"> Ovi prihodi ostvarili su rast od 49% u odnosu na prethodnu godinu zahvaljujući oporavku putničkog prometa, a osobito oporavku prometa brodova na kružnim putovanjima.</w:t>
      </w:r>
    </w:p>
    <w:p w:rsidR="0078772E" w:rsidRPr="00FC26D8" w:rsidRDefault="0078772E" w:rsidP="0078772E">
      <w:pPr>
        <w:spacing w:before="60"/>
        <w:ind w:left="720"/>
        <w:jc w:val="both"/>
        <w:rPr>
          <w:rFonts w:ascii="Arial" w:hAnsi="Arial" w:cs="Arial"/>
          <w:b/>
          <w:sz w:val="18"/>
          <w:szCs w:val="18"/>
        </w:rPr>
      </w:pPr>
    </w:p>
    <w:p w:rsidR="0078772E" w:rsidRPr="00FC26D8" w:rsidRDefault="0078772E" w:rsidP="0078772E">
      <w:pPr>
        <w:spacing w:before="60"/>
        <w:ind w:left="720"/>
        <w:jc w:val="both"/>
        <w:rPr>
          <w:rFonts w:ascii="Arial" w:hAnsi="Arial" w:cs="Arial"/>
          <w:b/>
          <w:sz w:val="18"/>
          <w:szCs w:val="18"/>
        </w:rPr>
      </w:pPr>
    </w:p>
    <w:p w:rsidR="0051105A" w:rsidRDefault="0051105A" w:rsidP="00FC4803">
      <w:pPr>
        <w:pStyle w:val="ListParagraph"/>
        <w:spacing w:before="60"/>
        <w:ind w:left="720"/>
        <w:rPr>
          <w:rFonts w:ascii="Arial" w:hAnsi="Arial" w:cs="Arial"/>
          <w:b/>
          <w:sz w:val="18"/>
          <w:szCs w:val="18"/>
        </w:rPr>
      </w:pPr>
      <w:r w:rsidRPr="00BD1545">
        <w:rPr>
          <w:rFonts w:ascii="Arial" w:hAnsi="Arial" w:cs="Arial"/>
          <w:b/>
          <w:sz w:val="18"/>
          <w:szCs w:val="18"/>
        </w:rPr>
        <w:t xml:space="preserve">Prihodi iz nadležnog proračuna za financiranje redovne djelatnosti proračunskih korisnika </w:t>
      </w:r>
    </w:p>
    <w:p w:rsidR="00FC4803" w:rsidRPr="00FC26D8" w:rsidRDefault="00FC4803" w:rsidP="00FC4803">
      <w:pPr>
        <w:pStyle w:val="ListParagraph"/>
        <w:spacing w:before="60"/>
        <w:ind w:left="720"/>
        <w:rPr>
          <w:rFonts w:ascii="Arial" w:hAnsi="Arial" w:cs="Arial"/>
          <w:sz w:val="18"/>
          <w:szCs w:val="18"/>
        </w:rPr>
      </w:pPr>
    </w:p>
    <w:p w:rsidR="0015466D" w:rsidRDefault="0015466D" w:rsidP="0015466D">
      <w:pPr>
        <w:spacing w:before="60"/>
        <w:jc w:val="both"/>
        <w:rPr>
          <w:rFonts w:ascii="Arial" w:hAnsi="Arial" w:cs="Arial"/>
          <w:sz w:val="18"/>
          <w:szCs w:val="18"/>
        </w:rPr>
      </w:pPr>
      <w:r>
        <w:rPr>
          <w:rFonts w:ascii="Arial" w:hAnsi="Arial" w:cs="Arial"/>
          <w:sz w:val="18"/>
          <w:szCs w:val="18"/>
        </w:rPr>
        <w:t>P</w:t>
      </w:r>
      <w:r w:rsidR="0051105A" w:rsidRPr="00FC26D8">
        <w:rPr>
          <w:rFonts w:ascii="Arial" w:hAnsi="Arial" w:cs="Arial"/>
          <w:sz w:val="18"/>
          <w:szCs w:val="18"/>
        </w:rPr>
        <w:t xml:space="preserve">rihodi iz Državnog proračuna </w:t>
      </w:r>
      <w:r>
        <w:rPr>
          <w:rFonts w:ascii="Arial" w:hAnsi="Arial" w:cs="Arial"/>
          <w:sz w:val="18"/>
          <w:szCs w:val="18"/>
        </w:rPr>
        <w:t xml:space="preserve">ostvareni su </w:t>
      </w:r>
      <w:r w:rsidR="0051105A" w:rsidRPr="00FC26D8">
        <w:rPr>
          <w:rFonts w:ascii="Arial" w:hAnsi="Arial" w:cs="Arial"/>
          <w:sz w:val="18"/>
          <w:szCs w:val="18"/>
        </w:rPr>
        <w:t xml:space="preserve">u iznosu </w:t>
      </w:r>
      <w:r w:rsidR="00AF4ABF" w:rsidRPr="00FC26D8">
        <w:rPr>
          <w:rFonts w:ascii="Arial" w:hAnsi="Arial" w:cs="Arial"/>
          <w:sz w:val="18"/>
          <w:szCs w:val="18"/>
        </w:rPr>
        <w:t>1</w:t>
      </w:r>
      <w:r w:rsidR="00C5754F">
        <w:rPr>
          <w:rFonts w:ascii="Arial" w:hAnsi="Arial" w:cs="Arial"/>
          <w:sz w:val="18"/>
          <w:szCs w:val="18"/>
        </w:rPr>
        <w:t>01</w:t>
      </w:r>
      <w:r w:rsidR="00AF4ABF" w:rsidRPr="00FC26D8">
        <w:rPr>
          <w:rFonts w:ascii="Arial" w:hAnsi="Arial" w:cs="Arial"/>
          <w:sz w:val="18"/>
          <w:szCs w:val="18"/>
        </w:rPr>
        <w:t>.</w:t>
      </w:r>
      <w:r w:rsidR="00C5754F">
        <w:rPr>
          <w:rFonts w:ascii="Arial" w:hAnsi="Arial" w:cs="Arial"/>
          <w:sz w:val="18"/>
          <w:szCs w:val="18"/>
        </w:rPr>
        <w:t>596</w:t>
      </w:r>
      <w:r w:rsidR="00AF4ABF" w:rsidRPr="00FC26D8">
        <w:rPr>
          <w:rFonts w:ascii="Arial" w:hAnsi="Arial" w:cs="Arial"/>
          <w:sz w:val="18"/>
          <w:szCs w:val="18"/>
        </w:rPr>
        <w:t>.</w:t>
      </w:r>
      <w:r w:rsidR="00C5754F">
        <w:rPr>
          <w:rFonts w:ascii="Arial" w:hAnsi="Arial" w:cs="Arial"/>
          <w:sz w:val="18"/>
          <w:szCs w:val="18"/>
        </w:rPr>
        <w:t>495,29</w:t>
      </w:r>
      <w:r w:rsidR="0078772E" w:rsidRPr="00FC26D8">
        <w:rPr>
          <w:rFonts w:ascii="Arial" w:hAnsi="Arial" w:cs="Arial"/>
          <w:sz w:val="18"/>
          <w:szCs w:val="18"/>
        </w:rPr>
        <w:t xml:space="preserve"> kn</w:t>
      </w:r>
      <w:r w:rsidR="0051105A" w:rsidRPr="00FC26D8">
        <w:rPr>
          <w:rFonts w:ascii="Arial" w:hAnsi="Arial" w:cs="Arial"/>
          <w:sz w:val="18"/>
          <w:szCs w:val="18"/>
        </w:rPr>
        <w:t xml:space="preserve">, od čega se </w:t>
      </w:r>
      <w:r w:rsidR="00C5754F">
        <w:rPr>
          <w:rFonts w:ascii="Arial" w:hAnsi="Arial" w:cs="Arial"/>
          <w:sz w:val="18"/>
          <w:szCs w:val="18"/>
        </w:rPr>
        <w:t>15.549.541,02</w:t>
      </w:r>
      <w:r w:rsidR="0078772E" w:rsidRPr="00FC26D8">
        <w:rPr>
          <w:rFonts w:ascii="Arial" w:hAnsi="Arial" w:cs="Arial"/>
          <w:sz w:val="18"/>
          <w:szCs w:val="18"/>
        </w:rPr>
        <w:t xml:space="preserve"> </w:t>
      </w:r>
      <w:r w:rsidR="0051105A" w:rsidRPr="00FC26D8">
        <w:rPr>
          <w:rFonts w:ascii="Arial" w:hAnsi="Arial" w:cs="Arial"/>
          <w:sz w:val="18"/>
          <w:szCs w:val="18"/>
        </w:rPr>
        <w:t xml:space="preserve">kn odnosi na prihode za financiranje rashoda poslovanja, </w:t>
      </w:r>
      <w:r w:rsidR="00C5754F">
        <w:rPr>
          <w:rFonts w:ascii="Arial" w:hAnsi="Arial" w:cs="Arial"/>
          <w:sz w:val="18"/>
          <w:szCs w:val="18"/>
        </w:rPr>
        <w:t>5.271.770,83</w:t>
      </w:r>
      <w:r w:rsidR="00A33B01" w:rsidRPr="00FC26D8">
        <w:rPr>
          <w:rFonts w:ascii="Arial" w:hAnsi="Arial" w:cs="Arial"/>
          <w:sz w:val="18"/>
          <w:szCs w:val="18"/>
        </w:rPr>
        <w:t xml:space="preserve"> kn </w:t>
      </w:r>
      <w:r w:rsidR="0051105A" w:rsidRPr="00FC26D8">
        <w:rPr>
          <w:rFonts w:ascii="Arial" w:hAnsi="Arial" w:cs="Arial"/>
          <w:sz w:val="18"/>
          <w:szCs w:val="18"/>
        </w:rPr>
        <w:t>na prihode za financiranje rashoda za nabavu nefinancijske imovine</w:t>
      </w:r>
      <w:r w:rsidR="00AF4ABF" w:rsidRPr="00FC26D8">
        <w:rPr>
          <w:rFonts w:ascii="Arial" w:hAnsi="Arial" w:cs="Arial"/>
          <w:sz w:val="18"/>
          <w:szCs w:val="18"/>
        </w:rPr>
        <w:t xml:space="preserve">, a </w:t>
      </w:r>
      <w:r w:rsidR="00C5754F">
        <w:rPr>
          <w:rFonts w:ascii="Arial" w:hAnsi="Arial" w:cs="Arial"/>
          <w:sz w:val="18"/>
          <w:szCs w:val="18"/>
        </w:rPr>
        <w:t>80.775.183,44</w:t>
      </w:r>
      <w:r w:rsidR="00AF4ABF" w:rsidRPr="00FC26D8">
        <w:rPr>
          <w:rFonts w:ascii="Arial" w:hAnsi="Arial" w:cs="Arial"/>
          <w:sz w:val="18"/>
          <w:szCs w:val="18"/>
        </w:rPr>
        <w:t xml:space="preserve"> kn na prihode od nadležnog proračuna za financiranje izdataka za financijsku imovinu i otplatu zajmova</w:t>
      </w:r>
      <w:r w:rsidR="00A33B01" w:rsidRPr="00FC26D8">
        <w:rPr>
          <w:rFonts w:ascii="Arial" w:hAnsi="Arial" w:cs="Arial"/>
          <w:sz w:val="18"/>
          <w:szCs w:val="18"/>
        </w:rPr>
        <w:t>.</w:t>
      </w:r>
      <w:r w:rsidR="0051105A" w:rsidRPr="00FC26D8">
        <w:rPr>
          <w:rFonts w:ascii="Arial" w:hAnsi="Arial" w:cs="Arial"/>
          <w:sz w:val="18"/>
          <w:szCs w:val="18"/>
        </w:rPr>
        <w:t xml:space="preserve"> </w:t>
      </w:r>
    </w:p>
    <w:p w:rsidR="00EF6C34" w:rsidRDefault="00DA1531" w:rsidP="00EF6C34">
      <w:pPr>
        <w:spacing w:before="60"/>
        <w:jc w:val="both"/>
        <w:rPr>
          <w:rFonts w:ascii="Arial" w:hAnsi="Arial" w:cs="Arial"/>
          <w:sz w:val="18"/>
          <w:szCs w:val="18"/>
        </w:rPr>
      </w:pPr>
      <w:r w:rsidRPr="00C5754F">
        <w:rPr>
          <w:rFonts w:ascii="Arial" w:hAnsi="Arial" w:cs="Arial"/>
          <w:i/>
          <w:sz w:val="18"/>
          <w:szCs w:val="18"/>
        </w:rPr>
        <w:t>Prihodi</w:t>
      </w:r>
      <w:r w:rsidR="00EF6C34" w:rsidRPr="00C5754F">
        <w:rPr>
          <w:rFonts w:ascii="Arial" w:hAnsi="Arial" w:cs="Arial"/>
          <w:i/>
          <w:sz w:val="18"/>
          <w:szCs w:val="18"/>
        </w:rPr>
        <w:t>ma</w:t>
      </w:r>
      <w:r w:rsidRPr="00C5754F">
        <w:rPr>
          <w:rFonts w:ascii="Arial" w:hAnsi="Arial" w:cs="Arial"/>
          <w:i/>
          <w:sz w:val="18"/>
          <w:szCs w:val="18"/>
        </w:rPr>
        <w:t xml:space="preserve"> </w:t>
      </w:r>
      <w:r w:rsidR="00EF6C34" w:rsidRPr="00C5754F">
        <w:rPr>
          <w:rFonts w:ascii="Arial" w:hAnsi="Arial" w:cs="Arial"/>
          <w:i/>
          <w:sz w:val="18"/>
          <w:szCs w:val="18"/>
        </w:rPr>
        <w:t xml:space="preserve">iz nadležnog proračuna </w:t>
      </w:r>
      <w:r w:rsidRPr="00C5754F">
        <w:rPr>
          <w:rFonts w:ascii="Arial" w:hAnsi="Arial" w:cs="Arial"/>
          <w:i/>
          <w:sz w:val="18"/>
          <w:szCs w:val="18"/>
        </w:rPr>
        <w:t xml:space="preserve">za financiranje rashoda poslovanja </w:t>
      </w:r>
      <w:r w:rsidR="00EF6C34" w:rsidRPr="00C5754F">
        <w:rPr>
          <w:rFonts w:ascii="Arial" w:hAnsi="Arial" w:cs="Arial"/>
          <w:i/>
          <w:sz w:val="18"/>
          <w:szCs w:val="18"/>
        </w:rPr>
        <w:t>financirani su</w:t>
      </w:r>
      <w:r w:rsidR="00EF6C34">
        <w:rPr>
          <w:rFonts w:ascii="Arial" w:hAnsi="Arial" w:cs="Arial"/>
          <w:sz w:val="18"/>
          <w:szCs w:val="18"/>
        </w:rPr>
        <w:t>:</w:t>
      </w:r>
    </w:p>
    <w:p w:rsidR="00EF6C34" w:rsidRDefault="00EF6C34" w:rsidP="00EF6C34">
      <w:pPr>
        <w:pStyle w:val="ListParagraph"/>
        <w:numPr>
          <w:ilvl w:val="0"/>
          <w:numId w:val="21"/>
        </w:numPr>
        <w:spacing w:before="60"/>
        <w:ind w:left="284" w:hanging="284"/>
        <w:jc w:val="both"/>
        <w:rPr>
          <w:rFonts w:ascii="Arial" w:hAnsi="Arial" w:cs="Arial"/>
          <w:sz w:val="18"/>
          <w:szCs w:val="18"/>
        </w:rPr>
      </w:pPr>
      <w:r w:rsidRPr="00EF6C34">
        <w:rPr>
          <w:rFonts w:ascii="Arial" w:hAnsi="Arial" w:cs="Arial"/>
          <w:sz w:val="18"/>
          <w:szCs w:val="18"/>
        </w:rPr>
        <w:t>Rashodi za kamate po zajmu Europske investicijske banke u iznosu 1</w:t>
      </w:r>
      <w:r w:rsidR="00AD2F95">
        <w:rPr>
          <w:rFonts w:ascii="Arial" w:hAnsi="Arial" w:cs="Arial"/>
          <w:sz w:val="18"/>
          <w:szCs w:val="18"/>
        </w:rPr>
        <w:t>5</w:t>
      </w:r>
      <w:r w:rsidRPr="00EF6C34">
        <w:rPr>
          <w:rFonts w:ascii="Arial" w:hAnsi="Arial" w:cs="Arial"/>
          <w:sz w:val="18"/>
          <w:szCs w:val="18"/>
        </w:rPr>
        <w:t>.1</w:t>
      </w:r>
      <w:r w:rsidR="00AD2F95">
        <w:rPr>
          <w:rFonts w:ascii="Arial" w:hAnsi="Arial" w:cs="Arial"/>
          <w:sz w:val="18"/>
          <w:szCs w:val="18"/>
        </w:rPr>
        <w:t>49</w:t>
      </w:r>
      <w:r w:rsidRPr="00EF6C34">
        <w:rPr>
          <w:rFonts w:ascii="Arial" w:hAnsi="Arial" w:cs="Arial"/>
          <w:sz w:val="18"/>
          <w:szCs w:val="18"/>
        </w:rPr>
        <w:t>.</w:t>
      </w:r>
      <w:r w:rsidR="00AD2F95">
        <w:rPr>
          <w:rFonts w:ascii="Arial" w:hAnsi="Arial" w:cs="Arial"/>
          <w:sz w:val="18"/>
          <w:szCs w:val="18"/>
        </w:rPr>
        <w:t>992,54</w:t>
      </w:r>
      <w:r w:rsidRPr="00EF6C34">
        <w:rPr>
          <w:rFonts w:ascii="Arial" w:hAnsi="Arial" w:cs="Arial"/>
          <w:sz w:val="18"/>
          <w:szCs w:val="18"/>
        </w:rPr>
        <w:t xml:space="preserve"> kn </w:t>
      </w:r>
    </w:p>
    <w:p w:rsidR="00EF6C34" w:rsidRDefault="00EF6C34" w:rsidP="00EF6C34">
      <w:pPr>
        <w:pStyle w:val="ListParagraph"/>
        <w:numPr>
          <w:ilvl w:val="0"/>
          <w:numId w:val="21"/>
        </w:numPr>
        <w:spacing w:before="60"/>
        <w:ind w:left="284" w:hanging="284"/>
        <w:jc w:val="both"/>
        <w:rPr>
          <w:rFonts w:ascii="Arial" w:hAnsi="Arial" w:cs="Arial"/>
          <w:sz w:val="18"/>
          <w:szCs w:val="18"/>
        </w:rPr>
      </w:pPr>
      <w:r>
        <w:rPr>
          <w:rFonts w:ascii="Arial" w:hAnsi="Arial" w:cs="Arial"/>
          <w:sz w:val="18"/>
          <w:szCs w:val="18"/>
        </w:rPr>
        <w:t>Rashodi poslovanja na projektu</w:t>
      </w:r>
      <w:r w:rsidR="00E602AE">
        <w:rPr>
          <w:rFonts w:ascii="Arial" w:hAnsi="Arial" w:cs="Arial"/>
          <w:sz w:val="18"/>
          <w:szCs w:val="18"/>
        </w:rPr>
        <w:t xml:space="preserve"> </w:t>
      </w:r>
      <w:r w:rsidR="00E602AE" w:rsidRPr="00AF5BFF">
        <w:rPr>
          <w:rFonts w:ascii="Arial" w:hAnsi="Arial" w:cs="Arial"/>
          <w:color w:val="000000"/>
          <w:sz w:val="18"/>
          <w:szCs w:val="18"/>
        </w:rPr>
        <w:t>OP Konkurentnost i kohezija, prioritetna os 7. Povezanost i mobilnost - Rekonstrukcija i izgradnja lučke infrastrukture Grad Zadar - Poluotok u iznosu</w:t>
      </w:r>
      <w:r w:rsidR="00E602AE">
        <w:rPr>
          <w:rFonts w:ascii="Arial" w:hAnsi="Arial" w:cs="Arial"/>
          <w:color w:val="000000"/>
          <w:sz w:val="18"/>
          <w:szCs w:val="18"/>
        </w:rPr>
        <w:t xml:space="preserve"> </w:t>
      </w:r>
      <w:r w:rsidR="00C5754F">
        <w:rPr>
          <w:rFonts w:ascii="Arial" w:hAnsi="Arial" w:cs="Arial"/>
          <w:color w:val="000000"/>
          <w:sz w:val="18"/>
          <w:szCs w:val="18"/>
        </w:rPr>
        <w:t>8.980,57</w:t>
      </w:r>
      <w:r w:rsidR="00E602AE">
        <w:rPr>
          <w:rFonts w:ascii="Arial" w:hAnsi="Arial" w:cs="Arial"/>
          <w:color w:val="000000"/>
          <w:sz w:val="18"/>
          <w:szCs w:val="18"/>
        </w:rPr>
        <w:t xml:space="preserve"> kn</w:t>
      </w:r>
    </w:p>
    <w:p w:rsidR="00EF6C34" w:rsidRPr="00EF6C34" w:rsidRDefault="00EF6C34" w:rsidP="00EF6C34">
      <w:pPr>
        <w:pStyle w:val="ListParagraph"/>
        <w:numPr>
          <w:ilvl w:val="0"/>
          <w:numId w:val="21"/>
        </w:numPr>
        <w:spacing w:before="60"/>
        <w:ind w:left="284" w:hanging="284"/>
        <w:jc w:val="both"/>
        <w:rPr>
          <w:rFonts w:ascii="Arial" w:hAnsi="Arial" w:cs="Arial"/>
          <w:sz w:val="18"/>
          <w:szCs w:val="18"/>
        </w:rPr>
      </w:pPr>
      <w:r>
        <w:rPr>
          <w:rFonts w:ascii="Arial" w:hAnsi="Arial" w:cs="Arial"/>
          <w:sz w:val="18"/>
          <w:szCs w:val="18"/>
        </w:rPr>
        <w:lastRenderedPageBreak/>
        <w:t>Rashodi poslovanja na projektu</w:t>
      </w:r>
      <w:r w:rsidRPr="00EF6C34">
        <w:rPr>
          <w:rFonts w:ascii="Arial" w:hAnsi="Arial" w:cs="Arial"/>
          <w:color w:val="000000"/>
          <w:sz w:val="18"/>
          <w:szCs w:val="18"/>
        </w:rPr>
        <w:t xml:space="preserve"> </w:t>
      </w:r>
      <w:r w:rsidRPr="00AF5BFF">
        <w:rPr>
          <w:rFonts w:ascii="Arial" w:hAnsi="Arial" w:cs="Arial"/>
          <w:color w:val="000000"/>
          <w:sz w:val="18"/>
          <w:szCs w:val="18"/>
        </w:rPr>
        <w:t>INTERREG VA - ITALIJA - HRVATSKA - Projekt REMEMBER – Očuvanje i promocija pomorske kulturne baštine u iznosu</w:t>
      </w:r>
      <w:r w:rsidR="00E602AE">
        <w:rPr>
          <w:rFonts w:ascii="Arial" w:hAnsi="Arial" w:cs="Arial"/>
          <w:color w:val="000000"/>
          <w:sz w:val="18"/>
          <w:szCs w:val="18"/>
        </w:rPr>
        <w:t xml:space="preserve"> </w:t>
      </w:r>
      <w:r w:rsidR="00C5754F">
        <w:rPr>
          <w:rFonts w:ascii="Arial" w:hAnsi="Arial" w:cs="Arial"/>
          <w:color w:val="000000"/>
          <w:sz w:val="18"/>
          <w:szCs w:val="18"/>
        </w:rPr>
        <w:t>259.759,94</w:t>
      </w:r>
      <w:r>
        <w:rPr>
          <w:rFonts w:ascii="Arial" w:hAnsi="Arial" w:cs="Arial"/>
          <w:color w:val="000000"/>
          <w:sz w:val="18"/>
          <w:szCs w:val="18"/>
        </w:rPr>
        <w:t xml:space="preserve"> kn te</w:t>
      </w:r>
    </w:p>
    <w:p w:rsidR="00E602AE" w:rsidRDefault="00EF6C34" w:rsidP="00E602AE">
      <w:pPr>
        <w:pStyle w:val="ListParagraph"/>
        <w:numPr>
          <w:ilvl w:val="0"/>
          <w:numId w:val="19"/>
        </w:numPr>
        <w:ind w:left="284" w:hanging="295"/>
        <w:jc w:val="both"/>
        <w:rPr>
          <w:rFonts w:ascii="Arial" w:hAnsi="Arial" w:cs="Arial"/>
          <w:color w:val="000000"/>
          <w:sz w:val="18"/>
          <w:szCs w:val="18"/>
        </w:rPr>
      </w:pPr>
      <w:r>
        <w:rPr>
          <w:rFonts w:ascii="Arial" w:hAnsi="Arial" w:cs="Arial"/>
          <w:color w:val="000000"/>
          <w:sz w:val="18"/>
          <w:szCs w:val="18"/>
        </w:rPr>
        <w:t xml:space="preserve">Rashodi poslovanja na projektu </w:t>
      </w:r>
      <w:r w:rsidRPr="00EF6C34">
        <w:rPr>
          <w:rFonts w:ascii="Arial" w:hAnsi="Arial" w:cs="Arial"/>
          <w:color w:val="000000"/>
          <w:sz w:val="18"/>
          <w:szCs w:val="18"/>
        </w:rPr>
        <w:t>INTERREG VA - ITALIJA - HRVATSKA - Projekt SUSPORT</w:t>
      </w:r>
      <w:r>
        <w:rPr>
          <w:rFonts w:ascii="Arial" w:hAnsi="Arial" w:cs="Arial"/>
          <w:color w:val="000000"/>
          <w:sz w:val="18"/>
          <w:szCs w:val="18"/>
        </w:rPr>
        <w:t xml:space="preserve"> u iznosu </w:t>
      </w:r>
      <w:r w:rsidR="00C5754F">
        <w:rPr>
          <w:rFonts w:ascii="Arial" w:hAnsi="Arial" w:cs="Arial"/>
          <w:color w:val="000000"/>
          <w:sz w:val="18"/>
          <w:szCs w:val="18"/>
        </w:rPr>
        <w:t>130.807,97</w:t>
      </w:r>
      <w:r>
        <w:rPr>
          <w:rFonts w:ascii="Arial" w:hAnsi="Arial" w:cs="Arial"/>
          <w:color w:val="000000"/>
          <w:sz w:val="18"/>
          <w:szCs w:val="18"/>
        </w:rPr>
        <w:t xml:space="preserve"> kn</w:t>
      </w:r>
      <w:r w:rsidR="00222F89">
        <w:rPr>
          <w:rFonts w:ascii="Arial" w:hAnsi="Arial" w:cs="Arial"/>
          <w:color w:val="000000"/>
          <w:sz w:val="18"/>
          <w:szCs w:val="18"/>
        </w:rPr>
        <w:t>.</w:t>
      </w:r>
      <w:r>
        <w:rPr>
          <w:rFonts w:ascii="Arial" w:hAnsi="Arial" w:cs="Arial"/>
          <w:color w:val="000000"/>
          <w:sz w:val="18"/>
          <w:szCs w:val="18"/>
        </w:rPr>
        <w:t xml:space="preserve"> </w:t>
      </w:r>
    </w:p>
    <w:p w:rsidR="00E602AE" w:rsidRDefault="00E602AE" w:rsidP="00E602AE">
      <w:pPr>
        <w:pStyle w:val="ListParagraph"/>
        <w:ind w:left="0"/>
        <w:jc w:val="both"/>
        <w:rPr>
          <w:rFonts w:ascii="Arial" w:hAnsi="Arial" w:cs="Arial"/>
          <w:sz w:val="18"/>
          <w:szCs w:val="18"/>
        </w:rPr>
      </w:pPr>
      <w:r w:rsidRPr="00C5754F">
        <w:rPr>
          <w:rFonts w:ascii="Arial" w:hAnsi="Arial" w:cs="Arial"/>
          <w:i/>
          <w:sz w:val="18"/>
          <w:szCs w:val="18"/>
        </w:rPr>
        <w:t>Prihodima iz nadležnog proračuna za financiranje rashoda za nabavu nefinancijske imovine</w:t>
      </w:r>
      <w:r w:rsidRPr="00E602AE">
        <w:rPr>
          <w:rFonts w:ascii="Arial" w:hAnsi="Arial" w:cs="Arial"/>
          <w:sz w:val="18"/>
          <w:szCs w:val="18"/>
        </w:rPr>
        <w:t xml:space="preserve"> </w:t>
      </w:r>
      <w:r>
        <w:rPr>
          <w:rFonts w:ascii="Arial" w:hAnsi="Arial" w:cs="Arial"/>
          <w:sz w:val="18"/>
          <w:szCs w:val="18"/>
        </w:rPr>
        <w:t>financirana su ulaganja na projektima:</w:t>
      </w:r>
    </w:p>
    <w:p w:rsidR="00E602AE" w:rsidRDefault="00E602AE" w:rsidP="00E602AE">
      <w:pPr>
        <w:pStyle w:val="ListParagraph"/>
        <w:numPr>
          <w:ilvl w:val="0"/>
          <w:numId w:val="19"/>
        </w:numPr>
        <w:ind w:left="284" w:hanging="295"/>
        <w:jc w:val="both"/>
        <w:rPr>
          <w:rFonts w:ascii="Arial" w:hAnsi="Arial" w:cs="Arial"/>
          <w:color w:val="000000"/>
          <w:sz w:val="18"/>
          <w:szCs w:val="18"/>
        </w:rPr>
      </w:pPr>
      <w:r w:rsidRPr="00AF5BFF">
        <w:rPr>
          <w:rFonts w:ascii="Arial" w:hAnsi="Arial" w:cs="Arial"/>
          <w:color w:val="000000"/>
          <w:sz w:val="18"/>
          <w:szCs w:val="18"/>
        </w:rPr>
        <w:t xml:space="preserve">OP Konkurentnost i kohezija, prioritetna os 7. Povezanost i mobilnost - Rekonstrukcija i izgradnja lučke infrastrukture Grad Zadar - Poluotok u iznosu </w:t>
      </w:r>
      <w:r w:rsidR="00C5754F">
        <w:rPr>
          <w:rFonts w:ascii="Arial" w:hAnsi="Arial" w:cs="Arial"/>
          <w:color w:val="000000"/>
          <w:sz w:val="18"/>
          <w:szCs w:val="18"/>
        </w:rPr>
        <w:t>4.199.150,00 kn</w:t>
      </w:r>
      <w:r w:rsidRPr="00AF5BFF">
        <w:rPr>
          <w:rFonts w:ascii="Arial" w:hAnsi="Arial" w:cs="Arial"/>
          <w:color w:val="000000"/>
          <w:sz w:val="18"/>
          <w:szCs w:val="18"/>
        </w:rPr>
        <w:t xml:space="preserve">, </w:t>
      </w:r>
      <w:r w:rsidR="0068618E">
        <w:rPr>
          <w:rFonts w:ascii="Arial" w:hAnsi="Arial" w:cs="Arial"/>
          <w:color w:val="000000"/>
          <w:sz w:val="18"/>
          <w:szCs w:val="18"/>
        </w:rPr>
        <w:t>te</w:t>
      </w:r>
    </w:p>
    <w:p w:rsidR="00222F89" w:rsidRDefault="00E602AE" w:rsidP="00E602AE">
      <w:pPr>
        <w:pStyle w:val="ListParagraph"/>
        <w:numPr>
          <w:ilvl w:val="0"/>
          <w:numId w:val="19"/>
        </w:numPr>
        <w:ind w:left="284" w:hanging="284"/>
        <w:jc w:val="both"/>
        <w:rPr>
          <w:rFonts w:ascii="Arial" w:hAnsi="Arial" w:cs="Arial"/>
          <w:color w:val="000000"/>
          <w:sz w:val="18"/>
          <w:szCs w:val="18"/>
        </w:rPr>
      </w:pPr>
      <w:r w:rsidRPr="00AF5BFF">
        <w:rPr>
          <w:rFonts w:ascii="Arial" w:hAnsi="Arial" w:cs="Arial"/>
          <w:color w:val="000000"/>
          <w:sz w:val="18"/>
          <w:szCs w:val="18"/>
        </w:rPr>
        <w:t xml:space="preserve">INTERREG VA - ITALIJA - HRVATSKA - Projekt SUSPORT </w:t>
      </w:r>
      <w:r>
        <w:rPr>
          <w:rFonts w:ascii="Arial" w:hAnsi="Arial" w:cs="Arial"/>
          <w:color w:val="000000"/>
          <w:sz w:val="18"/>
          <w:szCs w:val="18"/>
        </w:rPr>
        <w:t>–</w:t>
      </w:r>
      <w:r w:rsidRPr="00AF5BFF">
        <w:rPr>
          <w:rFonts w:ascii="Arial" w:hAnsi="Arial" w:cs="Arial"/>
          <w:color w:val="000000"/>
          <w:sz w:val="18"/>
          <w:szCs w:val="18"/>
        </w:rPr>
        <w:t xml:space="preserve"> </w:t>
      </w:r>
      <w:r>
        <w:rPr>
          <w:rFonts w:ascii="Arial" w:hAnsi="Arial" w:cs="Arial"/>
          <w:color w:val="000000"/>
          <w:sz w:val="18"/>
          <w:szCs w:val="18"/>
        </w:rPr>
        <w:t xml:space="preserve">u iznosu </w:t>
      </w:r>
      <w:r w:rsidR="00C5754F">
        <w:rPr>
          <w:rFonts w:ascii="Arial" w:hAnsi="Arial" w:cs="Arial"/>
          <w:color w:val="000000"/>
          <w:sz w:val="18"/>
          <w:szCs w:val="18"/>
        </w:rPr>
        <w:t>1.</w:t>
      </w:r>
      <w:r w:rsidR="0068618E">
        <w:rPr>
          <w:rFonts w:ascii="Arial" w:hAnsi="Arial" w:cs="Arial"/>
          <w:color w:val="000000"/>
          <w:sz w:val="18"/>
          <w:szCs w:val="18"/>
        </w:rPr>
        <w:t>072.620,83</w:t>
      </w:r>
      <w:r>
        <w:rPr>
          <w:rFonts w:ascii="Arial" w:hAnsi="Arial" w:cs="Arial"/>
          <w:color w:val="000000"/>
          <w:sz w:val="18"/>
          <w:szCs w:val="18"/>
        </w:rPr>
        <w:t xml:space="preserve"> kn</w:t>
      </w:r>
      <w:r w:rsidR="00222F89">
        <w:rPr>
          <w:rFonts w:ascii="Arial" w:hAnsi="Arial" w:cs="Arial"/>
          <w:color w:val="000000"/>
          <w:sz w:val="18"/>
          <w:szCs w:val="18"/>
        </w:rPr>
        <w:t>.</w:t>
      </w:r>
    </w:p>
    <w:p w:rsidR="0068618E" w:rsidRDefault="0068618E" w:rsidP="00222F89">
      <w:pPr>
        <w:pStyle w:val="ListParagraph"/>
        <w:ind w:left="0"/>
        <w:jc w:val="both"/>
        <w:rPr>
          <w:rFonts w:ascii="Arial" w:hAnsi="Arial" w:cs="Arial"/>
          <w:sz w:val="18"/>
          <w:szCs w:val="18"/>
        </w:rPr>
      </w:pPr>
    </w:p>
    <w:p w:rsidR="0051105A" w:rsidRPr="00E602AE" w:rsidRDefault="00DA1531" w:rsidP="00222F89">
      <w:pPr>
        <w:pStyle w:val="ListParagraph"/>
        <w:ind w:left="0"/>
        <w:jc w:val="both"/>
        <w:rPr>
          <w:rFonts w:ascii="Arial" w:hAnsi="Arial" w:cs="Arial"/>
          <w:color w:val="000000"/>
          <w:sz w:val="18"/>
          <w:szCs w:val="18"/>
        </w:rPr>
      </w:pPr>
      <w:r w:rsidRPr="0068618E">
        <w:rPr>
          <w:rFonts w:ascii="Arial" w:hAnsi="Arial" w:cs="Arial"/>
          <w:i/>
          <w:sz w:val="18"/>
          <w:szCs w:val="18"/>
        </w:rPr>
        <w:t>P</w:t>
      </w:r>
      <w:r w:rsidR="00A33B01" w:rsidRPr="0068618E">
        <w:rPr>
          <w:rFonts w:ascii="Arial" w:hAnsi="Arial" w:cs="Arial"/>
          <w:i/>
          <w:sz w:val="18"/>
          <w:szCs w:val="18"/>
        </w:rPr>
        <w:t xml:space="preserve">rihodima </w:t>
      </w:r>
      <w:r w:rsidRPr="0068618E">
        <w:rPr>
          <w:rFonts w:ascii="Arial" w:hAnsi="Arial" w:cs="Arial"/>
          <w:i/>
          <w:sz w:val="18"/>
          <w:szCs w:val="18"/>
        </w:rPr>
        <w:t>za financiranje izdataka za financijsku imovinu i otplatu zajmova</w:t>
      </w:r>
      <w:r w:rsidRPr="00E602AE">
        <w:rPr>
          <w:rFonts w:ascii="Arial" w:hAnsi="Arial" w:cs="Arial"/>
          <w:sz w:val="18"/>
          <w:szCs w:val="18"/>
        </w:rPr>
        <w:t xml:space="preserve"> </w:t>
      </w:r>
      <w:r w:rsidR="00A33B01" w:rsidRPr="00E602AE">
        <w:rPr>
          <w:rFonts w:ascii="Arial" w:hAnsi="Arial" w:cs="Arial"/>
          <w:sz w:val="18"/>
          <w:szCs w:val="18"/>
        </w:rPr>
        <w:t>financirane su otplate zajma Europske investicijske banke</w:t>
      </w:r>
      <w:r w:rsidR="00D810C3" w:rsidRPr="00E602AE">
        <w:rPr>
          <w:rFonts w:ascii="Arial" w:hAnsi="Arial" w:cs="Arial"/>
          <w:sz w:val="18"/>
          <w:szCs w:val="18"/>
        </w:rPr>
        <w:t xml:space="preserve"> u iznosu</w:t>
      </w:r>
      <w:r w:rsidR="00A33B01" w:rsidRPr="00E602AE">
        <w:rPr>
          <w:rFonts w:ascii="Arial" w:hAnsi="Arial" w:cs="Arial"/>
          <w:sz w:val="18"/>
          <w:szCs w:val="18"/>
        </w:rPr>
        <w:t xml:space="preserve"> </w:t>
      </w:r>
      <w:r w:rsidRPr="00E602AE">
        <w:rPr>
          <w:rFonts w:ascii="Arial" w:hAnsi="Arial" w:cs="Arial"/>
          <w:sz w:val="18"/>
          <w:szCs w:val="18"/>
        </w:rPr>
        <w:t>28</w:t>
      </w:r>
      <w:r w:rsidR="00A33B01" w:rsidRPr="00E602AE">
        <w:rPr>
          <w:rFonts w:ascii="Arial" w:hAnsi="Arial" w:cs="Arial"/>
          <w:sz w:val="18"/>
          <w:szCs w:val="18"/>
        </w:rPr>
        <w:t>.</w:t>
      </w:r>
      <w:r w:rsidRPr="00E602AE">
        <w:rPr>
          <w:rFonts w:ascii="Arial" w:hAnsi="Arial" w:cs="Arial"/>
          <w:sz w:val="18"/>
          <w:szCs w:val="18"/>
        </w:rPr>
        <w:t>3</w:t>
      </w:r>
      <w:r w:rsidR="0068618E">
        <w:rPr>
          <w:rFonts w:ascii="Arial" w:hAnsi="Arial" w:cs="Arial"/>
          <w:sz w:val="18"/>
          <w:szCs w:val="18"/>
        </w:rPr>
        <w:t>35</w:t>
      </w:r>
      <w:r w:rsidR="00A33B01" w:rsidRPr="00E602AE">
        <w:rPr>
          <w:rFonts w:ascii="Arial" w:hAnsi="Arial" w:cs="Arial"/>
          <w:sz w:val="18"/>
          <w:szCs w:val="18"/>
        </w:rPr>
        <w:t>.</w:t>
      </w:r>
      <w:r w:rsidR="0068618E">
        <w:rPr>
          <w:rFonts w:ascii="Arial" w:hAnsi="Arial" w:cs="Arial"/>
          <w:sz w:val="18"/>
          <w:szCs w:val="18"/>
        </w:rPr>
        <w:t>915,85</w:t>
      </w:r>
      <w:r w:rsidR="00A33B01" w:rsidRPr="00E602AE">
        <w:rPr>
          <w:rFonts w:ascii="Arial" w:hAnsi="Arial" w:cs="Arial"/>
          <w:sz w:val="18"/>
          <w:szCs w:val="18"/>
        </w:rPr>
        <w:t xml:space="preserve"> kn te otplata kredita njemačke banke </w:t>
      </w:r>
      <w:proofErr w:type="spellStart"/>
      <w:r w:rsidR="00A33B01" w:rsidRPr="00E602AE">
        <w:rPr>
          <w:rFonts w:ascii="Arial" w:hAnsi="Arial" w:cs="Arial"/>
          <w:sz w:val="18"/>
          <w:szCs w:val="18"/>
        </w:rPr>
        <w:t>KfW</w:t>
      </w:r>
      <w:proofErr w:type="spellEnd"/>
      <w:r w:rsidR="00A33B01" w:rsidRPr="00E602AE">
        <w:rPr>
          <w:rFonts w:ascii="Arial" w:hAnsi="Arial" w:cs="Arial"/>
          <w:sz w:val="18"/>
          <w:szCs w:val="18"/>
        </w:rPr>
        <w:t xml:space="preserve"> u iznosu </w:t>
      </w:r>
      <w:r w:rsidR="0068618E">
        <w:rPr>
          <w:rFonts w:ascii="Arial" w:hAnsi="Arial" w:cs="Arial"/>
          <w:sz w:val="18"/>
          <w:szCs w:val="18"/>
        </w:rPr>
        <w:t>52</w:t>
      </w:r>
      <w:r w:rsidRPr="00E602AE">
        <w:rPr>
          <w:rFonts w:ascii="Arial" w:hAnsi="Arial" w:cs="Arial"/>
          <w:sz w:val="18"/>
          <w:szCs w:val="18"/>
        </w:rPr>
        <w:t>.</w:t>
      </w:r>
      <w:r w:rsidR="0068618E">
        <w:rPr>
          <w:rFonts w:ascii="Arial" w:hAnsi="Arial" w:cs="Arial"/>
          <w:sz w:val="18"/>
          <w:szCs w:val="18"/>
        </w:rPr>
        <w:t>439</w:t>
      </w:r>
      <w:r w:rsidRPr="00E602AE">
        <w:rPr>
          <w:rFonts w:ascii="Arial" w:hAnsi="Arial" w:cs="Arial"/>
          <w:sz w:val="18"/>
          <w:szCs w:val="18"/>
        </w:rPr>
        <w:t>.</w:t>
      </w:r>
      <w:r w:rsidR="0068618E">
        <w:rPr>
          <w:rFonts w:ascii="Arial" w:hAnsi="Arial" w:cs="Arial"/>
          <w:sz w:val="18"/>
          <w:szCs w:val="18"/>
        </w:rPr>
        <w:t>267,59</w:t>
      </w:r>
      <w:r w:rsidR="00222F89">
        <w:rPr>
          <w:rFonts w:ascii="Arial" w:hAnsi="Arial" w:cs="Arial"/>
          <w:sz w:val="18"/>
          <w:szCs w:val="18"/>
        </w:rPr>
        <w:t xml:space="preserve"> kn</w:t>
      </w:r>
      <w:r w:rsidR="0068618E">
        <w:rPr>
          <w:rFonts w:ascii="Arial" w:hAnsi="Arial" w:cs="Arial"/>
          <w:sz w:val="18"/>
          <w:szCs w:val="18"/>
        </w:rPr>
        <w:t xml:space="preserve">. Ovi prihodi su 40% manji u odnosu na prethodnu godinu s obzirom da je posljednja rata kredita </w:t>
      </w:r>
      <w:proofErr w:type="spellStart"/>
      <w:r w:rsidR="0068618E">
        <w:rPr>
          <w:rFonts w:ascii="Arial" w:hAnsi="Arial" w:cs="Arial"/>
          <w:sz w:val="18"/>
          <w:szCs w:val="18"/>
        </w:rPr>
        <w:t>KfW</w:t>
      </w:r>
      <w:proofErr w:type="spellEnd"/>
      <w:r w:rsidR="0068618E">
        <w:rPr>
          <w:rFonts w:ascii="Arial" w:hAnsi="Arial" w:cs="Arial"/>
          <w:sz w:val="18"/>
          <w:szCs w:val="18"/>
        </w:rPr>
        <w:t xml:space="preserve"> banke otplaćena u lipnju 2022. godine. </w:t>
      </w:r>
    </w:p>
    <w:p w:rsidR="0051105A" w:rsidRPr="00FC26D8" w:rsidRDefault="0051105A" w:rsidP="0051105A">
      <w:pPr>
        <w:jc w:val="both"/>
        <w:rPr>
          <w:rFonts w:ascii="Arial" w:hAnsi="Arial" w:cs="Arial"/>
          <w:color w:val="000000"/>
          <w:sz w:val="18"/>
          <w:szCs w:val="18"/>
        </w:rPr>
      </w:pPr>
    </w:p>
    <w:p w:rsidR="00EA111A" w:rsidRPr="00FC26D8" w:rsidRDefault="00EA111A" w:rsidP="0051105A">
      <w:pPr>
        <w:pStyle w:val="ListParagraph"/>
        <w:ind w:left="425"/>
        <w:jc w:val="both"/>
        <w:rPr>
          <w:rFonts w:ascii="Arial" w:hAnsi="Arial" w:cs="Arial"/>
          <w:b/>
          <w:sz w:val="18"/>
          <w:szCs w:val="18"/>
        </w:rPr>
      </w:pPr>
    </w:p>
    <w:p w:rsidR="0051105A" w:rsidRPr="00FC26D8" w:rsidRDefault="00C07BDB" w:rsidP="00B73184">
      <w:pPr>
        <w:pStyle w:val="ListParagraph"/>
        <w:ind w:left="284"/>
        <w:jc w:val="both"/>
        <w:rPr>
          <w:rFonts w:ascii="Arial" w:hAnsi="Arial" w:cs="Arial"/>
          <w:b/>
          <w:sz w:val="18"/>
          <w:szCs w:val="18"/>
        </w:rPr>
      </w:pPr>
      <w:r w:rsidRPr="00FC26D8">
        <w:rPr>
          <w:rFonts w:ascii="Arial" w:hAnsi="Arial" w:cs="Arial"/>
          <w:b/>
          <w:sz w:val="18"/>
          <w:szCs w:val="18"/>
        </w:rPr>
        <w:t xml:space="preserve">RASHODI POSLOVANJA </w:t>
      </w:r>
      <w:r w:rsidR="00BF5BE7">
        <w:rPr>
          <w:rFonts w:ascii="Arial" w:hAnsi="Arial" w:cs="Arial"/>
          <w:b/>
          <w:sz w:val="18"/>
          <w:szCs w:val="18"/>
        </w:rPr>
        <w:t>(KLASA 3)</w:t>
      </w:r>
    </w:p>
    <w:p w:rsidR="00EA111A" w:rsidRPr="00FC26D8" w:rsidRDefault="00EA111A" w:rsidP="0051105A">
      <w:pPr>
        <w:pStyle w:val="ListParagraph"/>
        <w:ind w:left="425"/>
        <w:jc w:val="both"/>
        <w:rPr>
          <w:rFonts w:ascii="Arial" w:hAnsi="Arial" w:cs="Arial"/>
          <w:sz w:val="18"/>
          <w:szCs w:val="18"/>
        </w:rPr>
      </w:pPr>
    </w:p>
    <w:p w:rsidR="00357107" w:rsidRDefault="00357107" w:rsidP="0033759E">
      <w:pPr>
        <w:pStyle w:val="ListParagraph"/>
        <w:ind w:left="284" w:hanging="284"/>
        <w:jc w:val="both"/>
        <w:rPr>
          <w:rFonts w:ascii="Arial" w:hAnsi="Arial" w:cs="Arial"/>
          <w:sz w:val="18"/>
          <w:szCs w:val="18"/>
        </w:rPr>
      </w:pPr>
      <w:r w:rsidRPr="00FC26D8">
        <w:rPr>
          <w:rFonts w:ascii="Arial" w:hAnsi="Arial" w:cs="Arial"/>
          <w:sz w:val="18"/>
          <w:szCs w:val="18"/>
        </w:rPr>
        <w:t>Ukupni rashodi poslovanja u razdoblju 01.01</w:t>
      </w:r>
      <w:r w:rsidR="003D324F" w:rsidRPr="00FC26D8">
        <w:rPr>
          <w:rFonts w:ascii="Arial" w:hAnsi="Arial" w:cs="Arial"/>
          <w:sz w:val="18"/>
          <w:szCs w:val="18"/>
        </w:rPr>
        <w:t>.</w:t>
      </w:r>
      <w:r w:rsidRPr="00FC26D8">
        <w:rPr>
          <w:rFonts w:ascii="Arial" w:hAnsi="Arial" w:cs="Arial"/>
          <w:sz w:val="18"/>
          <w:szCs w:val="18"/>
        </w:rPr>
        <w:t xml:space="preserve"> -</w:t>
      </w:r>
      <w:r w:rsidR="003D324F" w:rsidRPr="00FC26D8">
        <w:rPr>
          <w:rFonts w:ascii="Arial" w:hAnsi="Arial" w:cs="Arial"/>
          <w:sz w:val="18"/>
          <w:szCs w:val="18"/>
        </w:rPr>
        <w:t xml:space="preserve"> </w:t>
      </w:r>
      <w:r w:rsidRPr="00FC26D8">
        <w:rPr>
          <w:rFonts w:ascii="Arial" w:hAnsi="Arial" w:cs="Arial"/>
          <w:sz w:val="18"/>
          <w:szCs w:val="18"/>
        </w:rPr>
        <w:t>3</w:t>
      </w:r>
      <w:r w:rsidR="00D810C3" w:rsidRPr="00FC26D8">
        <w:rPr>
          <w:rFonts w:ascii="Arial" w:hAnsi="Arial" w:cs="Arial"/>
          <w:sz w:val="18"/>
          <w:szCs w:val="18"/>
        </w:rPr>
        <w:t>1</w:t>
      </w:r>
      <w:r w:rsidRPr="00FC26D8">
        <w:rPr>
          <w:rFonts w:ascii="Arial" w:hAnsi="Arial" w:cs="Arial"/>
          <w:sz w:val="18"/>
          <w:szCs w:val="18"/>
        </w:rPr>
        <w:t>.</w:t>
      </w:r>
      <w:r w:rsidR="00D810C3" w:rsidRPr="00FC26D8">
        <w:rPr>
          <w:rFonts w:ascii="Arial" w:hAnsi="Arial" w:cs="Arial"/>
          <w:sz w:val="18"/>
          <w:szCs w:val="18"/>
        </w:rPr>
        <w:t>12</w:t>
      </w:r>
      <w:r w:rsidRPr="00FC26D8">
        <w:rPr>
          <w:rFonts w:ascii="Arial" w:hAnsi="Arial" w:cs="Arial"/>
          <w:sz w:val="18"/>
          <w:szCs w:val="18"/>
        </w:rPr>
        <w:t>.202</w:t>
      </w:r>
      <w:r w:rsidR="00AD2F95">
        <w:rPr>
          <w:rFonts w:ascii="Arial" w:hAnsi="Arial" w:cs="Arial"/>
          <w:sz w:val="18"/>
          <w:szCs w:val="18"/>
        </w:rPr>
        <w:t>2</w:t>
      </w:r>
      <w:r w:rsidRPr="00FC26D8">
        <w:rPr>
          <w:rFonts w:ascii="Arial" w:hAnsi="Arial" w:cs="Arial"/>
          <w:sz w:val="18"/>
          <w:szCs w:val="18"/>
        </w:rPr>
        <w:t>.</w:t>
      </w:r>
      <w:r w:rsidR="0036033B" w:rsidRPr="00FC26D8">
        <w:rPr>
          <w:rFonts w:ascii="Arial" w:hAnsi="Arial" w:cs="Arial"/>
          <w:sz w:val="18"/>
          <w:szCs w:val="18"/>
        </w:rPr>
        <w:t xml:space="preserve"> </w:t>
      </w:r>
      <w:r w:rsidRPr="00FC26D8">
        <w:rPr>
          <w:rFonts w:ascii="Arial" w:hAnsi="Arial" w:cs="Arial"/>
          <w:sz w:val="18"/>
          <w:szCs w:val="18"/>
        </w:rPr>
        <w:t xml:space="preserve">godine iznose </w:t>
      </w:r>
      <w:r w:rsidR="00B21EA5">
        <w:rPr>
          <w:rFonts w:ascii="Arial" w:hAnsi="Arial" w:cs="Arial"/>
          <w:sz w:val="18"/>
          <w:szCs w:val="18"/>
        </w:rPr>
        <w:t>27.44</w:t>
      </w:r>
      <w:r w:rsidR="00DB1700">
        <w:rPr>
          <w:rFonts w:ascii="Arial" w:hAnsi="Arial" w:cs="Arial"/>
          <w:sz w:val="18"/>
          <w:szCs w:val="18"/>
        </w:rPr>
        <w:t>2</w:t>
      </w:r>
      <w:r w:rsidR="00B21EA5">
        <w:rPr>
          <w:rFonts w:ascii="Arial" w:hAnsi="Arial" w:cs="Arial"/>
          <w:sz w:val="18"/>
          <w:szCs w:val="18"/>
        </w:rPr>
        <w:t>.</w:t>
      </w:r>
      <w:r w:rsidR="00DB1700">
        <w:rPr>
          <w:rFonts w:ascii="Arial" w:hAnsi="Arial" w:cs="Arial"/>
          <w:sz w:val="18"/>
          <w:szCs w:val="18"/>
        </w:rPr>
        <w:t>5</w:t>
      </w:r>
      <w:r w:rsidR="00B21EA5">
        <w:rPr>
          <w:rFonts w:ascii="Arial" w:hAnsi="Arial" w:cs="Arial"/>
          <w:sz w:val="18"/>
          <w:szCs w:val="18"/>
        </w:rPr>
        <w:t>03,</w:t>
      </w:r>
      <w:r w:rsidR="00B03196">
        <w:rPr>
          <w:rFonts w:ascii="Arial" w:hAnsi="Arial" w:cs="Arial"/>
          <w:sz w:val="18"/>
          <w:szCs w:val="18"/>
        </w:rPr>
        <w:t>37</w:t>
      </w:r>
      <w:r w:rsidR="0033759E">
        <w:rPr>
          <w:rFonts w:ascii="Arial" w:hAnsi="Arial" w:cs="Arial"/>
          <w:sz w:val="18"/>
          <w:szCs w:val="18"/>
        </w:rPr>
        <w:t xml:space="preserve"> kn te obuhvaćaju:</w:t>
      </w:r>
    </w:p>
    <w:p w:rsidR="000F2A2A" w:rsidRDefault="000F2A2A" w:rsidP="000F2A2A">
      <w:pPr>
        <w:pStyle w:val="ListParagraph"/>
        <w:tabs>
          <w:tab w:val="left" w:pos="284"/>
        </w:tabs>
        <w:ind w:left="709"/>
        <w:jc w:val="both"/>
        <w:rPr>
          <w:rFonts w:ascii="Arial" w:hAnsi="Arial" w:cs="Arial"/>
          <w:sz w:val="18"/>
          <w:szCs w:val="18"/>
        </w:rPr>
      </w:pPr>
    </w:p>
    <w:p w:rsidR="00B21EA5" w:rsidRDefault="00B03196" w:rsidP="000F2A2A">
      <w:pPr>
        <w:pStyle w:val="ListParagraph"/>
        <w:tabs>
          <w:tab w:val="left" w:pos="284"/>
        </w:tabs>
        <w:ind w:left="709"/>
        <w:jc w:val="both"/>
        <w:rPr>
          <w:rFonts w:ascii="Arial" w:hAnsi="Arial" w:cs="Arial"/>
          <w:sz w:val="18"/>
          <w:szCs w:val="18"/>
        </w:rPr>
      </w:pPr>
      <w:r w:rsidRPr="00B03196">
        <w:drawing>
          <wp:inline distT="0" distB="0" distL="0" distR="0">
            <wp:extent cx="4338320" cy="1079500"/>
            <wp:effectExtent l="0" t="0" r="508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8320" cy="1079500"/>
                    </a:xfrm>
                    <a:prstGeom prst="rect">
                      <a:avLst/>
                    </a:prstGeom>
                    <a:noFill/>
                    <a:ln>
                      <a:noFill/>
                    </a:ln>
                  </pic:spPr>
                </pic:pic>
              </a:graphicData>
            </a:graphic>
          </wp:inline>
        </w:drawing>
      </w:r>
    </w:p>
    <w:p w:rsidR="00B21EA5" w:rsidRDefault="00B21EA5" w:rsidP="000F2A2A">
      <w:pPr>
        <w:pStyle w:val="ListParagraph"/>
        <w:tabs>
          <w:tab w:val="left" w:pos="284"/>
        </w:tabs>
        <w:ind w:left="709"/>
        <w:jc w:val="both"/>
        <w:rPr>
          <w:rFonts w:ascii="Arial" w:hAnsi="Arial" w:cs="Arial"/>
          <w:sz w:val="18"/>
          <w:szCs w:val="18"/>
        </w:rPr>
      </w:pPr>
    </w:p>
    <w:p w:rsidR="00B21EA5" w:rsidRDefault="00B21EA5" w:rsidP="00B21EA5">
      <w:pPr>
        <w:pStyle w:val="ListParagraph"/>
        <w:tabs>
          <w:tab w:val="left" w:pos="284"/>
        </w:tabs>
        <w:ind w:left="0"/>
        <w:jc w:val="both"/>
        <w:rPr>
          <w:rFonts w:ascii="Arial" w:hAnsi="Arial" w:cs="Arial"/>
          <w:sz w:val="18"/>
          <w:szCs w:val="18"/>
        </w:rPr>
      </w:pPr>
      <w:r>
        <w:rPr>
          <w:rFonts w:ascii="Arial" w:hAnsi="Arial" w:cs="Arial"/>
          <w:sz w:val="18"/>
          <w:szCs w:val="18"/>
        </w:rPr>
        <w:t xml:space="preserve">Rashodi poslovanja porasli su za ukupno 5% u odnosu na prethodnu godinu. U strukturi rashoda najveći dio se odnosi na financijske rashode, odnosno na rashode za kamate po zajmu Europske investicijske banke koji se kontinuirano </w:t>
      </w:r>
      <w:r w:rsidR="00DB1700">
        <w:rPr>
          <w:rFonts w:ascii="Arial" w:hAnsi="Arial" w:cs="Arial"/>
          <w:sz w:val="18"/>
          <w:szCs w:val="18"/>
        </w:rPr>
        <w:t>smanjuju s obzirom na otplatu g</w:t>
      </w:r>
      <w:r>
        <w:rPr>
          <w:rFonts w:ascii="Arial" w:hAnsi="Arial" w:cs="Arial"/>
          <w:sz w:val="18"/>
          <w:szCs w:val="18"/>
        </w:rPr>
        <w:t>l</w:t>
      </w:r>
      <w:r w:rsidR="00DB1700">
        <w:rPr>
          <w:rFonts w:ascii="Arial" w:hAnsi="Arial" w:cs="Arial"/>
          <w:sz w:val="18"/>
          <w:szCs w:val="18"/>
        </w:rPr>
        <w:t>a</w:t>
      </w:r>
      <w:r>
        <w:rPr>
          <w:rFonts w:ascii="Arial" w:hAnsi="Arial" w:cs="Arial"/>
          <w:sz w:val="18"/>
          <w:szCs w:val="18"/>
        </w:rPr>
        <w:t xml:space="preserve">vnice. </w:t>
      </w:r>
    </w:p>
    <w:p w:rsidR="00B21EA5" w:rsidRDefault="00B21EA5" w:rsidP="00B21EA5">
      <w:pPr>
        <w:pStyle w:val="ListParagraph"/>
        <w:tabs>
          <w:tab w:val="left" w:pos="284"/>
        </w:tabs>
        <w:ind w:left="0"/>
        <w:jc w:val="both"/>
        <w:rPr>
          <w:rFonts w:ascii="Arial" w:hAnsi="Arial" w:cs="Arial"/>
          <w:sz w:val="18"/>
          <w:szCs w:val="18"/>
        </w:rPr>
      </w:pPr>
      <w:r>
        <w:rPr>
          <w:rFonts w:ascii="Arial" w:hAnsi="Arial" w:cs="Arial"/>
          <w:sz w:val="18"/>
          <w:szCs w:val="18"/>
        </w:rPr>
        <w:t>Značajnije su porasli materijalni rashodi</w:t>
      </w:r>
      <w:r w:rsidR="00DB1700">
        <w:rPr>
          <w:rFonts w:ascii="Arial" w:hAnsi="Arial" w:cs="Arial"/>
          <w:sz w:val="18"/>
          <w:szCs w:val="18"/>
        </w:rPr>
        <w:t>, ponajviše zbog rasta troškova energije i vode</w:t>
      </w:r>
      <w:r>
        <w:rPr>
          <w:rFonts w:ascii="Arial" w:hAnsi="Arial" w:cs="Arial"/>
          <w:sz w:val="18"/>
          <w:szCs w:val="18"/>
        </w:rPr>
        <w:t xml:space="preserve">, a u odnosu na 2021. godinu po stopi od 13% rasli su rashodi za zaposlene kao rezultat novog zapošljavanja. </w:t>
      </w:r>
    </w:p>
    <w:p w:rsidR="00B03196" w:rsidRDefault="00B03196" w:rsidP="00B21EA5">
      <w:pPr>
        <w:pStyle w:val="ListParagraph"/>
        <w:tabs>
          <w:tab w:val="left" w:pos="284"/>
        </w:tabs>
        <w:ind w:left="0"/>
        <w:jc w:val="both"/>
        <w:rPr>
          <w:rFonts w:ascii="Arial" w:hAnsi="Arial" w:cs="Arial"/>
          <w:sz w:val="18"/>
          <w:szCs w:val="18"/>
        </w:rPr>
      </w:pPr>
    </w:p>
    <w:p w:rsidR="00B21EA5" w:rsidRDefault="00B21EA5" w:rsidP="00FA47A3">
      <w:pPr>
        <w:pStyle w:val="ListParagraph"/>
        <w:ind w:left="709"/>
        <w:jc w:val="both"/>
        <w:rPr>
          <w:rFonts w:ascii="Arial" w:hAnsi="Arial" w:cs="Arial"/>
          <w:sz w:val="18"/>
          <w:szCs w:val="18"/>
        </w:rPr>
      </w:pPr>
    </w:p>
    <w:p w:rsidR="00FA47A3" w:rsidRPr="00FA47A3" w:rsidRDefault="00FA47A3" w:rsidP="00FA47A3">
      <w:pPr>
        <w:spacing w:after="200" w:line="276" w:lineRule="auto"/>
        <w:ind w:firstLine="284"/>
        <w:jc w:val="both"/>
        <w:rPr>
          <w:rFonts w:ascii="Arial" w:hAnsi="Arial" w:cs="Arial"/>
          <w:b/>
          <w:sz w:val="18"/>
          <w:szCs w:val="18"/>
        </w:rPr>
      </w:pPr>
      <w:r w:rsidRPr="00FA47A3">
        <w:rPr>
          <w:rFonts w:ascii="Arial" w:hAnsi="Arial" w:cs="Arial"/>
          <w:b/>
          <w:sz w:val="18"/>
          <w:szCs w:val="18"/>
        </w:rPr>
        <w:t>PRIHODI OD PRODAJE NEFINANCIJSKE IMOVINE</w:t>
      </w:r>
      <w:r w:rsidRPr="00FA47A3">
        <w:rPr>
          <w:rFonts w:ascii="Arial" w:hAnsi="Arial" w:cs="Arial"/>
          <w:b/>
          <w:sz w:val="18"/>
          <w:szCs w:val="18"/>
        </w:rPr>
        <w:t xml:space="preserve"> </w:t>
      </w:r>
      <w:r w:rsidRPr="00FA47A3">
        <w:rPr>
          <w:rFonts w:ascii="Arial" w:hAnsi="Arial" w:cs="Arial"/>
          <w:b/>
          <w:sz w:val="18"/>
          <w:szCs w:val="18"/>
        </w:rPr>
        <w:t>(KLASA 7)</w:t>
      </w:r>
    </w:p>
    <w:p w:rsidR="00FA47A3" w:rsidRPr="00FA47A3" w:rsidRDefault="00FA47A3" w:rsidP="00FA47A3">
      <w:pPr>
        <w:spacing w:before="120" w:line="276" w:lineRule="auto"/>
        <w:jc w:val="both"/>
        <w:rPr>
          <w:rFonts w:ascii="Arial" w:hAnsi="Arial" w:cs="Arial"/>
          <w:sz w:val="18"/>
          <w:szCs w:val="18"/>
        </w:rPr>
      </w:pPr>
      <w:r w:rsidRPr="00FA47A3">
        <w:rPr>
          <w:rFonts w:ascii="Arial" w:hAnsi="Arial" w:cs="Arial"/>
          <w:sz w:val="18"/>
          <w:szCs w:val="18"/>
        </w:rPr>
        <w:t>Prihodi od prodaje nefinancijske imovine odnose se na pr</w:t>
      </w:r>
      <w:r>
        <w:rPr>
          <w:rFonts w:ascii="Arial" w:hAnsi="Arial" w:cs="Arial"/>
          <w:sz w:val="18"/>
          <w:szCs w:val="18"/>
        </w:rPr>
        <w:t xml:space="preserve">odaju privremene zgrade MUP-a i Carine. </w:t>
      </w:r>
    </w:p>
    <w:p w:rsidR="00FA47A3" w:rsidRDefault="00FA47A3" w:rsidP="00B73184">
      <w:pPr>
        <w:pStyle w:val="ListParagraph"/>
        <w:tabs>
          <w:tab w:val="left" w:pos="426"/>
        </w:tabs>
        <w:ind w:left="426" w:hanging="142"/>
        <w:jc w:val="both"/>
        <w:rPr>
          <w:rFonts w:ascii="Arial" w:hAnsi="Arial" w:cs="Arial"/>
          <w:b/>
          <w:sz w:val="18"/>
          <w:szCs w:val="18"/>
        </w:rPr>
      </w:pPr>
    </w:p>
    <w:p w:rsidR="00FA47A3" w:rsidRDefault="00FA47A3" w:rsidP="00B73184">
      <w:pPr>
        <w:pStyle w:val="ListParagraph"/>
        <w:tabs>
          <w:tab w:val="left" w:pos="426"/>
        </w:tabs>
        <w:ind w:left="426" w:hanging="142"/>
        <w:jc w:val="both"/>
        <w:rPr>
          <w:rFonts w:ascii="Arial" w:hAnsi="Arial" w:cs="Arial"/>
          <w:b/>
          <w:sz w:val="18"/>
          <w:szCs w:val="18"/>
        </w:rPr>
      </w:pPr>
    </w:p>
    <w:p w:rsidR="000F2A2A" w:rsidRDefault="000F2A2A" w:rsidP="00B73184">
      <w:pPr>
        <w:pStyle w:val="ListParagraph"/>
        <w:tabs>
          <w:tab w:val="left" w:pos="426"/>
        </w:tabs>
        <w:ind w:left="426" w:hanging="142"/>
        <w:jc w:val="both"/>
        <w:rPr>
          <w:rFonts w:ascii="Arial" w:hAnsi="Arial" w:cs="Arial"/>
          <w:b/>
          <w:sz w:val="18"/>
          <w:szCs w:val="18"/>
        </w:rPr>
      </w:pPr>
      <w:r w:rsidRPr="000F2A2A">
        <w:rPr>
          <w:rFonts w:ascii="Arial" w:hAnsi="Arial" w:cs="Arial"/>
          <w:b/>
          <w:sz w:val="18"/>
          <w:szCs w:val="18"/>
        </w:rPr>
        <w:t>RASHODI ZA NABAVU NEFINANCIJSKE IMOVINE (KLASA 4)</w:t>
      </w:r>
    </w:p>
    <w:p w:rsidR="000F2A2A" w:rsidRDefault="000F2A2A" w:rsidP="000F2A2A">
      <w:pPr>
        <w:pStyle w:val="ListParagraph"/>
        <w:tabs>
          <w:tab w:val="left" w:pos="284"/>
        </w:tabs>
        <w:ind w:left="0"/>
        <w:jc w:val="both"/>
        <w:rPr>
          <w:rFonts w:ascii="Arial" w:hAnsi="Arial" w:cs="Arial"/>
          <w:b/>
          <w:sz w:val="18"/>
          <w:szCs w:val="18"/>
        </w:rPr>
      </w:pPr>
    </w:p>
    <w:p w:rsidR="004062DD" w:rsidRDefault="000F2A2A" w:rsidP="00BF5BE7">
      <w:pPr>
        <w:pStyle w:val="ListParagraph"/>
        <w:tabs>
          <w:tab w:val="left" w:pos="284"/>
        </w:tabs>
        <w:ind w:left="0"/>
        <w:jc w:val="both"/>
        <w:rPr>
          <w:rFonts w:ascii="Arial" w:hAnsi="Arial" w:cs="Arial"/>
          <w:sz w:val="18"/>
          <w:szCs w:val="18"/>
        </w:rPr>
      </w:pPr>
      <w:r w:rsidRPr="000F2A2A">
        <w:rPr>
          <w:rFonts w:ascii="Arial" w:hAnsi="Arial" w:cs="Arial"/>
          <w:sz w:val="18"/>
          <w:szCs w:val="18"/>
        </w:rPr>
        <w:t xml:space="preserve">Rashodi za nabavu nefinancijske imovine iznose </w:t>
      </w:r>
      <w:r w:rsidR="00BF5BE7">
        <w:rPr>
          <w:rFonts w:ascii="Arial" w:hAnsi="Arial" w:cs="Arial"/>
          <w:sz w:val="18"/>
          <w:szCs w:val="18"/>
        </w:rPr>
        <w:t>45.650.533,74</w:t>
      </w:r>
      <w:r w:rsidRPr="000F2A2A">
        <w:rPr>
          <w:rFonts w:ascii="Arial" w:hAnsi="Arial" w:cs="Arial"/>
          <w:sz w:val="18"/>
          <w:szCs w:val="18"/>
        </w:rPr>
        <w:t xml:space="preserve"> kn </w:t>
      </w:r>
      <w:r w:rsidR="00BF5BE7">
        <w:rPr>
          <w:rFonts w:ascii="Arial" w:hAnsi="Arial" w:cs="Arial"/>
          <w:sz w:val="18"/>
          <w:szCs w:val="18"/>
        </w:rPr>
        <w:t>i u cijelosti se odnose na r</w:t>
      </w:r>
      <w:r w:rsidR="004062DD" w:rsidRPr="004062DD">
        <w:rPr>
          <w:rFonts w:ascii="Arial" w:hAnsi="Arial" w:cs="Arial"/>
          <w:sz w:val="18"/>
          <w:szCs w:val="18"/>
        </w:rPr>
        <w:t>ashode za nabavu proizvedene dug</w:t>
      </w:r>
      <w:r w:rsidR="00BF5BE7">
        <w:rPr>
          <w:rFonts w:ascii="Arial" w:hAnsi="Arial" w:cs="Arial"/>
          <w:sz w:val="18"/>
          <w:szCs w:val="18"/>
        </w:rPr>
        <w:t>otrajne imovine.</w:t>
      </w:r>
    </w:p>
    <w:p w:rsidR="004062DD" w:rsidRDefault="004062DD" w:rsidP="004062DD">
      <w:pPr>
        <w:pStyle w:val="ListParagraph"/>
        <w:tabs>
          <w:tab w:val="left" w:pos="284"/>
        </w:tabs>
        <w:ind w:left="720"/>
        <w:jc w:val="both"/>
        <w:rPr>
          <w:rFonts w:ascii="Arial" w:hAnsi="Arial" w:cs="Arial"/>
          <w:sz w:val="18"/>
          <w:szCs w:val="18"/>
        </w:rPr>
      </w:pPr>
    </w:p>
    <w:p w:rsidR="006E7A21" w:rsidRDefault="004062DD" w:rsidP="004062DD">
      <w:pPr>
        <w:pStyle w:val="ListParagraph"/>
        <w:tabs>
          <w:tab w:val="left" w:pos="284"/>
        </w:tabs>
        <w:ind w:left="0"/>
        <w:jc w:val="both"/>
        <w:rPr>
          <w:rFonts w:ascii="Arial" w:hAnsi="Arial" w:cs="Arial"/>
          <w:sz w:val="18"/>
          <w:szCs w:val="18"/>
        </w:rPr>
      </w:pPr>
      <w:r>
        <w:rPr>
          <w:rFonts w:ascii="Arial" w:hAnsi="Arial" w:cs="Arial"/>
          <w:sz w:val="18"/>
          <w:szCs w:val="18"/>
        </w:rPr>
        <w:t xml:space="preserve">U okviru rashoda za nabavu proizvedene dugotrajne imovine, najveći dio se odnosi na ulaganja </w:t>
      </w:r>
      <w:r w:rsidR="006E7A21">
        <w:rPr>
          <w:rFonts w:ascii="Arial" w:hAnsi="Arial" w:cs="Arial"/>
          <w:sz w:val="18"/>
          <w:szCs w:val="18"/>
        </w:rPr>
        <w:t>u projekte:</w:t>
      </w:r>
    </w:p>
    <w:p w:rsidR="006E7A21" w:rsidRPr="006E7A21" w:rsidRDefault="006E7A21" w:rsidP="006E7A21">
      <w:pPr>
        <w:numPr>
          <w:ilvl w:val="0"/>
          <w:numId w:val="15"/>
        </w:numPr>
        <w:tabs>
          <w:tab w:val="clear" w:pos="1146"/>
          <w:tab w:val="num" w:pos="284"/>
        </w:tabs>
        <w:ind w:left="284" w:hanging="284"/>
        <w:jc w:val="both"/>
        <w:rPr>
          <w:rFonts w:ascii="Arial" w:hAnsi="Arial" w:cs="Arial"/>
          <w:sz w:val="18"/>
          <w:szCs w:val="18"/>
        </w:rPr>
      </w:pPr>
      <w:r w:rsidRPr="006E7A21">
        <w:rPr>
          <w:rFonts w:ascii="Arial" w:hAnsi="Arial" w:cs="Arial"/>
          <w:color w:val="000000"/>
          <w:sz w:val="18"/>
          <w:szCs w:val="18"/>
        </w:rPr>
        <w:t xml:space="preserve">OPERATIVNI PROGRAM RIBARSTVA (EFPR) - MODERNIZACIJA I PROŠIRENJE RIBARSKE LUKE VELA LAMJANA, KALI – </w:t>
      </w:r>
      <w:r>
        <w:rPr>
          <w:rFonts w:ascii="Arial" w:hAnsi="Arial" w:cs="Arial"/>
          <w:color w:val="000000"/>
          <w:sz w:val="18"/>
          <w:szCs w:val="18"/>
        </w:rPr>
        <w:t>486</w:t>
      </w:r>
      <w:r w:rsidRPr="006E7A21">
        <w:rPr>
          <w:rFonts w:ascii="Arial" w:hAnsi="Arial" w:cs="Arial"/>
          <w:color w:val="000000"/>
          <w:sz w:val="18"/>
          <w:szCs w:val="18"/>
        </w:rPr>
        <w:t>.</w:t>
      </w:r>
      <w:r>
        <w:rPr>
          <w:rFonts w:ascii="Arial" w:hAnsi="Arial" w:cs="Arial"/>
          <w:color w:val="000000"/>
          <w:sz w:val="18"/>
          <w:szCs w:val="18"/>
        </w:rPr>
        <w:t>943</w:t>
      </w:r>
      <w:r w:rsidRPr="006E7A21">
        <w:rPr>
          <w:rFonts w:ascii="Arial" w:hAnsi="Arial" w:cs="Arial"/>
          <w:color w:val="000000"/>
          <w:sz w:val="18"/>
          <w:szCs w:val="18"/>
        </w:rPr>
        <w:t xml:space="preserve"> kn</w:t>
      </w:r>
    </w:p>
    <w:p w:rsidR="006E7A21" w:rsidRPr="006E7A21" w:rsidRDefault="006E7A21" w:rsidP="006E7A21">
      <w:pPr>
        <w:numPr>
          <w:ilvl w:val="0"/>
          <w:numId w:val="15"/>
        </w:numPr>
        <w:tabs>
          <w:tab w:val="clear" w:pos="1146"/>
        </w:tabs>
        <w:ind w:left="284" w:hanging="284"/>
        <w:jc w:val="both"/>
        <w:rPr>
          <w:rFonts w:ascii="Arial" w:hAnsi="Arial" w:cs="Arial"/>
          <w:sz w:val="18"/>
          <w:szCs w:val="18"/>
        </w:rPr>
      </w:pPr>
      <w:r w:rsidRPr="006E7A21">
        <w:rPr>
          <w:rFonts w:ascii="Arial" w:hAnsi="Arial" w:cs="Arial"/>
          <w:color w:val="000000"/>
          <w:sz w:val="18"/>
          <w:szCs w:val="18"/>
        </w:rPr>
        <w:t>OPERATIVNI PROGRAM RIBARSTVA (EFPR) - RIBARSKA LUKA VELA LAMJANA, KALI - FAZA 2 - POVEĆANJE KVALITETE, KONTROLE I SLJEDIVOSTI ISKRCAJA RIBARSKIH PLOVILA LUKE VELA LAMJANA, KALI – 277.313</w:t>
      </w:r>
    </w:p>
    <w:p w:rsidR="006E7A21" w:rsidRPr="006E7A21" w:rsidRDefault="006E7A21" w:rsidP="006E7A21">
      <w:pPr>
        <w:numPr>
          <w:ilvl w:val="0"/>
          <w:numId w:val="15"/>
        </w:numPr>
        <w:tabs>
          <w:tab w:val="clear" w:pos="1146"/>
          <w:tab w:val="num" w:pos="0"/>
        </w:tabs>
        <w:ind w:left="284" w:hanging="284"/>
        <w:jc w:val="both"/>
        <w:rPr>
          <w:rFonts w:ascii="Arial" w:hAnsi="Arial" w:cs="Arial"/>
          <w:sz w:val="18"/>
          <w:szCs w:val="18"/>
        </w:rPr>
      </w:pPr>
      <w:r w:rsidRPr="006E7A21">
        <w:rPr>
          <w:rFonts w:ascii="Arial" w:hAnsi="Arial" w:cs="Arial"/>
          <w:color w:val="000000"/>
          <w:sz w:val="18"/>
          <w:szCs w:val="18"/>
        </w:rPr>
        <w:t xml:space="preserve">OPERATIVNI PROGRAM RIBARSTVA (EFPR) - REKONSTRUKCIJA POSTOJEĆE INFRASTRUKTURE NA PODRUČJU RIBARSKE LUKE GAŽENICA – </w:t>
      </w:r>
      <w:r>
        <w:rPr>
          <w:rFonts w:ascii="Arial" w:hAnsi="Arial" w:cs="Arial"/>
          <w:color w:val="000000"/>
          <w:sz w:val="18"/>
          <w:szCs w:val="18"/>
        </w:rPr>
        <w:t>16.129.709 kn</w:t>
      </w:r>
    </w:p>
    <w:p w:rsidR="006E7A21" w:rsidRPr="006E7A21" w:rsidRDefault="006E7A21" w:rsidP="006E7A21">
      <w:pPr>
        <w:numPr>
          <w:ilvl w:val="0"/>
          <w:numId w:val="15"/>
        </w:numPr>
        <w:tabs>
          <w:tab w:val="clear" w:pos="1146"/>
          <w:tab w:val="num" w:pos="0"/>
        </w:tabs>
        <w:ind w:left="284" w:hanging="284"/>
        <w:jc w:val="both"/>
        <w:rPr>
          <w:rFonts w:ascii="Arial" w:hAnsi="Arial" w:cs="Arial"/>
          <w:sz w:val="18"/>
          <w:szCs w:val="18"/>
        </w:rPr>
      </w:pPr>
      <w:r w:rsidRPr="006E7A21">
        <w:rPr>
          <w:rFonts w:ascii="Arial" w:hAnsi="Arial" w:cs="Arial"/>
          <w:color w:val="000000"/>
          <w:sz w:val="18"/>
          <w:szCs w:val="18"/>
        </w:rPr>
        <w:t xml:space="preserve">OP Konkurentnost i kohezija, prioritetna os 7. Povezanost i mobilnost - Rekonstrukcija i izgradnja lučke infrastrukture Grad Zadar - Poluotok – </w:t>
      </w:r>
      <w:r>
        <w:rPr>
          <w:rFonts w:ascii="Arial" w:hAnsi="Arial" w:cs="Arial"/>
          <w:color w:val="000000"/>
          <w:sz w:val="18"/>
          <w:szCs w:val="18"/>
        </w:rPr>
        <w:t>14.550.934 kn</w:t>
      </w:r>
    </w:p>
    <w:p w:rsidR="006E7A21" w:rsidRPr="006E7A21" w:rsidRDefault="006E7A21" w:rsidP="006E7A21">
      <w:pPr>
        <w:numPr>
          <w:ilvl w:val="0"/>
          <w:numId w:val="15"/>
        </w:numPr>
        <w:tabs>
          <w:tab w:val="clear" w:pos="1146"/>
          <w:tab w:val="num" w:pos="0"/>
        </w:tabs>
        <w:ind w:left="284" w:hanging="284"/>
        <w:jc w:val="both"/>
        <w:rPr>
          <w:rFonts w:ascii="Arial" w:hAnsi="Arial" w:cs="Arial"/>
          <w:sz w:val="18"/>
          <w:szCs w:val="18"/>
        </w:rPr>
      </w:pPr>
      <w:r>
        <w:rPr>
          <w:rFonts w:ascii="Arial" w:hAnsi="Arial" w:cs="Arial"/>
          <w:color w:val="000000"/>
          <w:sz w:val="18"/>
          <w:szCs w:val="18"/>
        </w:rPr>
        <w:t>R</w:t>
      </w:r>
      <w:r w:rsidRPr="006E7A21">
        <w:rPr>
          <w:rFonts w:ascii="Arial" w:hAnsi="Arial" w:cs="Arial"/>
          <w:color w:val="000000"/>
          <w:sz w:val="18"/>
          <w:szCs w:val="18"/>
        </w:rPr>
        <w:t xml:space="preserve">EKONSTRUKCIJA POSTOJEĆE INFRASTRUKTURE NA PODRUČJU RIBARSKE LUKE GAŽENICA – </w:t>
      </w:r>
      <w:r>
        <w:rPr>
          <w:rFonts w:ascii="Arial" w:hAnsi="Arial" w:cs="Arial"/>
          <w:color w:val="000000"/>
          <w:sz w:val="18"/>
          <w:szCs w:val="18"/>
        </w:rPr>
        <w:t>235.000</w:t>
      </w:r>
      <w:r w:rsidRPr="006E7A21">
        <w:rPr>
          <w:rFonts w:ascii="Arial" w:hAnsi="Arial" w:cs="Arial"/>
          <w:color w:val="000000"/>
          <w:sz w:val="18"/>
          <w:szCs w:val="18"/>
        </w:rPr>
        <w:t xml:space="preserve"> kn</w:t>
      </w:r>
    </w:p>
    <w:p w:rsidR="006E7A21" w:rsidRPr="006E7A21" w:rsidRDefault="006E7A21" w:rsidP="006E7A21">
      <w:pPr>
        <w:ind w:left="284"/>
        <w:jc w:val="both"/>
        <w:rPr>
          <w:rFonts w:ascii="Arial" w:hAnsi="Arial" w:cs="Arial"/>
          <w:sz w:val="18"/>
          <w:szCs w:val="18"/>
        </w:rPr>
      </w:pPr>
    </w:p>
    <w:p w:rsidR="000508F0" w:rsidRPr="00FC26D8" w:rsidRDefault="000508F0" w:rsidP="00C07BDB">
      <w:pPr>
        <w:ind w:left="708"/>
        <w:jc w:val="both"/>
        <w:rPr>
          <w:rFonts w:ascii="Arial" w:hAnsi="Arial" w:cs="Arial"/>
          <w:color w:val="000000"/>
          <w:sz w:val="18"/>
          <w:szCs w:val="18"/>
          <w:highlight w:val="yellow"/>
        </w:rPr>
      </w:pPr>
    </w:p>
    <w:p w:rsidR="000508F0" w:rsidRPr="00FC26D8" w:rsidRDefault="00C07BDB" w:rsidP="000F780D">
      <w:pPr>
        <w:ind w:left="426"/>
        <w:jc w:val="both"/>
        <w:rPr>
          <w:rFonts w:ascii="Arial" w:hAnsi="Arial" w:cs="Arial"/>
          <w:b/>
          <w:color w:val="000000"/>
          <w:sz w:val="18"/>
          <w:szCs w:val="18"/>
        </w:rPr>
      </w:pPr>
      <w:r w:rsidRPr="00FC26D8">
        <w:rPr>
          <w:rFonts w:ascii="Arial" w:hAnsi="Arial" w:cs="Arial"/>
          <w:b/>
          <w:color w:val="000000"/>
          <w:sz w:val="18"/>
          <w:szCs w:val="18"/>
        </w:rPr>
        <w:tab/>
      </w:r>
    </w:p>
    <w:p w:rsidR="000F780D" w:rsidRPr="00BD1545" w:rsidRDefault="00C07BDB" w:rsidP="00B73184">
      <w:pPr>
        <w:pStyle w:val="ListParagraph"/>
        <w:ind w:left="142"/>
        <w:jc w:val="both"/>
        <w:rPr>
          <w:rFonts w:ascii="Arial" w:hAnsi="Arial" w:cs="Arial"/>
          <w:b/>
          <w:color w:val="000000"/>
          <w:sz w:val="18"/>
          <w:szCs w:val="18"/>
        </w:rPr>
      </w:pPr>
      <w:r w:rsidRPr="00BD1545">
        <w:rPr>
          <w:rFonts w:ascii="Arial" w:hAnsi="Arial" w:cs="Arial"/>
          <w:b/>
          <w:color w:val="000000"/>
          <w:sz w:val="18"/>
          <w:szCs w:val="18"/>
        </w:rPr>
        <w:t>IZDACI ZA FINANCIJSKU IMOVINU I OTPLATE ZAJMOVA (KLASA 5</w:t>
      </w:r>
      <w:r w:rsidR="00BD1545">
        <w:rPr>
          <w:rFonts w:ascii="Arial" w:hAnsi="Arial" w:cs="Arial"/>
          <w:b/>
          <w:color w:val="000000"/>
          <w:sz w:val="18"/>
          <w:szCs w:val="18"/>
        </w:rPr>
        <w:t>)</w:t>
      </w:r>
    </w:p>
    <w:p w:rsidR="00C07BDB" w:rsidRPr="00FC26D8" w:rsidRDefault="00C07BDB" w:rsidP="000F780D">
      <w:pPr>
        <w:ind w:left="426"/>
        <w:jc w:val="both"/>
        <w:rPr>
          <w:rFonts w:ascii="Arial" w:hAnsi="Arial" w:cs="Arial"/>
          <w:color w:val="000000"/>
          <w:sz w:val="18"/>
          <w:szCs w:val="18"/>
        </w:rPr>
      </w:pPr>
    </w:p>
    <w:p w:rsidR="000F780D" w:rsidRPr="00FC26D8" w:rsidRDefault="000F780D" w:rsidP="000F780D">
      <w:pPr>
        <w:ind w:left="426"/>
        <w:jc w:val="both"/>
        <w:rPr>
          <w:rFonts w:ascii="Arial" w:hAnsi="Arial" w:cs="Arial"/>
          <w:color w:val="000000"/>
          <w:sz w:val="18"/>
          <w:szCs w:val="18"/>
        </w:rPr>
      </w:pPr>
    </w:p>
    <w:p w:rsidR="000F780D" w:rsidRPr="00FC26D8" w:rsidRDefault="000F780D" w:rsidP="00BD1545">
      <w:pPr>
        <w:jc w:val="both"/>
        <w:rPr>
          <w:rFonts w:ascii="Arial" w:hAnsi="Arial" w:cs="Arial"/>
          <w:color w:val="000000"/>
          <w:sz w:val="18"/>
          <w:szCs w:val="18"/>
        </w:rPr>
      </w:pPr>
      <w:r w:rsidRPr="00FC26D8">
        <w:rPr>
          <w:rFonts w:ascii="Arial" w:hAnsi="Arial" w:cs="Arial"/>
          <w:color w:val="000000"/>
          <w:sz w:val="18"/>
          <w:szCs w:val="18"/>
        </w:rPr>
        <w:lastRenderedPageBreak/>
        <w:t xml:space="preserve">Izdaci za financijsku imovinu i </w:t>
      </w:r>
      <w:r w:rsidRPr="00FC26D8">
        <w:rPr>
          <w:rFonts w:ascii="Arial" w:hAnsi="Arial" w:cs="Arial"/>
          <w:sz w:val="18"/>
          <w:szCs w:val="18"/>
        </w:rPr>
        <w:t xml:space="preserve">otplate zajmova </w:t>
      </w:r>
      <w:r w:rsidRPr="00FC26D8">
        <w:rPr>
          <w:rFonts w:ascii="Arial" w:hAnsi="Arial" w:cs="Arial"/>
          <w:color w:val="000000"/>
          <w:sz w:val="18"/>
          <w:szCs w:val="18"/>
        </w:rPr>
        <w:t xml:space="preserve">odnose se na otplatu zajma </w:t>
      </w:r>
      <w:r w:rsidR="001A2FA9" w:rsidRPr="00FC26D8">
        <w:rPr>
          <w:rFonts w:ascii="Arial" w:hAnsi="Arial" w:cs="Arial"/>
          <w:color w:val="000000"/>
          <w:sz w:val="18"/>
          <w:szCs w:val="18"/>
        </w:rPr>
        <w:t>Europske investicijske banke br. 24.093  (</w:t>
      </w:r>
      <w:r w:rsidR="00913021">
        <w:rPr>
          <w:rFonts w:ascii="Arial" w:hAnsi="Arial" w:cs="Arial"/>
          <w:color w:val="000000"/>
          <w:sz w:val="18"/>
          <w:szCs w:val="18"/>
        </w:rPr>
        <w:t>28.3</w:t>
      </w:r>
      <w:r w:rsidR="006865A7">
        <w:rPr>
          <w:rFonts w:ascii="Arial" w:hAnsi="Arial" w:cs="Arial"/>
          <w:color w:val="000000"/>
          <w:sz w:val="18"/>
          <w:szCs w:val="18"/>
        </w:rPr>
        <w:t>35</w:t>
      </w:r>
      <w:r w:rsidR="00913021">
        <w:rPr>
          <w:rFonts w:ascii="Arial" w:hAnsi="Arial" w:cs="Arial"/>
          <w:color w:val="000000"/>
          <w:sz w:val="18"/>
          <w:szCs w:val="18"/>
        </w:rPr>
        <w:t>.</w:t>
      </w:r>
      <w:r w:rsidR="006865A7">
        <w:rPr>
          <w:rFonts w:ascii="Arial" w:hAnsi="Arial" w:cs="Arial"/>
          <w:color w:val="000000"/>
          <w:sz w:val="18"/>
          <w:szCs w:val="18"/>
        </w:rPr>
        <w:t>91,85</w:t>
      </w:r>
      <w:r w:rsidR="001A2FA9" w:rsidRPr="00FC26D8">
        <w:rPr>
          <w:rFonts w:ascii="Arial" w:hAnsi="Arial" w:cs="Arial"/>
          <w:color w:val="000000"/>
          <w:sz w:val="18"/>
          <w:szCs w:val="18"/>
        </w:rPr>
        <w:t xml:space="preserve"> kn) i kredita njemačke banke </w:t>
      </w:r>
      <w:proofErr w:type="spellStart"/>
      <w:r w:rsidR="001A2FA9" w:rsidRPr="00FC26D8">
        <w:rPr>
          <w:rFonts w:ascii="Arial" w:hAnsi="Arial" w:cs="Arial"/>
          <w:color w:val="000000"/>
          <w:sz w:val="18"/>
          <w:szCs w:val="18"/>
        </w:rPr>
        <w:t>KfW</w:t>
      </w:r>
      <w:proofErr w:type="spellEnd"/>
      <w:r w:rsidR="001A2FA9" w:rsidRPr="00FC26D8">
        <w:rPr>
          <w:rFonts w:ascii="Arial" w:hAnsi="Arial" w:cs="Arial"/>
          <w:color w:val="000000"/>
          <w:sz w:val="18"/>
          <w:szCs w:val="18"/>
        </w:rPr>
        <w:t xml:space="preserve"> (</w:t>
      </w:r>
      <w:r w:rsidR="006865A7">
        <w:rPr>
          <w:rFonts w:ascii="Arial" w:hAnsi="Arial" w:cs="Arial"/>
          <w:color w:val="000000"/>
          <w:sz w:val="18"/>
          <w:szCs w:val="18"/>
        </w:rPr>
        <w:t>52.439.267,59</w:t>
      </w:r>
      <w:r w:rsidR="001A2FA9" w:rsidRPr="00FC26D8">
        <w:rPr>
          <w:rFonts w:ascii="Arial" w:hAnsi="Arial" w:cs="Arial"/>
          <w:color w:val="000000"/>
          <w:sz w:val="18"/>
          <w:szCs w:val="18"/>
        </w:rPr>
        <w:t xml:space="preserve"> kn), kojima je financirana </w:t>
      </w:r>
      <w:r w:rsidR="00992616" w:rsidRPr="00FC26D8">
        <w:rPr>
          <w:rFonts w:ascii="Arial" w:hAnsi="Arial" w:cs="Arial"/>
          <w:color w:val="000000"/>
          <w:sz w:val="18"/>
          <w:szCs w:val="18"/>
        </w:rPr>
        <w:t xml:space="preserve">izgradnja Nove luke </w:t>
      </w:r>
      <w:proofErr w:type="spellStart"/>
      <w:r w:rsidR="00992616" w:rsidRPr="00FC26D8">
        <w:rPr>
          <w:rFonts w:ascii="Arial" w:hAnsi="Arial" w:cs="Arial"/>
          <w:color w:val="000000"/>
          <w:sz w:val="18"/>
          <w:szCs w:val="18"/>
        </w:rPr>
        <w:t>Gaženica</w:t>
      </w:r>
      <w:proofErr w:type="spellEnd"/>
      <w:r w:rsidR="00992616" w:rsidRPr="00FC26D8">
        <w:rPr>
          <w:rFonts w:ascii="Arial" w:hAnsi="Arial" w:cs="Arial"/>
          <w:color w:val="000000"/>
          <w:sz w:val="18"/>
          <w:szCs w:val="18"/>
        </w:rPr>
        <w:t>.</w:t>
      </w:r>
    </w:p>
    <w:p w:rsidR="00B35EEE" w:rsidRPr="00FC26D8" w:rsidRDefault="00B35EEE" w:rsidP="00044303">
      <w:pPr>
        <w:ind w:left="426"/>
        <w:jc w:val="both"/>
        <w:rPr>
          <w:rFonts w:ascii="Arial" w:hAnsi="Arial" w:cs="Arial"/>
          <w:sz w:val="18"/>
          <w:szCs w:val="18"/>
        </w:rPr>
      </w:pPr>
    </w:p>
    <w:p w:rsidR="0051105A" w:rsidRPr="00FC26D8" w:rsidRDefault="0051105A" w:rsidP="0051105A">
      <w:pPr>
        <w:jc w:val="both"/>
        <w:rPr>
          <w:rFonts w:ascii="Arial" w:hAnsi="Arial" w:cs="Arial"/>
          <w:sz w:val="18"/>
          <w:szCs w:val="18"/>
        </w:rPr>
      </w:pPr>
    </w:p>
    <w:p w:rsidR="0051105A" w:rsidRPr="00FC26D8" w:rsidRDefault="0051105A" w:rsidP="00020430">
      <w:pPr>
        <w:ind w:left="720"/>
        <w:jc w:val="both"/>
        <w:rPr>
          <w:rFonts w:ascii="Arial" w:hAnsi="Arial" w:cs="Arial"/>
          <w:sz w:val="18"/>
          <w:szCs w:val="18"/>
        </w:rPr>
      </w:pPr>
    </w:p>
    <w:p w:rsidR="0051105A" w:rsidRPr="00FC26D8" w:rsidRDefault="0051105A" w:rsidP="0051105A">
      <w:pPr>
        <w:jc w:val="both"/>
        <w:rPr>
          <w:rFonts w:ascii="Arial" w:hAnsi="Arial" w:cs="Arial"/>
          <w:sz w:val="18"/>
          <w:szCs w:val="18"/>
        </w:rPr>
      </w:pPr>
    </w:p>
    <w:p w:rsidR="00020430" w:rsidRPr="00020430" w:rsidRDefault="00020430" w:rsidP="00020430">
      <w:pPr>
        <w:autoSpaceDE w:val="0"/>
        <w:autoSpaceDN w:val="0"/>
        <w:adjustRightInd w:val="0"/>
        <w:jc w:val="center"/>
        <w:rPr>
          <w:rFonts w:ascii="Arial" w:hAnsi="Arial" w:cs="Arial"/>
          <w:b/>
          <w:sz w:val="18"/>
          <w:szCs w:val="18"/>
          <w:lang w:eastAsia="en-GB"/>
        </w:rPr>
      </w:pPr>
    </w:p>
    <w:p w:rsidR="00020430" w:rsidRPr="00020430" w:rsidRDefault="00020430" w:rsidP="00020430">
      <w:pPr>
        <w:autoSpaceDE w:val="0"/>
        <w:autoSpaceDN w:val="0"/>
        <w:adjustRightInd w:val="0"/>
        <w:jc w:val="center"/>
        <w:rPr>
          <w:rFonts w:ascii="Arial" w:hAnsi="Arial" w:cs="Arial"/>
          <w:b/>
          <w:sz w:val="18"/>
          <w:szCs w:val="18"/>
          <w:lang w:eastAsia="en-GB"/>
        </w:rPr>
      </w:pPr>
      <w:r w:rsidRPr="00020430">
        <w:rPr>
          <w:rFonts w:ascii="Arial" w:hAnsi="Arial" w:cs="Arial"/>
          <w:b/>
          <w:sz w:val="18"/>
          <w:szCs w:val="18"/>
          <w:lang w:eastAsia="en-GB"/>
        </w:rPr>
        <w:t>BILJEŠKE UZ IZVJEŠTAJ O PROMJENAMA U VRIJEDNOSTI I OBUJMU IMOVINE I OBVEZA</w:t>
      </w:r>
    </w:p>
    <w:p w:rsidR="00020430" w:rsidRPr="00020430" w:rsidRDefault="00020430" w:rsidP="00020430">
      <w:pPr>
        <w:autoSpaceDE w:val="0"/>
        <w:autoSpaceDN w:val="0"/>
        <w:adjustRightInd w:val="0"/>
        <w:jc w:val="center"/>
        <w:rPr>
          <w:rFonts w:ascii="Arial" w:hAnsi="Arial" w:cs="Arial"/>
          <w:sz w:val="18"/>
          <w:szCs w:val="18"/>
          <w:lang w:eastAsia="en-GB"/>
        </w:rPr>
      </w:pPr>
    </w:p>
    <w:p w:rsidR="00020430" w:rsidRPr="00020430" w:rsidRDefault="00020430" w:rsidP="00020430">
      <w:pPr>
        <w:autoSpaceDE w:val="0"/>
        <w:autoSpaceDN w:val="0"/>
        <w:adjustRightInd w:val="0"/>
        <w:jc w:val="center"/>
        <w:rPr>
          <w:rFonts w:ascii="Arial" w:hAnsi="Arial" w:cs="Arial"/>
          <w:sz w:val="18"/>
          <w:szCs w:val="18"/>
          <w:lang w:eastAsia="en-GB"/>
        </w:rPr>
      </w:pPr>
    </w:p>
    <w:p w:rsidR="00020430" w:rsidRDefault="00020430" w:rsidP="00020430">
      <w:pPr>
        <w:autoSpaceDE w:val="0"/>
        <w:autoSpaceDN w:val="0"/>
        <w:adjustRightInd w:val="0"/>
        <w:jc w:val="both"/>
        <w:rPr>
          <w:rFonts w:ascii="Arial" w:hAnsi="Arial" w:cs="Arial"/>
          <w:sz w:val="18"/>
          <w:szCs w:val="18"/>
          <w:lang w:eastAsia="en-GB"/>
        </w:rPr>
      </w:pPr>
      <w:r w:rsidRPr="00020430">
        <w:rPr>
          <w:rFonts w:ascii="Arial" w:hAnsi="Arial" w:cs="Arial"/>
          <w:sz w:val="18"/>
          <w:szCs w:val="18"/>
          <w:lang w:eastAsia="en-GB"/>
        </w:rPr>
        <w:t xml:space="preserve">U Izvještaju o promjenama </w:t>
      </w:r>
      <w:r w:rsidRPr="00523983">
        <w:rPr>
          <w:rFonts w:ascii="Arial" w:hAnsi="Arial" w:cs="Arial"/>
          <w:sz w:val="18"/>
          <w:szCs w:val="18"/>
          <w:lang w:eastAsia="en-GB"/>
        </w:rPr>
        <w:t xml:space="preserve">u vrijednosti i obujmu imovine i obveza </w:t>
      </w:r>
      <w:r w:rsidR="006865A7" w:rsidRPr="00523983">
        <w:rPr>
          <w:rFonts w:ascii="Arial" w:hAnsi="Arial" w:cs="Arial"/>
          <w:sz w:val="18"/>
          <w:szCs w:val="18"/>
          <w:lang w:eastAsia="en-GB"/>
        </w:rPr>
        <w:t xml:space="preserve">za 2022. godinu </w:t>
      </w:r>
      <w:r w:rsidRPr="00523983">
        <w:rPr>
          <w:rFonts w:ascii="Arial" w:hAnsi="Arial" w:cs="Arial"/>
          <w:sz w:val="18"/>
          <w:szCs w:val="18"/>
          <w:lang w:eastAsia="en-GB"/>
        </w:rPr>
        <w:t>nisu iskazane promjene.</w:t>
      </w:r>
    </w:p>
    <w:p w:rsidR="00020430" w:rsidRDefault="00020430" w:rsidP="00020430">
      <w:pPr>
        <w:autoSpaceDE w:val="0"/>
        <w:autoSpaceDN w:val="0"/>
        <w:adjustRightInd w:val="0"/>
        <w:jc w:val="both"/>
        <w:rPr>
          <w:rFonts w:ascii="Arial" w:hAnsi="Arial" w:cs="Arial"/>
          <w:sz w:val="18"/>
          <w:szCs w:val="18"/>
          <w:lang w:eastAsia="en-GB"/>
        </w:rPr>
      </w:pPr>
    </w:p>
    <w:p w:rsidR="00020430" w:rsidRDefault="00020430" w:rsidP="00020430">
      <w:pPr>
        <w:autoSpaceDE w:val="0"/>
        <w:autoSpaceDN w:val="0"/>
        <w:adjustRightInd w:val="0"/>
        <w:jc w:val="both"/>
        <w:rPr>
          <w:rFonts w:ascii="Arial" w:hAnsi="Arial" w:cs="Arial"/>
          <w:sz w:val="18"/>
          <w:szCs w:val="18"/>
          <w:lang w:eastAsia="en-GB"/>
        </w:rPr>
      </w:pPr>
    </w:p>
    <w:p w:rsidR="00020430" w:rsidRPr="00020430" w:rsidRDefault="00020430" w:rsidP="00020430">
      <w:pPr>
        <w:autoSpaceDE w:val="0"/>
        <w:autoSpaceDN w:val="0"/>
        <w:adjustRightInd w:val="0"/>
        <w:jc w:val="both"/>
        <w:rPr>
          <w:rFonts w:ascii="Arial" w:hAnsi="Arial" w:cs="Arial"/>
          <w:sz w:val="18"/>
          <w:szCs w:val="18"/>
          <w:lang w:eastAsia="en-GB"/>
        </w:rPr>
      </w:pPr>
    </w:p>
    <w:p w:rsidR="00020430" w:rsidRPr="00020430" w:rsidRDefault="00020430" w:rsidP="00020430">
      <w:pPr>
        <w:autoSpaceDE w:val="0"/>
        <w:autoSpaceDN w:val="0"/>
        <w:adjustRightInd w:val="0"/>
        <w:jc w:val="center"/>
        <w:rPr>
          <w:rFonts w:ascii="Arial" w:hAnsi="Arial" w:cs="Arial"/>
          <w:sz w:val="18"/>
          <w:szCs w:val="18"/>
          <w:lang w:eastAsia="en-GB"/>
        </w:rPr>
      </w:pPr>
    </w:p>
    <w:p w:rsidR="00020430" w:rsidRPr="00020430" w:rsidRDefault="00020430" w:rsidP="00020430">
      <w:pPr>
        <w:autoSpaceDE w:val="0"/>
        <w:autoSpaceDN w:val="0"/>
        <w:adjustRightInd w:val="0"/>
        <w:jc w:val="center"/>
        <w:rPr>
          <w:rFonts w:ascii="Arial" w:hAnsi="Arial" w:cs="Arial"/>
          <w:sz w:val="18"/>
          <w:szCs w:val="18"/>
          <w:lang w:eastAsia="en-GB"/>
        </w:rPr>
      </w:pPr>
    </w:p>
    <w:p w:rsidR="00020430" w:rsidRPr="00020430" w:rsidRDefault="00020430" w:rsidP="00020430">
      <w:pPr>
        <w:autoSpaceDE w:val="0"/>
        <w:autoSpaceDN w:val="0"/>
        <w:adjustRightInd w:val="0"/>
        <w:jc w:val="center"/>
        <w:rPr>
          <w:rFonts w:ascii="Arial" w:hAnsi="Arial" w:cs="Arial"/>
          <w:b/>
          <w:sz w:val="18"/>
          <w:szCs w:val="18"/>
          <w:lang w:eastAsia="en-GB"/>
        </w:rPr>
      </w:pPr>
      <w:r w:rsidRPr="00020430">
        <w:rPr>
          <w:rFonts w:ascii="Arial" w:hAnsi="Arial" w:cs="Arial"/>
          <w:b/>
          <w:sz w:val="18"/>
          <w:szCs w:val="18"/>
          <w:lang w:eastAsia="en-GB"/>
        </w:rPr>
        <w:t>BILJEŠKE UZ IZVJEŠTAJ O RASHODIMA PREMA FUNKCIJSKOJ KLASIFIKACIJI</w:t>
      </w:r>
    </w:p>
    <w:p w:rsidR="00020430" w:rsidRPr="00020430" w:rsidRDefault="00020430" w:rsidP="00020430">
      <w:pPr>
        <w:autoSpaceDE w:val="0"/>
        <w:autoSpaceDN w:val="0"/>
        <w:adjustRightInd w:val="0"/>
        <w:jc w:val="center"/>
        <w:rPr>
          <w:rFonts w:ascii="Arial" w:hAnsi="Arial" w:cs="Arial"/>
          <w:sz w:val="18"/>
          <w:szCs w:val="18"/>
          <w:lang w:eastAsia="en-GB"/>
        </w:rPr>
      </w:pPr>
    </w:p>
    <w:p w:rsidR="00020430" w:rsidRPr="00020430" w:rsidRDefault="00020430" w:rsidP="00A6521D">
      <w:pPr>
        <w:autoSpaceDE w:val="0"/>
        <w:autoSpaceDN w:val="0"/>
        <w:adjustRightInd w:val="0"/>
        <w:jc w:val="both"/>
        <w:rPr>
          <w:rFonts w:ascii="Arial" w:hAnsi="Arial" w:cs="Arial"/>
          <w:sz w:val="18"/>
          <w:szCs w:val="18"/>
          <w:lang w:eastAsia="en-GB"/>
        </w:rPr>
      </w:pPr>
    </w:p>
    <w:p w:rsidR="00020430" w:rsidRPr="00020430" w:rsidRDefault="00020430" w:rsidP="00A6521D">
      <w:pPr>
        <w:autoSpaceDE w:val="0"/>
        <w:autoSpaceDN w:val="0"/>
        <w:adjustRightInd w:val="0"/>
        <w:jc w:val="both"/>
        <w:rPr>
          <w:rFonts w:ascii="Arial" w:hAnsi="Arial" w:cs="Arial"/>
          <w:sz w:val="18"/>
          <w:szCs w:val="18"/>
          <w:lang w:val="en-GB" w:eastAsia="en-GB"/>
        </w:rPr>
      </w:pPr>
      <w:r w:rsidRPr="00020430">
        <w:rPr>
          <w:rFonts w:ascii="Arial" w:hAnsi="Arial" w:cs="Arial"/>
          <w:sz w:val="18"/>
          <w:szCs w:val="18"/>
          <w:lang w:eastAsia="en-GB"/>
        </w:rPr>
        <w:t xml:space="preserve">U Izvještaju o rashodima prema funkcijskoj klasifikaciji </w:t>
      </w:r>
      <w:r>
        <w:rPr>
          <w:rFonts w:ascii="Arial" w:hAnsi="Arial" w:cs="Arial"/>
          <w:sz w:val="18"/>
          <w:szCs w:val="18"/>
          <w:lang w:eastAsia="en-GB"/>
        </w:rPr>
        <w:t>svi</w:t>
      </w:r>
      <w:r w:rsidRPr="00020430">
        <w:rPr>
          <w:rFonts w:ascii="Arial" w:hAnsi="Arial" w:cs="Arial"/>
          <w:sz w:val="18"/>
          <w:szCs w:val="18"/>
          <w:lang w:eastAsia="en-GB"/>
        </w:rPr>
        <w:t xml:space="preserve"> rashodi poslovanja (razred 3) i rashodi za nabavu nefinancijske imovine (razred 4) </w:t>
      </w:r>
      <w:r>
        <w:rPr>
          <w:rFonts w:ascii="Arial" w:hAnsi="Arial" w:cs="Arial"/>
          <w:sz w:val="18"/>
          <w:szCs w:val="18"/>
          <w:lang w:eastAsia="en-GB"/>
        </w:rPr>
        <w:t xml:space="preserve">ostvareni su </w:t>
      </w:r>
      <w:r w:rsidRPr="00020430">
        <w:rPr>
          <w:rFonts w:ascii="Arial" w:hAnsi="Arial" w:cs="Arial"/>
          <w:sz w:val="18"/>
          <w:szCs w:val="18"/>
          <w:lang w:eastAsia="en-GB"/>
        </w:rPr>
        <w:t>unutar oznaka 0452 – Promet vodenim tokovima</w:t>
      </w:r>
      <w:r w:rsidR="00523983">
        <w:rPr>
          <w:rFonts w:ascii="Arial" w:hAnsi="Arial" w:cs="Arial"/>
          <w:sz w:val="18"/>
          <w:szCs w:val="18"/>
          <w:lang w:eastAsia="en-GB"/>
        </w:rPr>
        <w:t xml:space="preserve"> u </w:t>
      </w:r>
      <w:r w:rsidR="00523983" w:rsidRPr="00B03196">
        <w:rPr>
          <w:rFonts w:ascii="Arial" w:hAnsi="Arial" w:cs="Arial"/>
          <w:sz w:val="18"/>
          <w:szCs w:val="18"/>
          <w:lang w:eastAsia="en-GB"/>
        </w:rPr>
        <w:t xml:space="preserve">iznosu </w:t>
      </w:r>
      <w:r w:rsidR="00A6521D" w:rsidRPr="00B03196">
        <w:rPr>
          <w:rFonts w:ascii="Arial" w:hAnsi="Arial" w:cs="Arial"/>
          <w:sz w:val="18"/>
          <w:szCs w:val="18"/>
          <w:lang w:eastAsia="en-GB"/>
        </w:rPr>
        <w:t>73.093.037,</w:t>
      </w:r>
      <w:r w:rsidR="00B03196" w:rsidRPr="00B03196">
        <w:rPr>
          <w:rFonts w:ascii="Arial" w:hAnsi="Arial" w:cs="Arial"/>
          <w:sz w:val="18"/>
          <w:szCs w:val="18"/>
          <w:lang w:eastAsia="en-GB"/>
        </w:rPr>
        <w:t>11</w:t>
      </w:r>
      <w:r w:rsidR="006865A7" w:rsidRPr="00B03196">
        <w:rPr>
          <w:rFonts w:ascii="Arial" w:hAnsi="Arial" w:cs="Arial"/>
          <w:sz w:val="18"/>
          <w:szCs w:val="18"/>
          <w:lang w:eastAsia="en-GB"/>
        </w:rPr>
        <w:t xml:space="preserve"> </w:t>
      </w:r>
      <w:r w:rsidR="006865A7">
        <w:rPr>
          <w:rFonts w:ascii="Arial" w:hAnsi="Arial" w:cs="Arial"/>
          <w:sz w:val="18"/>
          <w:szCs w:val="18"/>
          <w:lang w:eastAsia="en-GB"/>
        </w:rPr>
        <w:t>kn</w:t>
      </w:r>
      <w:r>
        <w:rPr>
          <w:rFonts w:ascii="Arial" w:hAnsi="Arial" w:cs="Arial"/>
          <w:sz w:val="18"/>
          <w:szCs w:val="18"/>
          <w:lang w:eastAsia="en-GB"/>
        </w:rPr>
        <w:t xml:space="preserve">. </w:t>
      </w:r>
      <w:r w:rsidRPr="00020430">
        <w:rPr>
          <w:rFonts w:ascii="Arial" w:hAnsi="Arial" w:cs="Arial"/>
          <w:sz w:val="18"/>
          <w:szCs w:val="18"/>
          <w:lang w:eastAsia="en-GB"/>
        </w:rPr>
        <w:t xml:space="preserve"> </w:t>
      </w:r>
    </w:p>
    <w:p w:rsidR="00020430" w:rsidRPr="00020430" w:rsidRDefault="00020430" w:rsidP="00A6521D">
      <w:pPr>
        <w:autoSpaceDE w:val="0"/>
        <w:autoSpaceDN w:val="0"/>
        <w:adjustRightInd w:val="0"/>
        <w:jc w:val="both"/>
        <w:rPr>
          <w:rFonts w:ascii="Arial" w:hAnsi="Arial" w:cs="Arial"/>
          <w:sz w:val="18"/>
          <w:szCs w:val="18"/>
          <w:lang w:eastAsia="en-GB"/>
        </w:rPr>
      </w:pPr>
    </w:p>
    <w:p w:rsidR="00020430" w:rsidRPr="00020430" w:rsidRDefault="00020430" w:rsidP="00020430">
      <w:pPr>
        <w:autoSpaceDE w:val="0"/>
        <w:autoSpaceDN w:val="0"/>
        <w:adjustRightInd w:val="0"/>
        <w:jc w:val="center"/>
        <w:rPr>
          <w:rFonts w:ascii="Arial" w:hAnsi="Arial" w:cs="Arial"/>
          <w:sz w:val="18"/>
          <w:szCs w:val="18"/>
          <w:lang w:eastAsia="en-GB"/>
        </w:rPr>
      </w:pPr>
    </w:p>
    <w:p w:rsidR="00020430" w:rsidRPr="00020430" w:rsidRDefault="00020430" w:rsidP="00020430">
      <w:pPr>
        <w:autoSpaceDE w:val="0"/>
        <w:autoSpaceDN w:val="0"/>
        <w:adjustRightInd w:val="0"/>
        <w:jc w:val="center"/>
        <w:rPr>
          <w:rFonts w:ascii="Arial" w:hAnsi="Arial" w:cs="Arial"/>
          <w:sz w:val="18"/>
          <w:szCs w:val="18"/>
          <w:lang w:eastAsia="en-GB"/>
        </w:rPr>
      </w:pPr>
    </w:p>
    <w:p w:rsidR="00020430" w:rsidRPr="00020430" w:rsidRDefault="00020430" w:rsidP="00020430">
      <w:pPr>
        <w:autoSpaceDE w:val="0"/>
        <w:autoSpaceDN w:val="0"/>
        <w:adjustRightInd w:val="0"/>
        <w:jc w:val="center"/>
        <w:rPr>
          <w:rFonts w:ascii="Arial" w:hAnsi="Arial" w:cs="Arial"/>
          <w:b/>
          <w:sz w:val="18"/>
          <w:szCs w:val="18"/>
          <w:lang w:eastAsia="en-GB"/>
        </w:rPr>
      </w:pPr>
      <w:r w:rsidRPr="00020430">
        <w:rPr>
          <w:rFonts w:ascii="Arial" w:hAnsi="Arial" w:cs="Arial"/>
          <w:b/>
          <w:sz w:val="18"/>
          <w:szCs w:val="18"/>
          <w:lang w:eastAsia="en-GB"/>
        </w:rPr>
        <w:t>BILJEŠKE UZ IZVJEŠTAJ O OBVEZAMA</w:t>
      </w:r>
    </w:p>
    <w:p w:rsidR="00020430" w:rsidRPr="00020430" w:rsidRDefault="00020430" w:rsidP="00020430">
      <w:pPr>
        <w:autoSpaceDE w:val="0"/>
        <w:autoSpaceDN w:val="0"/>
        <w:adjustRightInd w:val="0"/>
        <w:jc w:val="center"/>
        <w:rPr>
          <w:rFonts w:ascii="Arial" w:hAnsi="Arial" w:cs="Arial"/>
          <w:b/>
          <w:sz w:val="18"/>
          <w:szCs w:val="18"/>
          <w:lang w:eastAsia="en-GB"/>
        </w:rPr>
      </w:pPr>
    </w:p>
    <w:p w:rsidR="00020430" w:rsidRPr="00020430" w:rsidRDefault="00020430" w:rsidP="00020430">
      <w:pPr>
        <w:autoSpaceDE w:val="0"/>
        <w:autoSpaceDN w:val="0"/>
        <w:adjustRightInd w:val="0"/>
        <w:jc w:val="both"/>
        <w:rPr>
          <w:rFonts w:ascii="Arial" w:hAnsi="Arial" w:cs="Arial"/>
          <w:sz w:val="18"/>
          <w:szCs w:val="18"/>
          <w:lang w:eastAsia="en-GB"/>
        </w:rPr>
      </w:pPr>
    </w:p>
    <w:p w:rsidR="00020430" w:rsidRPr="00020430" w:rsidRDefault="00020430" w:rsidP="00020430">
      <w:pPr>
        <w:jc w:val="both"/>
        <w:rPr>
          <w:rFonts w:ascii="Arial" w:hAnsi="Arial" w:cs="Arial"/>
          <w:bCs/>
          <w:sz w:val="18"/>
          <w:szCs w:val="18"/>
          <w:lang w:val="en-GB" w:eastAsia="en-GB"/>
        </w:rPr>
      </w:pPr>
      <w:r w:rsidRPr="00020430">
        <w:rPr>
          <w:rFonts w:ascii="Arial" w:hAnsi="Arial" w:cs="Arial"/>
          <w:sz w:val="18"/>
          <w:szCs w:val="18"/>
          <w:lang w:eastAsia="en-GB"/>
        </w:rPr>
        <w:t>U Izvještaju o obvezama utvrđeni iznos obveza na dan 31.12.202</w:t>
      </w:r>
      <w:r w:rsidR="000D0984">
        <w:rPr>
          <w:rFonts w:ascii="Arial" w:hAnsi="Arial" w:cs="Arial"/>
          <w:sz w:val="18"/>
          <w:szCs w:val="18"/>
          <w:lang w:eastAsia="en-GB"/>
        </w:rPr>
        <w:t>2</w:t>
      </w:r>
      <w:r w:rsidRPr="00020430">
        <w:rPr>
          <w:rFonts w:ascii="Arial" w:hAnsi="Arial" w:cs="Arial"/>
          <w:sz w:val="18"/>
          <w:szCs w:val="18"/>
          <w:lang w:eastAsia="en-GB"/>
        </w:rPr>
        <w:t>.godine (</w:t>
      </w:r>
      <w:r w:rsidR="006865A7">
        <w:rPr>
          <w:rFonts w:ascii="Arial" w:hAnsi="Arial" w:cs="Arial"/>
          <w:sz w:val="18"/>
          <w:szCs w:val="18"/>
          <w:lang w:eastAsia="en-GB"/>
        </w:rPr>
        <w:t>V006</w:t>
      </w:r>
      <w:r w:rsidRPr="00020430">
        <w:rPr>
          <w:rFonts w:ascii="Arial" w:hAnsi="Arial" w:cs="Arial"/>
          <w:sz w:val="18"/>
          <w:szCs w:val="18"/>
          <w:lang w:eastAsia="en-GB"/>
        </w:rPr>
        <w:t xml:space="preserve">) iznosi </w:t>
      </w:r>
      <w:r w:rsidR="003C08E8" w:rsidRPr="00B03196">
        <w:rPr>
          <w:rFonts w:ascii="Arial" w:hAnsi="Arial" w:cs="Arial"/>
          <w:bCs/>
          <w:sz w:val="18"/>
          <w:szCs w:val="18"/>
          <w:lang w:val="en-GB" w:eastAsia="en-GB"/>
        </w:rPr>
        <w:t>423</w:t>
      </w:r>
      <w:r w:rsidRPr="00B03196">
        <w:rPr>
          <w:rFonts w:ascii="Arial" w:hAnsi="Arial" w:cs="Arial"/>
          <w:bCs/>
          <w:sz w:val="18"/>
          <w:szCs w:val="18"/>
          <w:lang w:val="en-GB" w:eastAsia="en-GB"/>
        </w:rPr>
        <w:t>.</w:t>
      </w:r>
      <w:r w:rsidR="003C08E8" w:rsidRPr="00B03196">
        <w:rPr>
          <w:rFonts w:ascii="Arial" w:hAnsi="Arial" w:cs="Arial"/>
          <w:bCs/>
          <w:sz w:val="18"/>
          <w:szCs w:val="18"/>
          <w:lang w:val="en-GB" w:eastAsia="en-GB"/>
        </w:rPr>
        <w:t>011</w:t>
      </w:r>
      <w:r w:rsidRPr="00B03196">
        <w:rPr>
          <w:rFonts w:ascii="Arial" w:hAnsi="Arial" w:cs="Arial"/>
          <w:bCs/>
          <w:sz w:val="18"/>
          <w:szCs w:val="18"/>
          <w:lang w:val="en-GB" w:eastAsia="en-GB"/>
        </w:rPr>
        <w:t>.</w:t>
      </w:r>
      <w:r w:rsidR="003C08E8" w:rsidRPr="00B03196">
        <w:rPr>
          <w:rFonts w:ascii="Arial" w:hAnsi="Arial" w:cs="Arial"/>
          <w:bCs/>
          <w:sz w:val="18"/>
          <w:szCs w:val="18"/>
          <w:lang w:val="en-GB" w:eastAsia="en-GB"/>
        </w:rPr>
        <w:t>369,</w:t>
      </w:r>
      <w:r w:rsidR="003C08E8">
        <w:rPr>
          <w:rFonts w:ascii="Arial" w:hAnsi="Arial" w:cs="Arial"/>
          <w:bCs/>
          <w:sz w:val="18"/>
          <w:szCs w:val="18"/>
          <w:lang w:val="en-GB" w:eastAsia="en-GB"/>
        </w:rPr>
        <w:t>27</w:t>
      </w:r>
      <w:r w:rsidRPr="00020430">
        <w:rPr>
          <w:rFonts w:ascii="Arial" w:hAnsi="Arial" w:cs="Arial"/>
          <w:bCs/>
          <w:sz w:val="18"/>
          <w:szCs w:val="18"/>
          <w:lang w:val="en-GB" w:eastAsia="en-GB"/>
        </w:rPr>
        <w:t xml:space="preserve"> </w:t>
      </w:r>
      <w:proofErr w:type="spellStart"/>
      <w:r w:rsidRPr="00020430">
        <w:rPr>
          <w:rFonts w:ascii="Arial" w:hAnsi="Arial" w:cs="Arial"/>
          <w:bCs/>
          <w:sz w:val="18"/>
          <w:szCs w:val="18"/>
          <w:lang w:val="en-GB" w:eastAsia="en-GB"/>
        </w:rPr>
        <w:t>kn</w:t>
      </w:r>
      <w:proofErr w:type="spellEnd"/>
      <w:r w:rsidRPr="00020430">
        <w:rPr>
          <w:rFonts w:ascii="Arial" w:hAnsi="Arial" w:cs="Arial"/>
          <w:bCs/>
          <w:sz w:val="18"/>
          <w:szCs w:val="18"/>
          <w:lang w:val="en-GB" w:eastAsia="en-GB"/>
        </w:rPr>
        <w:t xml:space="preserve">, a </w:t>
      </w:r>
      <w:proofErr w:type="spellStart"/>
      <w:r w:rsidRPr="00020430">
        <w:rPr>
          <w:rFonts w:ascii="Arial" w:hAnsi="Arial" w:cs="Arial"/>
          <w:bCs/>
          <w:sz w:val="18"/>
          <w:szCs w:val="18"/>
          <w:lang w:val="en-GB" w:eastAsia="en-GB"/>
        </w:rPr>
        <w:t>obuhvaća</w:t>
      </w:r>
      <w:proofErr w:type="spellEnd"/>
      <w:r w:rsidRPr="00020430">
        <w:rPr>
          <w:rFonts w:ascii="Arial" w:hAnsi="Arial" w:cs="Arial"/>
          <w:bCs/>
          <w:sz w:val="18"/>
          <w:szCs w:val="18"/>
          <w:lang w:val="en-GB" w:eastAsia="en-GB"/>
        </w:rPr>
        <w:t xml:space="preserve">: </w:t>
      </w:r>
    </w:p>
    <w:p w:rsidR="00020430" w:rsidRPr="00020430" w:rsidRDefault="00020430" w:rsidP="00020430">
      <w:pPr>
        <w:jc w:val="both"/>
        <w:rPr>
          <w:rFonts w:ascii="Arial" w:hAnsi="Arial" w:cs="Arial"/>
          <w:bCs/>
          <w:sz w:val="18"/>
          <w:szCs w:val="18"/>
          <w:lang w:val="en-GB" w:eastAsia="en-GB"/>
        </w:rPr>
      </w:pPr>
    </w:p>
    <w:p w:rsidR="00020430" w:rsidRPr="00020430" w:rsidRDefault="00020430" w:rsidP="00020430">
      <w:pPr>
        <w:jc w:val="both"/>
        <w:rPr>
          <w:rFonts w:ascii="Arial" w:hAnsi="Arial" w:cs="Arial"/>
          <w:bCs/>
          <w:sz w:val="18"/>
          <w:szCs w:val="18"/>
          <w:lang w:val="en-GB" w:eastAsia="en-GB"/>
        </w:rPr>
      </w:pPr>
      <w:r w:rsidRPr="00020430">
        <w:rPr>
          <w:rFonts w:ascii="Arial" w:hAnsi="Arial" w:cs="Arial"/>
          <w:bCs/>
          <w:sz w:val="18"/>
          <w:szCs w:val="18"/>
          <w:lang w:val="en-GB" w:eastAsia="en-GB"/>
        </w:rPr>
        <w:t>•</w:t>
      </w:r>
      <w:r w:rsidRPr="00020430">
        <w:rPr>
          <w:rFonts w:ascii="Arial" w:hAnsi="Arial" w:cs="Arial"/>
          <w:bCs/>
          <w:sz w:val="18"/>
          <w:szCs w:val="18"/>
          <w:lang w:val="en-GB" w:eastAsia="en-GB"/>
        </w:rPr>
        <w:tab/>
      </w:r>
      <w:proofErr w:type="spellStart"/>
      <w:proofErr w:type="gramStart"/>
      <w:r w:rsidRPr="00020430">
        <w:rPr>
          <w:rFonts w:ascii="Arial" w:hAnsi="Arial" w:cs="Arial"/>
          <w:bCs/>
          <w:sz w:val="18"/>
          <w:szCs w:val="18"/>
          <w:lang w:val="en-GB" w:eastAsia="en-GB"/>
        </w:rPr>
        <w:t>obveze</w:t>
      </w:r>
      <w:proofErr w:type="spellEnd"/>
      <w:proofErr w:type="gramEnd"/>
      <w:r w:rsidRPr="00020430">
        <w:rPr>
          <w:rFonts w:ascii="Arial" w:hAnsi="Arial" w:cs="Arial"/>
          <w:bCs/>
          <w:sz w:val="18"/>
          <w:szCs w:val="18"/>
          <w:lang w:val="en-GB" w:eastAsia="en-GB"/>
        </w:rPr>
        <w:t xml:space="preserve"> za </w:t>
      </w:r>
      <w:proofErr w:type="spellStart"/>
      <w:r w:rsidRPr="00020430">
        <w:rPr>
          <w:rFonts w:ascii="Arial" w:hAnsi="Arial" w:cs="Arial"/>
          <w:bCs/>
          <w:sz w:val="18"/>
          <w:szCs w:val="18"/>
          <w:lang w:val="en-GB" w:eastAsia="en-GB"/>
        </w:rPr>
        <w:t>plaću</w:t>
      </w:r>
      <w:proofErr w:type="spellEnd"/>
      <w:r w:rsidRPr="00020430">
        <w:rPr>
          <w:rFonts w:ascii="Arial" w:hAnsi="Arial" w:cs="Arial"/>
          <w:bCs/>
          <w:sz w:val="18"/>
          <w:szCs w:val="18"/>
          <w:lang w:val="en-GB" w:eastAsia="en-GB"/>
        </w:rPr>
        <w:t xml:space="preserve"> za </w:t>
      </w:r>
      <w:proofErr w:type="spellStart"/>
      <w:r>
        <w:rPr>
          <w:rFonts w:ascii="Arial" w:hAnsi="Arial" w:cs="Arial"/>
          <w:bCs/>
          <w:sz w:val="18"/>
          <w:szCs w:val="18"/>
          <w:lang w:val="en-GB" w:eastAsia="en-GB"/>
        </w:rPr>
        <w:t>prosinac</w:t>
      </w:r>
      <w:proofErr w:type="spellEnd"/>
      <w:r w:rsidRPr="00020430">
        <w:rPr>
          <w:rFonts w:ascii="Arial" w:hAnsi="Arial" w:cs="Arial"/>
          <w:bCs/>
          <w:sz w:val="18"/>
          <w:szCs w:val="18"/>
          <w:lang w:val="en-GB" w:eastAsia="en-GB"/>
        </w:rPr>
        <w:t xml:space="preserve"> </w:t>
      </w:r>
      <w:proofErr w:type="spellStart"/>
      <w:r w:rsidRPr="00020430">
        <w:rPr>
          <w:rFonts w:ascii="Arial" w:hAnsi="Arial" w:cs="Arial"/>
          <w:bCs/>
          <w:sz w:val="18"/>
          <w:szCs w:val="18"/>
          <w:lang w:val="en-GB" w:eastAsia="en-GB"/>
        </w:rPr>
        <w:t>koja</w:t>
      </w:r>
      <w:proofErr w:type="spellEnd"/>
      <w:r w:rsidRPr="00020430">
        <w:rPr>
          <w:rFonts w:ascii="Arial" w:hAnsi="Arial" w:cs="Arial"/>
          <w:bCs/>
          <w:sz w:val="18"/>
          <w:szCs w:val="18"/>
          <w:lang w:val="en-GB" w:eastAsia="en-GB"/>
        </w:rPr>
        <w:t xml:space="preserve"> </w:t>
      </w:r>
      <w:proofErr w:type="spellStart"/>
      <w:r w:rsidRPr="00020430">
        <w:rPr>
          <w:rFonts w:ascii="Arial" w:hAnsi="Arial" w:cs="Arial"/>
          <w:bCs/>
          <w:sz w:val="18"/>
          <w:szCs w:val="18"/>
          <w:lang w:val="en-GB" w:eastAsia="en-GB"/>
        </w:rPr>
        <w:t>će</w:t>
      </w:r>
      <w:proofErr w:type="spellEnd"/>
      <w:r w:rsidRPr="00020430">
        <w:rPr>
          <w:rFonts w:ascii="Arial" w:hAnsi="Arial" w:cs="Arial"/>
          <w:bCs/>
          <w:sz w:val="18"/>
          <w:szCs w:val="18"/>
          <w:lang w:val="en-GB" w:eastAsia="en-GB"/>
        </w:rPr>
        <w:t xml:space="preserve"> </w:t>
      </w:r>
      <w:proofErr w:type="spellStart"/>
      <w:r w:rsidRPr="00020430">
        <w:rPr>
          <w:rFonts w:ascii="Arial" w:hAnsi="Arial" w:cs="Arial"/>
          <w:bCs/>
          <w:sz w:val="18"/>
          <w:szCs w:val="18"/>
          <w:lang w:val="en-GB" w:eastAsia="en-GB"/>
        </w:rPr>
        <w:t>biti</w:t>
      </w:r>
      <w:proofErr w:type="spellEnd"/>
      <w:r w:rsidRPr="00020430">
        <w:rPr>
          <w:rFonts w:ascii="Arial" w:hAnsi="Arial" w:cs="Arial"/>
          <w:bCs/>
          <w:sz w:val="18"/>
          <w:szCs w:val="18"/>
          <w:lang w:val="en-GB" w:eastAsia="en-GB"/>
        </w:rPr>
        <w:t xml:space="preserve"> </w:t>
      </w:r>
      <w:proofErr w:type="spellStart"/>
      <w:r w:rsidRPr="00020430">
        <w:rPr>
          <w:rFonts w:ascii="Arial" w:hAnsi="Arial" w:cs="Arial"/>
          <w:bCs/>
          <w:sz w:val="18"/>
          <w:szCs w:val="18"/>
          <w:lang w:val="en-GB" w:eastAsia="en-GB"/>
        </w:rPr>
        <w:t>isplaćena</w:t>
      </w:r>
      <w:proofErr w:type="spellEnd"/>
      <w:r w:rsidRPr="00020430">
        <w:rPr>
          <w:rFonts w:ascii="Arial" w:hAnsi="Arial" w:cs="Arial"/>
          <w:bCs/>
          <w:sz w:val="18"/>
          <w:szCs w:val="18"/>
          <w:lang w:val="en-GB" w:eastAsia="en-GB"/>
        </w:rPr>
        <w:t xml:space="preserve"> u </w:t>
      </w:r>
      <w:proofErr w:type="spellStart"/>
      <w:r w:rsidRPr="00020430">
        <w:rPr>
          <w:rFonts w:ascii="Arial" w:hAnsi="Arial" w:cs="Arial"/>
          <w:bCs/>
          <w:sz w:val="18"/>
          <w:szCs w:val="18"/>
          <w:lang w:val="en-GB" w:eastAsia="en-GB"/>
        </w:rPr>
        <w:t>srpnju</w:t>
      </w:r>
      <w:proofErr w:type="spellEnd"/>
      <w:r w:rsidRPr="00020430">
        <w:rPr>
          <w:rFonts w:ascii="Arial" w:hAnsi="Arial" w:cs="Arial"/>
          <w:bCs/>
          <w:sz w:val="18"/>
          <w:szCs w:val="18"/>
          <w:lang w:val="en-GB" w:eastAsia="en-GB"/>
        </w:rPr>
        <w:t xml:space="preserve"> u </w:t>
      </w:r>
      <w:proofErr w:type="spellStart"/>
      <w:r w:rsidRPr="00020430">
        <w:rPr>
          <w:rFonts w:ascii="Arial" w:hAnsi="Arial" w:cs="Arial"/>
          <w:bCs/>
          <w:sz w:val="18"/>
          <w:szCs w:val="18"/>
          <w:lang w:val="en-GB" w:eastAsia="en-GB"/>
        </w:rPr>
        <w:t>iznosu</w:t>
      </w:r>
      <w:proofErr w:type="spellEnd"/>
      <w:r w:rsidRPr="00020430">
        <w:rPr>
          <w:rFonts w:ascii="Arial" w:hAnsi="Arial" w:cs="Arial"/>
          <w:bCs/>
          <w:sz w:val="18"/>
          <w:szCs w:val="18"/>
          <w:lang w:val="en-GB" w:eastAsia="en-GB"/>
        </w:rPr>
        <w:t xml:space="preserve"> </w:t>
      </w:r>
      <w:r w:rsidR="003C08E8">
        <w:rPr>
          <w:rFonts w:ascii="Arial" w:hAnsi="Arial" w:cs="Arial"/>
          <w:bCs/>
          <w:sz w:val="18"/>
          <w:szCs w:val="18"/>
          <w:lang w:val="en-GB" w:eastAsia="en-GB"/>
        </w:rPr>
        <w:t>405</w:t>
      </w:r>
      <w:r>
        <w:rPr>
          <w:rFonts w:ascii="Arial" w:hAnsi="Arial" w:cs="Arial"/>
          <w:bCs/>
          <w:sz w:val="18"/>
          <w:szCs w:val="18"/>
          <w:lang w:val="en-GB" w:eastAsia="en-GB"/>
        </w:rPr>
        <w:t>.</w:t>
      </w:r>
      <w:r w:rsidR="003C08E8">
        <w:rPr>
          <w:rFonts w:ascii="Arial" w:hAnsi="Arial" w:cs="Arial"/>
          <w:bCs/>
          <w:sz w:val="18"/>
          <w:szCs w:val="18"/>
          <w:lang w:val="en-GB" w:eastAsia="en-GB"/>
        </w:rPr>
        <w:t>167,89</w:t>
      </w:r>
      <w:r>
        <w:rPr>
          <w:rFonts w:ascii="Arial" w:hAnsi="Arial" w:cs="Arial"/>
          <w:bCs/>
          <w:sz w:val="18"/>
          <w:szCs w:val="18"/>
          <w:lang w:val="en-GB" w:eastAsia="en-GB"/>
        </w:rPr>
        <w:t xml:space="preserve"> </w:t>
      </w:r>
      <w:proofErr w:type="spellStart"/>
      <w:r>
        <w:rPr>
          <w:rFonts w:ascii="Arial" w:hAnsi="Arial" w:cs="Arial"/>
          <w:bCs/>
          <w:sz w:val="18"/>
          <w:szCs w:val="18"/>
          <w:lang w:val="en-GB" w:eastAsia="en-GB"/>
        </w:rPr>
        <w:t>kn</w:t>
      </w:r>
      <w:proofErr w:type="spellEnd"/>
      <w:r>
        <w:rPr>
          <w:rFonts w:ascii="Arial" w:hAnsi="Arial" w:cs="Arial"/>
          <w:bCs/>
          <w:sz w:val="18"/>
          <w:szCs w:val="18"/>
          <w:lang w:val="en-GB" w:eastAsia="en-GB"/>
        </w:rPr>
        <w:t xml:space="preserve"> </w:t>
      </w:r>
    </w:p>
    <w:p w:rsidR="00020430" w:rsidRPr="00020430" w:rsidRDefault="00020430" w:rsidP="00020430">
      <w:pPr>
        <w:jc w:val="both"/>
        <w:rPr>
          <w:rFonts w:ascii="Arial" w:hAnsi="Arial" w:cs="Arial"/>
          <w:bCs/>
          <w:sz w:val="18"/>
          <w:szCs w:val="18"/>
          <w:lang w:val="en-GB" w:eastAsia="en-GB"/>
        </w:rPr>
      </w:pPr>
      <w:r w:rsidRPr="00020430">
        <w:rPr>
          <w:rFonts w:ascii="Arial" w:hAnsi="Arial" w:cs="Arial"/>
          <w:bCs/>
          <w:sz w:val="18"/>
          <w:szCs w:val="18"/>
          <w:lang w:val="en-GB" w:eastAsia="en-GB"/>
        </w:rPr>
        <w:t>•</w:t>
      </w:r>
      <w:r w:rsidRPr="00020430">
        <w:rPr>
          <w:rFonts w:ascii="Arial" w:hAnsi="Arial" w:cs="Arial"/>
          <w:bCs/>
          <w:sz w:val="18"/>
          <w:szCs w:val="18"/>
          <w:lang w:val="en-GB" w:eastAsia="en-GB"/>
        </w:rPr>
        <w:tab/>
      </w:r>
      <w:proofErr w:type="spellStart"/>
      <w:proofErr w:type="gramStart"/>
      <w:r w:rsidRPr="00020430">
        <w:rPr>
          <w:rFonts w:ascii="Arial" w:hAnsi="Arial" w:cs="Arial"/>
          <w:bCs/>
          <w:sz w:val="18"/>
          <w:szCs w:val="18"/>
          <w:lang w:val="en-GB" w:eastAsia="en-GB"/>
        </w:rPr>
        <w:t>obveze</w:t>
      </w:r>
      <w:proofErr w:type="spellEnd"/>
      <w:proofErr w:type="gramEnd"/>
      <w:r w:rsidRPr="00020430">
        <w:rPr>
          <w:rFonts w:ascii="Arial" w:hAnsi="Arial" w:cs="Arial"/>
          <w:bCs/>
          <w:sz w:val="18"/>
          <w:szCs w:val="18"/>
          <w:lang w:val="en-GB" w:eastAsia="en-GB"/>
        </w:rPr>
        <w:t xml:space="preserve"> za </w:t>
      </w:r>
      <w:proofErr w:type="spellStart"/>
      <w:r w:rsidRPr="00020430">
        <w:rPr>
          <w:rFonts w:ascii="Arial" w:hAnsi="Arial" w:cs="Arial"/>
          <w:bCs/>
          <w:sz w:val="18"/>
          <w:szCs w:val="18"/>
          <w:lang w:val="en-GB" w:eastAsia="en-GB"/>
        </w:rPr>
        <w:t>materijalne</w:t>
      </w:r>
      <w:proofErr w:type="spellEnd"/>
      <w:r w:rsidRPr="00020430">
        <w:rPr>
          <w:rFonts w:ascii="Arial" w:hAnsi="Arial" w:cs="Arial"/>
          <w:bCs/>
          <w:sz w:val="18"/>
          <w:szCs w:val="18"/>
          <w:lang w:val="en-GB" w:eastAsia="en-GB"/>
        </w:rPr>
        <w:t xml:space="preserve"> </w:t>
      </w:r>
      <w:proofErr w:type="spellStart"/>
      <w:r w:rsidRPr="00020430">
        <w:rPr>
          <w:rFonts w:ascii="Arial" w:hAnsi="Arial" w:cs="Arial"/>
          <w:bCs/>
          <w:sz w:val="18"/>
          <w:szCs w:val="18"/>
          <w:lang w:val="en-GB" w:eastAsia="en-GB"/>
        </w:rPr>
        <w:t>rashode</w:t>
      </w:r>
      <w:proofErr w:type="spellEnd"/>
      <w:r w:rsidRPr="00020430">
        <w:rPr>
          <w:rFonts w:ascii="Arial" w:hAnsi="Arial" w:cs="Arial"/>
          <w:bCs/>
          <w:sz w:val="18"/>
          <w:szCs w:val="18"/>
          <w:lang w:val="en-GB" w:eastAsia="en-GB"/>
        </w:rPr>
        <w:t xml:space="preserve"> u </w:t>
      </w:r>
      <w:proofErr w:type="spellStart"/>
      <w:r w:rsidRPr="00020430">
        <w:rPr>
          <w:rFonts w:ascii="Arial" w:hAnsi="Arial" w:cs="Arial"/>
          <w:bCs/>
          <w:sz w:val="18"/>
          <w:szCs w:val="18"/>
          <w:lang w:val="en-GB" w:eastAsia="en-GB"/>
        </w:rPr>
        <w:t>iznosu</w:t>
      </w:r>
      <w:proofErr w:type="spellEnd"/>
      <w:r w:rsidRPr="00020430">
        <w:rPr>
          <w:rFonts w:ascii="Arial" w:hAnsi="Arial" w:cs="Arial"/>
          <w:bCs/>
          <w:sz w:val="18"/>
          <w:szCs w:val="18"/>
          <w:lang w:val="en-GB" w:eastAsia="en-GB"/>
        </w:rPr>
        <w:t xml:space="preserve"> </w:t>
      </w:r>
      <w:r w:rsidR="003C08E8">
        <w:rPr>
          <w:rFonts w:ascii="Arial" w:hAnsi="Arial" w:cs="Arial"/>
          <w:bCs/>
          <w:sz w:val="18"/>
          <w:szCs w:val="18"/>
          <w:lang w:val="en-GB" w:eastAsia="en-GB"/>
        </w:rPr>
        <w:t>454</w:t>
      </w:r>
      <w:r w:rsidRPr="00020430">
        <w:rPr>
          <w:rFonts w:ascii="Arial" w:hAnsi="Arial" w:cs="Arial"/>
          <w:bCs/>
          <w:sz w:val="18"/>
          <w:szCs w:val="18"/>
          <w:lang w:val="en-GB" w:eastAsia="en-GB"/>
        </w:rPr>
        <w:t>.</w:t>
      </w:r>
      <w:r w:rsidR="003C08E8">
        <w:rPr>
          <w:rFonts w:ascii="Arial" w:hAnsi="Arial" w:cs="Arial"/>
          <w:bCs/>
          <w:sz w:val="18"/>
          <w:szCs w:val="18"/>
          <w:lang w:val="en-GB" w:eastAsia="en-GB"/>
        </w:rPr>
        <w:t>972,41</w:t>
      </w:r>
      <w:r w:rsidRPr="00020430">
        <w:rPr>
          <w:rFonts w:ascii="Arial" w:hAnsi="Arial" w:cs="Arial"/>
          <w:bCs/>
          <w:sz w:val="18"/>
          <w:szCs w:val="18"/>
          <w:lang w:val="en-GB" w:eastAsia="en-GB"/>
        </w:rPr>
        <w:t xml:space="preserve"> </w:t>
      </w:r>
      <w:proofErr w:type="spellStart"/>
      <w:r w:rsidRPr="00020430">
        <w:rPr>
          <w:rFonts w:ascii="Arial" w:hAnsi="Arial" w:cs="Arial"/>
          <w:bCs/>
          <w:sz w:val="18"/>
          <w:szCs w:val="18"/>
          <w:lang w:val="en-GB" w:eastAsia="en-GB"/>
        </w:rPr>
        <w:t>kn</w:t>
      </w:r>
      <w:proofErr w:type="spellEnd"/>
    </w:p>
    <w:p w:rsidR="00020430" w:rsidRPr="00020430" w:rsidRDefault="00020430" w:rsidP="00020430">
      <w:pPr>
        <w:jc w:val="both"/>
        <w:rPr>
          <w:rFonts w:ascii="Arial" w:hAnsi="Arial" w:cs="Arial"/>
          <w:bCs/>
          <w:sz w:val="18"/>
          <w:szCs w:val="18"/>
          <w:lang w:val="en-GB" w:eastAsia="en-GB"/>
        </w:rPr>
      </w:pPr>
      <w:r w:rsidRPr="00020430">
        <w:rPr>
          <w:rFonts w:ascii="Arial" w:hAnsi="Arial" w:cs="Arial"/>
          <w:bCs/>
          <w:sz w:val="18"/>
          <w:szCs w:val="18"/>
          <w:lang w:val="en-GB" w:eastAsia="en-GB"/>
        </w:rPr>
        <w:t>•</w:t>
      </w:r>
      <w:r w:rsidRPr="00020430">
        <w:rPr>
          <w:rFonts w:ascii="Arial" w:hAnsi="Arial" w:cs="Arial"/>
          <w:bCs/>
          <w:sz w:val="18"/>
          <w:szCs w:val="18"/>
          <w:lang w:val="en-GB" w:eastAsia="en-GB"/>
        </w:rPr>
        <w:tab/>
      </w:r>
      <w:proofErr w:type="spellStart"/>
      <w:proofErr w:type="gramStart"/>
      <w:r w:rsidRPr="00020430">
        <w:rPr>
          <w:rFonts w:ascii="Arial" w:hAnsi="Arial" w:cs="Arial"/>
          <w:bCs/>
          <w:sz w:val="18"/>
          <w:szCs w:val="18"/>
          <w:lang w:val="en-GB" w:eastAsia="en-GB"/>
        </w:rPr>
        <w:t>obveze</w:t>
      </w:r>
      <w:proofErr w:type="spellEnd"/>
      <w:proofErr w:type="gramEnd"/>
      <w:r w:rsidRPr="00020430">
        <w:rPr>
          <w:rFonts w:ascii="Arial" w:hAnsi="Arial" w:cs="Arial"/>
          <w:bCs/>
          <w:sz w:val="18"/>
          <w:szCs w:val="18"/>
          <w:lang w:val="en-GB" w:eastAsia="en-GB"/>
        </w:rPr>
        <w:t xml:space="preserve"> za </w:t>
      </w:r>
      <w:proofErr w:type="spellStart"/>
      <w:r w:rsidRPr="00020430">
        <w:rPr>
          <w:rFonts w:ascii="Arial" w:hAnsi="Arial" w:cs="Arial"/>
          <w:bCs/>
          <w:sz w:val="18"/>
          <w:szCs w:val="18"/>
          <w:lang w:val="en-GB" w:eastAsia="en-GB"/>
        </w:rPr>
        <w:t>financijske</w:t>
      </w:r>
      <w:proofErr w:type="spellEnd"/>
      <w:r w:rsidRPr="00020430">
        <w:rPr>
          <w:rFonts w:ascii="Arial" w:hAnsi="Arial" w:cs="Arial"/>
          <w:bCs/>
          <w:sz w:val="18"/>
          <w:szCs w:val="18"/>
          <w:lang w:val="en-GB" w:eastAsia="en-GB"/>
        </w:rPr>
        <w:t xml:space="preserve"> </w:t>
      </w:r>
      <w:proofErr w:type="spellStart"/>
      <w:r w:rsidRPr="00020430">
        <w:rPr>
          <w:rFonts w:ascii="Arial" w:hAnsi="Arial" w:cs="Arial"/>
          <w:bCs/>
          <w:sz w:val="18"/>
          <w:szCs w:val="18"/>
          <w:lang w:val="en-GB" w:eastAsia="en-GB"/>
        </w:rPr>
        <w:t>rashode</w:t>
      </w:r>
      <w:proofErr w:type="spellEnd"/>
      <w:r w:rsidRPr="00020430">
        <w:rPr>
          <w:rFonts w:ascii="Arial" w:hAnsi="Arial" w:cs="Arial"/>
          <w:bCs/>
          <w:sz w:val="18"/>
          <w:szCs w:val="18"/>
          <w:lang w:val="en-GB" w:eastAsia="en-GB"/>
        </w:rPr>
        <w:t xml:space="preserve"> u </w:t>
      </w:r>
      <w:proofErr w:type="spellStart"/>
      <w:r w:rsidRPr="00020430">
        <w:rPr>
          <w:rFonts w:ascii="Arial" w:hAnsi="Arial" w:cs="Arial"/>
          <w:bCs/>
          <w:sz w:val="18"/>
          <w:szCs w:val="18"/>
          <w:lang w:val="en-GB" w:eastAsia="en-GB"/>
        </w:rPr>
        <w:t>iznosu</w:t>
      </w:r>
      <w:proofErr w:type="spellEnd"/>
      <w:r w:rsidRPr="00020430">
        <w:rPr>
          <w:rFonts w:ascii="Arial" w:hAnsi="Arial" w:cs="Arial"/>
          <w:bCs/>
          <w:sz w:val="18"/>
          <w:szCs w:val="18"/>
          <w:lang w:val="en-GB" w:eastAsia="en-GB"/>
        </w:rPr>
        <w:t xml:space="preserve"> </w:t>
      </w:r>
      <w:r w:rsidR="003C08E8">
        <w:rPr>
          <w:rFonts w:ascii="Arial" w:hAnsi="Arial" w:cs="Arial"/>
          <w:bCs/>
          <w:sz w:val="18"/>
          <w:szCs w:val="18"/>
          <w:lang w:val="en-GB" w:eastAsia="en-GB"/>
        </w:rPr>
        <w:t>85,75</w:t>
      </w:r>
      <w:r w:rsidRPr="00020430">
        <w:rPr>
          <w:rFonts w:ascii="Arial" w:hAnsi="Arial" w:cs="Arial"/>
          <w:bCs/>
          <w:sz w:val="18"/>
          <w:szCs w:val="18"/>
          <w:lang w:val="en-GB" w:eastAsia="en-GB"/>
        </w:rPr>
        <w:t xml:space="preserve"> </w:t>
      </w:r>
      <w:proofErr w:type="spellStart"/>
      <w:r w:rsidRPr="00020430">
        <w:rPr>
          <w:rFonts w:ascii="Arial" w:hAnsi="Arial" w:cs="Arial"/>
          <w:bCs/>
          <w:sz w:val="18"/>
          <w:szCs w:val="18"/>
          <w:lang w:val="en-GB" w:eastAsia="en-GB"/>
        </w:rPr>
        <w:t>kn</w:t>
      </w:r>
      <w:proofErr w:type="spellEnd"/>
    </w:p>
    <w:p w:rsidR="00020430" w:rsidRPr="00020430" w:rsidRDefault="00020430" w:rsidP="00020430">
      <w:pPr>
        <w:jc w:val="both"/>
        <w:rPr>
          <w:rFonts w:ascii="Arial" w:hAnsi="Arial" w:cs="Arial"/>
          <w:bCs/>
          <w:sz w:val="18"/>
          <w:szCs w:val="18"/>
          <w:lang w:val="en-GB" w:eastAsia="en-GB"/>
        </w:rPr>
      </w:pPr>
      <w:r w:rsidRPr="00020430">
        <w:rPr>
          <w:rFonts w:ascii="Arial" w:hAnsi="Arial" w:cs="Arial"/>
          <w:bCs/>
          <w:sz w:val="18"/>
          <w:szCs w:val="18"/>
          <w:lang w:val="en-GB" w:eastAsia="en-GB"/>
        </w:rPr>
        <w:t>•</w:t>
      </w:r>
      <w:r w:rsidRPr="00020430">
        <w:rPr>
          <w:rFonts w:ascii="Arial" w:hAnsi="Arial" w:cs="Arial"/>
          <w:bCs/>
          <w:sz w:val="18"/>
          <w:szCs w:val="18"/>
          <w:lang w:val="en-GB" w:eastAsia="en-GB"/>
        </w:rPr>
        <w:tab/>
      </w:r>
      <w:proofErr w:type="spellStart"/>
      <w:proofErr w:type="gramStart"/>
      <w:r w:rsidRPr="00020430">
        <w:rPr>
          <w:rFonts w:ascii="Arial" w:hAnsi="Arial" w:cs="Arial"/>
          <w:bCs/>
          <w:sz w:val="18"/>
          <w:szCs w:val="18"/>
          <w:lang w:val="en-GB" w:eastAsia="en-GB"/>
        </w:rPr>
        <w:t>obveze</w:t>
      </w:r>
      <w:proofErr w:type="spellEnd"/>
      <w:proofErr w:type="gramEnd"/>
      <w:r w:rsidRPr="00020430">
        <w:rPr>
          <w:rFonts w:ascii="Arial" w:hAnsi="Arial" w:cs="Arial"/>
          <w:bCs/>
          <w:sz w:val="18"/>
          <w:szCs w:val="18"/>
          <w:lang w:val="en-GB" w:eastAsia="en-GB"/>
        </w:rPr>
        <w:t xml:space="preserve"> za </w:t>
      </w:r>
      <w:proofErr w:type="spellStart"/>
      <w:r w:rsidRPr="00020430">
        <w:rPr>
          <w:rFonts w:ascii="Arial" w:hAnsi="Arial" w:cs="Arial"/>
          <w:bCs/>
          <w:sz w:val="18"/>
          <w:szCs w:val="18"/>
          <w:lang w:val="en-GB" w:eastAsia="en-GB"/>
        </w:rPr>
        <w:t>primljene</w:t>
      </w:r>
      <w:proofErr w:type="spellEnd"/>
      <w:r w:rsidRPr="00020430">
        <w:rPr>
          <w:rFonts w:ascii="Arial" w:hAnsi="Arial" w:cs="Arial"/>
          <w:bCs/>
          <w:sz w:val="18"/>
          <w:szCs w:val="18"/>
          <w:lang w:val="en-GB" w:eastAsia="en-GB"/>
        </w:rPr>
        <w:t xml:space="preserve"> </w:t>
      </w:r>
      <w:proofErr w:type="spellStart"/>
      <w:r w:rsidRPr="00020430">
        <w:rPr>
          <w:rFonts w:ascii="Arial" w:hAnsi="Arial" w:cs="Arial"/>
          <w:bCs/>
          <w:sz w:val="18"/>
          <w:szCs w:val="18"/>
          <w:lang w:val="en-GB" w:eastAsia="en-GB"/>
        </w:rPr>
        <w:t>jamčevine</w:t>
      </w:r>
      <w:proofErr w:type="spellEnd"/>
      <w:r w:rsidRPr="00020430">
        <w:rPr>
          <w:rFonts w:ascii="Arial" w:hAnsi="Arial" w:cs="Arial"/>
          <w:bCs/>
          <w:sz w:val="18"/>
          <w:szCs w:val="18"/>
          <w:lang w:val="en-GB" w:eastAsia="en-GB"/>
        </w:rPr>
        <w:t xml:space="preserve"> i </w:t>
      </w:r>
      <w:proofErr w:type="spellStart"/>
      <w:r w:rsidRPr="00020430">
        <w:rPr>
          <w:rFonts w:ascii="Arial" w:hAnsi="Arial" w:cs="Arial"/>
          <w:bCs/>
          <w:sz w:val="18"/>
          <w:szCs w:val="18"/>
          <w:lang w:val="en-GB" w:eastAsia="en-GB"/>
        </w:rPr>
        <w:t>predujmove</w:t>
      </w:r>
      <w:proofErr w:type="spellEnd"/>
      <w:r w:rsidRPr="00020430">
        <w:rPr>
          <w:rFonts w:ascii="Arial" w:hAnsi="Arial" w:cs="Arial"/>
          <w:bCs/>
          <w:sz w:val="18"/>
          <w:szCs w:val="18"/>
          <w:lang w:val="en-GB" w:eastAsia="en-GB"/>
        </w:rPr>
        <w:t xml:space="preserve"> </w:t>
      </w:r>
      <w:r w:rsidR="003C08E8">
        <w:rPr>
          <w:rFonts w:ascii="Arial" w:hAnsi="Arial" w:cs="Arial"/>
          <w:bCs/>
          <w:sz w:val="18"/>
          <w:szCs w:val="18"/>
          <w:lang w:val="en-GB" w:eastAsia="en-GB"/>
        </w:rPr>
        <w:t>205.264,93</w:t>
      </w:r>
      <w:r w:rsidRPr="00020430">
        <w:rPr>
          <w:rFonts w:ascii="Arial" w:hAnsi="Arial" w:cs="Arial"/>
          <w:bCs/>
          <w:sz w:val="18"/>
          <w:szCs w:val="18"/>
          <w:lang w:val="en-GB" w:eastAsia="en-GB"/>
        </w:rPr>
        <w:t xml:space="preserve"> </w:t>
      </w:r>
      <w:proofErr w:type="spellStart"/>
      <w:r w:rsidRPr="00020430">
        <w:rPr>
          <w:rFonts w:ascii="Arial" w:hAnsi="Arial" w:cs="Arial"/>
          <w:bCs/>
          <w:sz w:val="18"/>
          <w:szCs w:val="18"/>
          <w:lang w:val="en-GB" w:eastAsia="en-GB"/>
        </w:rPr>
        <w:t>kn</w:t>
      </w:r>
      <w:proofErr w:type="spellEnd"/>
    </w:p>
    <w:p w:rsidR="00020430" w:rsidRPr="00020430" w:rsidRDefault="00020430" w:rsidP="00020430">
      <w:pPr>
        <w:jc w:val="both"/>
        <w:rPr>
          <w:rFonts w:ascii="Arial" w:hAnsi="Arial" w:cs="Arial"/>
          <w:bCs/>
          <w:sz w:val="18"/>
          <w:szCs w:val="18"/>
          <w:lang w:val="en-GB" w:eastAsia="en-GB"/>
        </w:rPr>
      </w:pPr>
      <w:r w:rsidRPr="00020430">
        <w:rPr>
          <w:rFonts w:ascii="Arial" w:hAnsi="Arial" w:cs="Arial"/>
          <w:bCs/>
          <w:sz w:val="18"/>
          <w:szCs w:val="18"/>
          <w:lang w:val="en-GB" w:eastAsia="en-GB"/>
        </w:rPr>
        <w:t>•</w:t>
      </w:r>
      <w:r w:rsidRPr="00020430">
        <w:rPr>
          <w:rFonts w:ascii="Arial" w:hAnsi="Arial" w:cs="Arial"/>
          <w:bCs/>
          <w:sz w:val="18"/>
          <w:szCs w:val="18"/>
          <w:lang w:val="en-GB" w:eastAsia="en-GB"/>
        </w:rPr>
        <w:tab/>
      </w:r>
      <w:proofErr w:type="spellStart"/>
      <w:proofErr w:type="gramStart"/>
      <w:r w:rsidRPr="00020430">
        <w:rPr>
          <w:rFonts w:ascii="Arial" w:hAnsi="Arial" w:cs="Arial"/>
          <w:bCs/>
          <w:sz w:val="18"/>
          <w:szCs w:val="18"/>
          <w:lang w:val="en-GB" w:eastAsia="en-GB"/>
        </w:rPr>
        <w:t>obveze</w:t>
      </w:r>
      <w:proofErr w:type="spellEnd"/>
      <w:proofErr w:type="gramEnd"/>
      <w:r w:rsidRPr="00020430">
        <w:rPr>
          <w:rFonts w:ascii="Arial" w:hAnsi="Arial" w:cs="Arial"/>
          <w:bCs/>
          <w:sz w:val="18"/>
          <w:szCs w:val="18"/>
          <w:lang w:val="en-GB" w:eastAsia="en-GB"/>
        </w:rPr>
        <w:t xml:space="preserve"> za </w:t>
      </w:r>
      <w:proofErr w:type="spellStart"/>
      <w:r w:rsidRPr="00020430">
        <w:rPr>
          <w:rFonts w:ascii="Arial" w:hAnsi="Arial" w:cs="Arial"/>
          <w:bCs/>
          <w:sz w:val="18"/>
          <w:szCs w:val="18"/>
          <w:lang w:val="en-GB" w:eastAsia="en-GB"/>
        </w:rPr>
        <w:t>nabavu</w:t>
      </w:r>
      <w:proofErr w:type="spellEnd"/>
      <w:r w:rsidRPr="00020430">
        <w:rPr>
          <w:rFonts w:ascii="Arial" w:hAnsi="Arial" w:cs="Arial"/>
          <w:bCs/>
          <w:sz w:val="18"/>
          <w:szCs w:val="18"/>
          <w:lang w:val="en-GB" w:eastAsia="en-GB"/>
        </w:rPr>
        <w:t xml:space="preserve"> </w:t>
      </w:r>
      <w:proofErr w:type="spellStart"/>
      <w:r w:rsidRPr="00020430">
        <w:rPr>
          <w:rFonts w:ascii="Arial" w:hAnsi="Arial" w:cs="Arial"/>
          <w:bCs/>
          <w:sz w:val="18"/>
          <w:szCs w:val="18"/>
          <w:lang w:val="en-GB" w:eastAsia="en-GB"/>
        </w:rPr>
        <w:t>nefinancijske</w:t>
      </w:r>
      <w:proofErr w:type="spellEnd"/>
      <w:r w:rsidRPr="00020430">
        <w:rPr>
          <w:rFonts w:ascii="Arial" w:hAnsi="Arial" w:cs="Arial"/>
          <w:bCs/>
          <w:sz w:val="18"/>
          <w:szCs w:val="18"/>
          <w:lang w:val="en-GB" w:eastAsia="en-GB"/>
        </w:rPr>
        <w:t xml:space="preserve"> </w:t>
      </w:r>
      <w:proofErr w:type="spellStart"/>
      <w:r w:rsidRPr="00020430">
        <w:rPr>
          <w:rFonts w:ascii="Arial" w:hAnsi="Arial" w:cs="Arial"/>
          <w:bCs/>
          <w:sz w:val="18"/>
          <w:szCs w:val="18"/>
          <w:lang w:val="en-GB" w:eastAsia="en-GB"/>
        </w:rPr>
        <w:t>imovine</w:t>
      </w:r>
      <w:proofErr w:type="spellEnd"/>
      <w:r w:rsidRPr="00020430">
        <w:rPr>
          <w:rFonts w:ascii="Arial" w:hAnsi="Arial" w:cs="Arial"/>
          <w:bCs/>
          <w:sz w:val="18"/>
          <w:szCs w:val="18"/>
          <w:lang w:val="en-GB" w:eastAsia="en-GB"/>
        </w:rPr>
        <w:t xml:space="preserve"> u </w:t>
      </w:r>
      <w:proofErr w:type="spellStart"/>
      <w:r w:rsidRPr="00020430">
        <w:rPr>
          <w:rFonts w:ascii="Arial" w:hAnsi="Arial" w:cs="Arial"/>
          <w:bCs/>
          <w:sz w:val="18"/>
          <w:szCs w:val="18"/>
          <w:lang w:val="en-GB" w:eastAsia="en-GB"/>
        </w:rPr>
        <w:t>iznosu</w:t>
      </w:r>
      <w:proofErr w:type="spellEnd"/>
      <w:r w:rsidRPr="00020430">
        <w:rPr>
          <w:rFonts w:ascii="Arial" w:hAnsi="Arial" w:cs="Arial"/>
          <w:bCs/>
          <w:sz w:val="18"/>
          <w:szCs w:val="18"/>
          <w:lang w:val="en-GB" w:eastAsia="en-GB"/>
        </w:rPr>
        <w:t xml:space="preserve"> 3.</w:t>
      </w:r>
      <w:r>
        <w:rPr>
          <w:rFonts w:ascii="Arial" w:hAnsi="Arial" w:cs="Arial"/>
          <w:bCs/>
          <w:sz w:val="18"/>
          <w:szCs w:val="18"/>
          <w:lang w:val="en-GB" w:eastAsia="en-GB"/>
        </w:rPr>
        <w:t>1</w:t>
      </w:r>
      <w:r w:rsidR="003C08E8">
        <w:rPr>
          <w:rFonts w:ascii="Arial" w:hAnsi="Arial" w:cs="Arial"/>
          <w:bCs/>
          <w:sz w:val="18"/>
          <w:szCs w:val="18"/>
          <w:lang w:val="en-GB" w:eastAsia="en-GB"/>
        </w:rPr>
        <w:t>30</w:t>
      </w:r>
      <w:r w:rsidRPr="00020430">
        <w:rPr>
          <w:rFonts w:ascii="Arial" w:hAnsi="Arial" w:cs="Arial"/>
          <w:bCs/>
          <w:sz w:val="18"/>
          <w:szCs w:val="18"/>
          <w:lang w:val="en-GB" w:eastAsia="en-GB"/>
        </w:rPr>
        <w:t>.</w:t>
      </w:r>
      <w:r w:rsidR="003C08E8">
        <w:rPr>
          <w:rFonts w:ascii="Arial" w:hAnsi="Arial" w:cs="Arial"/>
          <w:bCs/>
          <w:sz w:val="18"/>
          <w:szCs w:val="18"/>
          <w:lang w:val="en-GB" w:eastAsia="en-GB"/>
        </w:rPr>
        <w:t>870,80</w:t>
      </w:r>
      <w:r w:rsidRPr="00020430">
        <w:rPr>
          <w:rFonts w:ascii="Arial" w:hAnsi="Arial" w:cs="Arial"/>
          <w:bCs/>
          <w:sz w:val="18"/>
          <w:szCs w:val="18"/>
          <w:lang w:val="en-GB" w:eastAsia="en-GB"/>
        </w:rPr>
        <w:t xml:space="preserve"> </w:t>
      </w:r>
      <w:proofErr w:type="spellStart"/>
      <w:r w:rsidRPr="00020430">
        <w:rPr>
          <w:rFonts w:ascii="Arial" w:hAnsi="Arial" w:cs="Arial"/>
          <w:bCs/>
          <w:sz w:val="18"/>
          <w:szCs w:val="18"/>
          <w:lang w:val="en-GB" w:eastAsia="en-GB"/>
        </w:rPr>
        <w:t>kn</w:t>
      </w:r>
      <w:proofErr w:type="spellEnd"/>
      <w:r w:rsidRPr="00020430">
        <w:rPr>
          <w:rFonts w:ascii="Arial" w:hAnsi="Arial" w:cs="Arial"/>
          <w:bCs/>
          <w:sz w:val="18"/>
          <w:szCs w:val="18"/>
          <w:lang w:val="en-GB" w:eastAsia="en-GB"/>
        </w:rPr>
        <w:t xml:space="preserve"> </w:t>
      </w:r>
    </w:p>
    <w:p w:rsidR="00020430" w:rsidRPr="00020430" w:rsidRDefault="00020430" w:rsidP="00020430">
      <w:pPr>
        <w:jc w:val="both"/>
        <w:rPr>
          <w:rFonts w:ascii="Arial" w:hAnsi="Arial" w:cs="Arial"/>
          <w:bCs/>
          <w:sz w:val="18"/>
          <w:szCs w:val="18"/>
          <w:lang w:val="en-GB" w:eastAsia="en-GB"/>
        </w:rPr>
      </w:pPr>
      <w:r w:rsidRPr="00020430">
        <w:rPr>
          <w:rFonts w:ascii="Arial" w:hAnsi="Arial" w:cs="Arial"/>
          <w:bCs/>
          <w:sz w:val="18"/>
          <w:szCs w:val="18"/>
          <w:lang w:val="en-GB" w:eastAsia="en-GB"/>
        </w:rPr>
        <w:t>•</w:t>
      </w:r>
      <w:r w:rsidRPr="00020430">
        <w:rPr>
          <w:rFonts w:ascii="Arial" w:hAnsi="Arial" w:cs="Arial"/>
          <w:bCs/>
          <w:sz w:val="18"/>
          <w:szCs w:val="18"/>
          <w:lang w:val="en-GB" w:eastAsia="en-GB"/>
        </w:rPr>
        <w:tab/>
      </w:r>
      <w:proofErr w:type="spellStart"/>
      <w:proofErr w:type="gramStart"/>
      <w:r w:rsidRPr="00020430">
        <w:rPr>
          <w:rFonts w:ascii="Arial" w:hAnsi="Arial" w:cs="Arial"/>
          <w:bCs/>
          <w:sz w:val="18"/>
          <w:szCs w:val="18"/>
          <w:lang w:val="en-GB" w:eastAsia="en-GB"/>
        </w:rPr>
        <w:t>obveze</w:t>
      </w:r>
      <w:proofErr w:type="spellEnd"/>
      <w:proofErr w:type="gramEnd"/>
      <w:r w:rsidRPr="00020430">
        <w:rPr>
          <w:rFonts w:ascii="Arial" w:hAnsi="Arial" w:cs="Arial"/>
          <w:bCs/>
          <w:sz w:val="18"/>
          <w:szCs w:val="18"/>
          <w:lang w:val="en-GB" w:eastAsia="en-GB"/>
        </w:rPr>
        <w:t xml:space="preserve"> za </w:t>
      </w:r>
      <w:proofErr w:type="spellStart"/>
      <w:r w:rsidRPr="00020430">
        <w:rPr>
          <w:rFonts w:ascii="Arial" w:hAnsi="Arial" w:cs="Arial"/>
          <w:bCs/>
          <w:sz w:val="18"/>
          <w:szCs w:val="18"/>
          <w:lang w:val="en-GB" w:eastAsia="en-GB"/>
        </w:rPr>
        <w:t>kredite</w:t>
      </w:r>
      <w:proofErr w:type="spellEnd"/>
      <w:r w:rsidRPr="00020430">
        <w:rPr>
          <w:rFonts w:ascii="Arial" w:hAnsi="Arial" w:cs="Arial"/>
          <w:bCs/>
          <w:sz w:val="18"/>
          <w:szCs w:val="18"/>
          <w:lang w:val="en-GB" w:eastAsia="en-GB"/>
        </w:rPr>
        <w:t xml:space="preserve"> i </w:t>
      </w:r>
      <w:proofErr w:type="spellStart"/>
      <w:r w:rsidRPr="00020430">
        <w:rPr>
          <w:rFonts w:ascii="Arial" w:hAnsi="Arial" w:cs="Arial"/>
          <w:bCs/>
          <w:sz w:val="18"/>
          <w:szCs w:val="18"/>
          <w:lang w:val="en-GB" w:eastAsia="en-GB"/>
        </w:rPr>
        <w:t>zajmove</w:t>
      </w:r>
      <w:proofErr w:type="spellEnd"/>
      <w:r w:rsidRPr="00020430">
        <w:rPr>
          <w:rFonts w:ascii="Arial" w:hAnsi="Arial" w:cs="Arial"/>
          <w:bCs/>
          <w:sz w:val="18"/>
          <w:szCs w:val="18"/>
          <w:lang w:val="en-GB" w:eastAsia="en-GB"/>
        </w:rPr>
        <w:t xml:space="preserve"> u </w:t>
      </w:r>
      <w:proofErr w:type="spellStart"/>
      <w:r w:rsidRPr="00020430">
        <w:rPr>
          <w:rFonts w:ascii="Arial" w:hAnsi="Arial" w:cs="Arial"/>
          <w:bCs/>
          <w:sz w:val="18"/>
          <w:szCs w:val="18"/>
          <w:lang w:val="en-GB" w:eastAsia="en-GB"/>
        </w:rPr>
        <w:t>iznosu</w:t>
      </w:r>
      <w:proofErr w:type="spellEnd"/>
      <w:r w:rsidRPr="00020430">
        <w:rPr>
          <w:rFonts w:ascii="Arial" w:hAnsi="Arial" w:cs="Arial"/>
          <w:bCs/>
          <w:sz w:val="18"/>
          <w:szCs w:val="18"/>
          <w:lang w:val="en-GB" w:eastAsia="en-GB"/>
        </w:rPr>
        <w:t xml:space="preserve"> </w:t>
      </w:r>
      <w:r>
        <w:rPr>
          <w:rFonts w:ascii="Arial" w:hAnsi="Arial" w:cs="Arial"/>
          <w:bCs/>
          <w:sz w:val="18"/>
          <w:szCs w:val="18"/>
          <w:lang w:val="en-GB" w:eastAsia="en-GB"/>
        </w:rPr>
        <w:t>4</w:t>
      </w:r>
      <w:r w:rsidR="003C08E8">
        <w:rPr>
          <w:rFonts w:ascii="Arial" w:hAnsi="Arial" w:cs="Arial"/>
          <w:bCs/>
          <w:sz w:val="18"/>
          <w:szCs w:val="18"/>
          <w:lang w:val="en-GB" w:eastAsia="en-GB"/>
        </w:rPr>
        <w:t>18</w:t>
      </w:r>
      <w:r>
        <w:rPr>
          <w:rFonts w:ascii="Arial" w:hAnsi="Arial" w:cs="Arial"/>
          <w:bCs/>
          <w:sz w:val="18"/>
          <w:szCs w:val="18"/>
          <w:lang w:val="en-GB" w:eastAsia="en-GB"/>
        </w:rPr>
        <w:t>.</w:t>
      </w:r>
      <w:r w:rsidR="003C08E8">
        <w:rPr>
          <w:rFonts w:ascii="Arial" w:hAnsi="Arial" w:cs="Arial"/>
          <w:bCs/>
          <w:sz w:val="18"/>
          <w:szCs w:val="18"/>
          <w:lang w:val="en-GB" w:eastAsia="en-GB"/>
        </w:rPr>
        <w:t>815</w:t>
      </w:r>
      <w:r>
        <w:rPr>
          <w:rFonts w:ascii="Arial" w:hAnsi="Arial" w:cs="Arial"/>
          <w:bCs/>
          <w:sz w:val="18"/>
          <w:szCs w:val="18"/>
          <w:lang w:val="en-GB" w:eastAsia="en-GB"/>
        </w:rPr>
        <w:t>.</w:t>
      </w:r>
      <w:r w:rsidR="003C08E8">
        <w:rPr>
          <w:rFonts w:ascii="Arial" w:hAnsi="Arial" w:cs="Arial"/>
          <w:bCs/>
          <w:sz w:val="18"/>
          <w:szCs w:val="18"/>
          <w:lang w:val="en-GB" w:eastAsia="en-GB"/>
        </w:rPr>
        <w:t>007,49</w:t>
      </w:r>
      <w:r w:rsidRPr="00020430">
        <w:rPr>
          <w:rFonts w:ascii="Arial" w:hAnsi="Arial" w:cs="Arial"/>
          <w:bCs/>
          <w:sz w:val="18"/>
          <w:szCs w:val="18"/>
          <w:lang w:val="en-GB" w:eastAsia="en-GB"/>
        </w:rPr>
        <w:t xml:space="preserve"> </w:t>
      </w:r>
      <w:proofErr w:type="spellStart"/>
      <w:r w:rsidRPr="00020430">
        <w:rPr>
          <w:rFonts w:ascii="Arial" w:hAnsi="Arial" w:cs="Arial"/>
          <w:bCs/>
          <w:sz w:val="18"/>
          <w:szCs w:val="18"/>
          <w:lang w:val="en-GB" w:eastAsia="en-GB"/>
        </w:rPr>
        <w:t>kn</w:t>
      </w:r>
      <w:proofErr w:type="spellEnd"/>
      <w:r w:rsidR="003C08E8">
        <w:rPr>
          <w:rFonts w:ascii="Arial" w:hAnsi="Arial" w:cs="Arial"/>
          <w:bCs/>
          <w:sz w:val="18"/>
          <w:szCs w:val="18"/>
          <w:lang w:val="en-GB" w:eastAsia="en-GB"/>
        </w:rPr>
        <w:t xml:space="preserve"> (</w:t>
      </w:r>
      <w:proofErr w:type="spellStart"/>
      <w:r w:rsidR="003C08E8">
        <w:rPr>
          <w:rFonts w:ascii="Arial" w:hAnsi="Arial" w:cs="Arial"/>
          <w:bCs/>
          <w:sz w:val="18"/>
          <w:szCs w:val="18"/>
          <w:lang w:val="en-GB" w:eastAsia="en-GB"/>
        </w:rPr>
        <w:t>saldo</w:t>
      </w:r>
      <w:proofErr w:type="spellEnd"/>
      <w:r w:rsidR="003C08E8">
        <w:rPr>
          <w:rFonts w:ascii="Arial" w:hAnsi="Arial" w:cs="Arial"/>
          <w:bCs/>
          <w:sz w:val="18"/>
          <w:szCs w:val="18"/>
          <w:lang w:val="en-GB" w:eastAsia="en-GB"/>
        </w:rPr>
        <w:t xml:space="preserve"> </w:t>
      </w:r>
      <w:proofErr w:type="spellStart"/>
      <w:r w:rsidR="003C08E8">
        <w:rPr>
          <w:rFonts w:ascii="Arial" w:hAnsi="Arial" w:cs="Arial"/>
          <w:bCs/>
          <w:sz w:val="18"/>
          <w:szCs w:val="18"/>
          <w:lang w:val="en-GB" w:eastAsia="en-GB"/>
        </w:rPr>
        <w:t>zajma</w:t>
      </w:r>
      <w:proofErr w:type="spellEnd"/>
      <w:r w:rsidR="003C08E8">
        <w:rPr>
          <w:rFonts w:ascii="Arial" w:hAnsi="Arial" w:cs="Arial"/>
          <w:bCs/>
          <w:sz w:val="18"/>
          <w:szCs w:val="18"/>
          <w:lang w:val="en-GB" w:eastAsia="en-GB"/>
        </w:rPr>
        <w:t xml:space="preserve"> </w:t>
      </w:r>
      <w:proofErr w:type="spellStart"/>
      <w:r w:rsidR="003C08E8">
        <w:rPr>
          <w:rFonts w:ascii="Arial" w:hAnsi="Arial" w:cs="Arial"/>
          <w:bCs/>
          <w:sz w:val="18"/>
          <w:szCs w:val="18"/>
          <w:lang w:val="en-GB" w:eastAsia="en-GB"/>
        </w:rPr>
        <w:t>Europske</w:t>
      </w:r>
      <w:proofErr w:type="spellEnd"/>
      <w:r w:rsidR="003C08E8">
        <w:rPr>
          <w:rFonts w:ascii="Arial" w:hAnsi="Arial" w:cs="Arial"/>
          <w:bCs/>
          <w:sz w:val="18"/>
          <w:szCs w:val="18"/>
          <w:lang w:val="en-GB" w:eastAsia="en-GB"/>
        </w:rPr>
        <w:t xml:space="preserve"> </w:t>
      </w:r>
      <w:proofErr w:type="spellStart"/>
      <w:r w:rsidR="003C08E8">
        <w:rPr>
          <w:rFonts w:ascii="Arial" w:hAnsi="Arial" w:cs="Arial"/>
          <w:bCs/>
          <w:sz w:val="18"/>
          <w:szCs w:val="18"/>
          <w:lang w:val="en-GB" w:eastAsia="en-GB"/>
        </w:rPr>
        <w:t>investicijske</w:t>
      </w:r>
      <w:proofErr w:type="spellEnd"/>
      <w:r w:rsidR="003C08E8">
        <w:rPr>
          <w:rFonts w:ascii="Arial" w:hAnsi="Arial" w:cs="Arial"/>
          <w:bCs/>
          <w:sz w:val="18"/>
          <w:szCs w:val="18"/>
          <w:lang w:val="en-GB" w:eastAsia="en-GB"/>
        </w:rPr>
        <w:t xml:space="preserve"> </w:t>
      </w:r>
      <w:proofErr w:type="spellStart"/>
      <w:r w:rsidR="003C08E8">
        <w:rPr>
          <w:rFonts w:ascii="Arial" w:hAnsi="Arial" w:cs="Arial"/>
          <w:bCs/>
          <w:sz w:val="18"/>
          <w:szCs w:val="18"/>
          <w:lang w:val="en-GB" w:eastAsia="en-GB"/>
        </w:rPr>
        <w:t>banke</w:t>
      </w:r>
      <w:proofErr w:type="spellEnd"/>
      <w:r w:rsidR="003C08E8">
        <w:rPr>
          <w:rFonts w:ascii="Arial" w:hAnsi="Arial" w:cs="Arial"/>
          <w:bCs/>
          <w:sz w:val="18"/>
          <w:szCs w:val="18"/>
          <w:lang w:val="en-GB" w:eastAsia="en-GB"/>
        </w:rPr>
        <w:t>)</w:t>
      </w:r>
    </w:p>
    <w:p w:rsidR="00020430" w:rsidRDefault="00020430" w:rsidP="00020430">
      <w:pPr>
        <w:jc w:val="both"/>
        <w:rPr>
          <w:rFonts w:ascii="Arial" w:hAnsi="Arial" w:cs="Arial"/>
          <w:bCs/>
          <w:sz w:val="18"/>
          <w:szCs w:val="18"/>
          <w:lang w:val="en-GB" w:eastAsia="en-GB"/>
        </w:rPr>
      </w:pPr>
    </w:p>
    <w:p w:rsidR="00020430" w:rsidRPr="00020430" w:rsidRDefault="00020430" w:rsidP="00020430">
      <w:pPr>
        <w:jc w:val="both"/>
        <w:rPr>
          <w:rFonts w:ascii="Arial" w:hAnsi="Arial" w:cs="Arial"/>
          <w:bCs/>
          <w:sz w:val="18"/>
          <w:szCs w:val="18"/>
          <w:lang w:val="en-GB" w:eastAsia="en-GB"/>
        </w:rPr>
      </w:pPr>
      <w:r w:rsidRPr="00020430">
        <w:rPr>
          <w:rFonts w:ascii="Arial" w:hAnsi="Arial" w:cs="Arial"/>
          <w:bCs/>
          <w:sz w:val="18"/>
          <w:szCs w:val="18"/>
          <w:lang w:val="en-GB" w:eastAsia="en-GB"/>
        </w:rPr>
        <w:t xml:space="preserve">Na </w:t>
      </w:r>
      <w:proofErr w:type="spellStart"/>
      <w:r w:rsidRPr="00020430">
        <w:rPr>
          <w:rFonts w:ascii="Arial" w:hAnsi="Arial" w:cs="Arial"/>
          <w:bCs/>
          <w:sz w:val="18"/>
          <w:szCs w:val="18"/>
          <w:lang w:val="en-GB" w:eastAsia="en-GB"/>
        </w:rPr>
        <w:t>kraju</w:t>
      </w:r>
      <w:proofErr w:type="spellEnd"/>
      <w:r w:rsidRPr="00020430">
        <w:rPr>
          <w:rFonts w:ascii="Arial" w:hAnsi="Arial" w:cs="Arial"/>
          <w:bCs/>
          <w:sz w:val="18"/>
          <w:szCs w:val="18"/>
          <w:lang w:val="en-GB" w:eastAsia="en-GB"/>
        </w:rPr>
        <w:t xml:space="preserve"> </w:t>
      </w:r>
      <w:proofErr w:type="spellStart"/>
      <w:r w:rsidRPr="00020430">
        <w:rPr>
          <w:rFonts w:ascii="Arial" w:hAnsi="Arial" w:cs="Arial"/>
          <w:bCs/>
          <w:sz w:val="18"/>
          <w:szCs w:val="18"/>
          <w:lang w:val="en-GB" w:eastAsia="en-GB"/>
        </w:rPr>
        <w:t>izvještajnog</w:t>
      </w:r>
      <w:proofErr w:type="spellEnd"/>
      <w:r w:rsidRPr="00020430">
        <w:rPr>
          <w:rFonts w:ascii="Arial" w:hAnsi="Arial" w:cs="Arial"/>
          <w:bCs/>
          <w:sz w:val="18"/>
          <w:szCs w:val="18"/>
          <w:lang w:val="en-GB" w:eastAsia="en-GB"/>
        </w:rPr>
        <w:t xml:space="preserve"> </w:t>
      </w:r>
      <w:proofErr w:type="spellStart"/>
      <w:r w:rsidRPr="00020430">
        <w:rPr>
          <w:rFonts w:ascii="Arial" w:hAnsi="Arial" w:cs="Arial"/>
          <w:bCs/>
          <w:sz w:val="18"/>
          <w:szCs w:val="18"/>
          <w:lang w:val="en-GB" w:eastAsia="en-GB"/>
        </w:rPr>
        <w:t>razdoblja</w:t>
      </w:r>
      <w:proofErr w:type="spellEnd"/>
      <w:r w:rsidRPr="00020430">
        <w:rPr>
          <w:rFonts w:ascii="Arial" w:hAnsi="Arial" w:cs="Arial"/>
          <w:bCs/>
          <w:sz w:val="18"/>
          <w:szCs w:val="18"/>
          <w:lang w:val="en-GB" w:eastAsia="en-GB"/>
        </w:rPr>
        <w:t xml:space="preserve"> </w:t>
      </w:r>
      <w:proofErr w:type="spellStart"/>
      <w:r w:rsidRPr="00020430">
        <w:rPr>
          <w:rFonts w:ascii="Arial" w:hAnsi="Arial" w:cs="Arial"/>
          <w:bCs/>
          <w:sz w:val="18"/>
          <w:szCs w:val="18"/>
          <w:lang w:val="en-GB" w:eastAsia="en-GB"/>
        </w:rPr>
        <w:t>nisu</w:t>
      </w:r>
      <w:proofErr w:type="spellEnd"/>
      <w:r w:rsidRPr="00020430">
        <w:rPr>
          <w:rFonts w:ascii="Arial" w:hAnsi="Arial" w:cs="Arial"/>
          <w:bCs/>
          <w:sz w:val="18"/>
          <w:szCs w:val="18"/>
          <w:lang w:val="en-GB" w:eastAsia="en-GB"/>
        </w:rPr>
        <w:t xml:space="preserve"> </w:t>
      </w:r>
      <w:proofErr w:type="spellStart"/>
      <w:r w:rsidRPr="00020430">
        <w:rPr>
          <w:rFonts w:ascii="Arial" w:hAnsi="Arial" w:cs="Arial"/>
          <w:bCs/>
          <w:sz w:val="18"/>
          <w:szCs w:val="18"/>
          <w:lang w:val="en-GB" w:eastAsia="en-GB"/>
        </w:rPr>
        <w:t>evidentirane</w:t>
      </w:r>
      <w:proofErr w:type="spellEnd"/>
      <w:r w:rsidRPr="00020430">
        <w:rPr>
          <w:rFonts w:ascii="Arial" w:hAnsi="Arial" w:cs="Arial"/>
          <w:bCs/>
          <w:sz w:val="18"/>
          <w:szCs w:val="18"/>
          <w:lang w:val="en-GB" w:eastAsia="en-GB"/>
        </w:rPr>
        <w:t xml:space="preserve"> </w:t>
      </w:r>
      <w:proofErr w:type="spellStart"/>
      <w:r w:rsidRPr="00020430">
        <w:rPr>
          <w:rFonts w:ascii="Arial" w:hAnsi="Arial" w:cs="Arial"/>
          <w:bCs/>
          <w:sz w:val="18"/>
          <w:szCs w:val="18"/>
          <w:lang w:val="en-GB" w:eastAsia="en-GB"/>
        </w:rPr>
        <w:t>dospjele</w:t>
      </w:r>
      <w:proofErr w:type="spellEnd"/>
      <w:r w:rsidRPr="00020430">
        <w:rPr>
          <w:rFonts w:ascii="Arial" w:hAnsi="Arial" w:cs="Arial"/>
          <w:bCs/>
          <w:sz w:val="18"/>
          <w:szCs w:val="18"/>
          <w:lang w:val="en-GB" w:eastAsia="en-GB"/>
        </w:rPr>
        <w:t xml:space="preserve"> </w:t>
      </w:r>
      <w:proofErr w:type="spellStart"/>
      <w:r w:rsidRPr="00020430">
        <w:rPr>
          <w:rFonts w:ascii="Arial" w:hAnsi="Arial" w:cs="Arial"/>
          <w:bCs/>
          <w:sz w:val="18"/>
          <w:szCs w:val="18"/>
          <w:lang w:val="en-GB" w:eastAsia="en-GB"/>
        </w:rPr>
        <w:t>obveze</w:t>
      </w:r>
      <w:proofErr w:type="spellEnd"/>
      <w:r w:rsidRPr="00020430">
        <w:rPr>
          <w:rFonts w:ascii="Arial" w:hAnsi="Arial" w:cs="Arial"/>
          <w:bCs/>
          <w:sz w:val="18"/>
          <w:szCs w:val="18"/>
          <w:lang w:val="en-GB" w:eastAsia="en-GB"/>
        </w:rPr>
        <w:t xml:space="preserve"> </w:t>
      </w:r>
      <w:proofErr w:type="spellStart"/>
      <w:r w:rsidRPr="00020430">
        <w:rPr>
          <w:rFonts w:ascii="Arial" w:hAnsi="Arial" w:cs="Arial"/>
          <w:bCs/>
          <w:sz w:val="18"/>
          <w:szCs w:val="18"/>
          <w:lang w:val="en-GB" w:eastAsia="en-GB"/>
        </w:rPr>
        <w:t>niti</w:t>
      </w:r>
      <w:proofErr w:type="spellEnd"/>
      <w:r w:rsidRPr="00020430">
        <w:rPr>
          <w:rFonts w:ascii="Arial" w:hAnsi="Arial" w:cs="Arial"/>
          <w:bCs/>
          <w:sz w:val="18"/>
          <w:szCs w:val="18"/>
          <w:lang w:val="en-GB" w:eastAsia="en-GB"/>
        </w:rPr>
        <w:t xml:space="preserve"> </w:t>
      </w:r>
      <w:proofErr w:type="spellStart"/>
      <w:r w:rsidRPr="00020430">
        <w:rPr>
          <w:rFonts w:ascii="Arial" w:hAnsi="Arial" w:cs="Arial"/>
          <w:bCs/>
          <w:sz w:val="18"/>
          <w:szCs w:val="18"/>
          <w:lang w:val="en-GB" w:eastAsia="en-GB"/>
        </w:rPr>
        <w:t>prekoračenja</w:t>
      </w:r>
      <w:proofErr w:type="spellEnd"/>
      <w:r w:rsidR="006865A7">
        <w:rPr>
          <w:rFonts w:ascii="Arial" w:hAnsi="Arial" w:cs="Arial"/>
          <w:bCs/>
          <w:sz w:val="18"/>
          <w:szCs w:val="18"/>
          <w:lang w:val="en-GB" w:eastAsia="en-GB"/>
        </w:rPr>
        <w:t xml:space="preserve"> </w:t>
      </w:r>
      <w:proofErr w:type="spellStart"/>
      <w:r w:rsidR="006865A7">
        <w:rPr>
          <w:rFonts w:ascii="Arial" w:hAnsi="Arial" w:cs="Arial"/>
          <w:bCs/>
          <w:sz w:val="18"/>
          <w:szCs w:val="18"/>
          <w:lang w:val="en-GB" w:eastAsia="en-GB"/>
        </w:rPr>
        <w:t>rokova</w:t>
      </w:r>
      <w:proofErr w:type="spellEnd"/>
      <w:r w:rsidR="006865A7">
        <w:rPr>
          <w:rFonts w:ascii="Arial" w:hAnsi="Arial" w:cs="Arial"/>
          <w:bCs/>
          <w:sz w:val="18"/>
          <w:szCs w:val="18"/>
          <w:lang w:val="en-GB" w:eastAsia="en-GB"/>
        </w:rPr>
        <w:t xml:space="preserve"> </w:t>
      </w:r>
      <w:proofErr w:type="spellStart"/>
      <w:r w:rsidR="006865A7">
        <w:rPr>
          <w:rFonts w:ascii="Arial" w:hAnsi="Arial" w:cs="Arial"/>
          <w:bCs/>
          <w:sz w:val="18"/>
          <w:szCs w:val="18"/>
          <w:lang w:val="en-GB" w:eastAsia="en-GB"/>
        </w:rPr>
        <w:t>plaćanja</w:t>
      </w:r>
      <w:proofErr w:type="spellEnd"/>
      <w:r w:rsidR="006865A7">
        <w:rPr>
          <w:rFonts w:ascii="Arial" w:hAnsi="Arial" w:cs="Arial"/>
          <w:bCs/>
          <w:sz w:val="18"/>
          <w:szCs w:val="18"/>
          <w:lang w:val="en-GB" w:eastAsia="en-GB"/>
        </w:rPr>
        <w:t xml:space="preserve"> </w:t>
      </w:r>
      <w:proofErr w:type="spellStart"/>
      <w:r w:rsidR="006865A7">
        <w:rPr>
          <w:rFonts w:ascii="Arial" w:hAnsi="Arial" w:cs="Arial"/>
          <w:bCs/>
          <w:sz w:val="18"/>
          <w:szCs w:val="18"/>
          <w:lang w:val="en-GB" w:eastAsia="en-GB"/>
        </w:rPr>
        <w:t>obveza</w:t>
      </w:r>
      <w:proofErr w:type="spellEnd"/>
      <w:r w:rsidRPr="00020430">
        <w:rPr>
          <w:rFonts w:ascii="Arial" w:hAnsi="Arial" w:cs="Arial"/>
          <w:bCs/>
          <w:sz w:val="18"/>
          <w:szCs w:val="18"/>
          <w:lang w:val="en-GB" w:eastAsia="en-GB"/>
        </w:rPr>
        <w:t>.</w:t>
      </w:r>
    </w:p>
    <w:p w:rsidR="000508F0" w:rsidRPr="00FC26D8" w:rsidRDefault="000508F0" w:rsidP="000508F0">
      <w:pPr>
        <w:pStyle w:val="TextvlatkaCharCharCharCharCharCharCharCharCharCharCharCharChar"/>
        <w:spacing w:before="40" w:after="40" w:line="240" w:lineRule="auto"/>
        <w:rPr>
          <w:color w:val="auto"/>
          <w:sz w:val="18"/>
          <w:szCs w:val="18"/>
          <w:lang w:eastAsia="hr-HR"/>
        </w:rPr>
      </w:pPr>
    </w:p>
    <w:p w:rsidR="000508F0" w:rsidRPr="00FC26D8" w:rsidRDefault="000508F0" w:rsidP="000508F0">
      <w:pPr>
        <w:pStyle w:val="TextvlatkaCharCharCharCharCharCharCharCharCharCharCharCharChar"/>
        <w:spacing w:before="40" w:after="40" w:line="240" w:lineRule="auto"/>
        <w:rPr>
          <w:color w:val="auto"/>
          <w:sz w:val="18"/>
          <w:szCs w:val="18"/>
          <w:lang w:eastAsia="hr-HR"/>
        </w:rPr>
      </w:pPr>
    </w:p>
    <w:p w:rsidR="000508F0" w:rsidRPr="00FC26D8" w:rsidRDefault="000508F0" w:rsidP="000508F0">
      <w:pPr>
        <w:pStyle w:val="TextvlatkaCharCharCharCharCharCharCharCharCharCharCharCharChar"/>
        <w:spacing w:before="40" w:after="40" w:line="240" w:lineRule="auto"/>
        <w:rPr>
          <w:sz w:val="18"/>
          <w:szCs w:val="18"/>
        </w:rPr>
      </w:pPr>
      <w:r w:rsidRPr="00FC26D8">
        <w:rPr>
          <w:color w:val="auto"/>
          <w:sz w:val="18"/>
          <w:szCs w:val="18"/>
          <w:lang w:eastAsia="hr-HR"/>
        </w:rPr>
        <w:t xml:space="preserve">U </w:t>
      </w:r>
      <w:r w:rsidR="008E6878" w:rsidRPr="00FC26D8">
        <w:rPr>
          <w:color w:val="auto"/>
          <w:sz w:val="18"/>
          <w:szCs w:val="18"/>
          <w:lang w:eastAsia="hr-HR"/>
        </w:rPr>
        <w:t>Zadru</w:t>
      </w:r>
      <w:r w:rsidR="00AD2F95">
        <w:rPr>
          <w:sz w:val="18"/>
          <w:szCs w:val="18"/>
        </w:rPr>
        <w:t>, 10</w:t>
      </w:r>
      <w:r w:rsidR="004B029B" w:rsidRPr="00FC26D8">
        <w:rPr>
          <w:sz w:val="18"/>
          <w:szCs w:val="18"/>
        </w:rPr>
        <w:t>.</w:t>
      </w:r>
      <w:r w:rsidR="00AD2F95">
        <w:rPr>
          <w:sz w:val="18"/>
          <w:szCs w:val="18"/>
        </w:rPr>
        <w:t>2</w:t>
      </w:r>
      <w:r w:rsidR="004B029B" w:rsidRPr="00FC26D8">
        <w:rPr>
          <w:sz w:val="18"/>
          <w:szCs w:val="18"/>
        </w:rPr>
        <w:t>.202</w:t>
      </w:r>
      <w:r w:rsidR="00E47D2F">
        <w:rPr>
          <w:sz w:val="18"/>
          <w:szCs w:val="18"/>
        </w:rPr>
        <w:t>3</w:t>
      </w:r>
      <w:r w:rsidR="004B029B" w:rsidRPr="00FC26D8">
        <w:rPr>
          <w:sz w:val="18"/>
          <w:szCs w:val="18"/>
        </w:rPr>
        <w:t>.</w:t>
      </w:r>
    </w:p>
    <w:p w:rsidR="000508F0" w:rsidRPr="00FC26D8" w:rsidRDefault="000508F0" w:rsidP="000508F0">
      <w:pPr>
        <w:pStyle w:val="TextvlatkaCharCharCharCharCharCharCharCharCharCharCharCharChar"/>
        <w:spacing w:before="40" w:after="40" w:line="240" w:lineRule="auto"/>
        <w:ind w:left="5760" w:firstLine="720"/>
        <w:rPr>
          <w:sz w:val="18"/>
          <w:szCs w:val="18"/>
        </w:rPr>
      </w:pPr>
    </w:p>
    <w:p w:rsidR="000508F0" w:rsidRPr="00FC26D8" w:rsidRDefault="000508F0" w:rsidP="000508F0">
      <w:pPr>
        <w:pStyle w:val="TextvlatkaCharCharCharCharCharCharCharCharCharCharCharCharChar"/>
        <w:spacing w:before="40" w:after="40" w:line="240" w:lineRule="auto"/>
        <w:ind w:left="5760" w:firstLine="720"/>
        <w:rPr>
          <w:sz w:val="18"/>
          <w:szCs w:val="18"/>
        </w:rPr>
      </w:pPr>
      <w:r w:rsidRPr="00FC26D8">
        <w:rPr>
          <w:sz w:val="18"/>
          <w:szCs w:val="18"/>
        </w:rPr>
        <w:t>_______________________</w:t>
      </w:r>
    </w:p>
    <w:p w:rsidR="000508F0" w:rsidRPr="00FC26D8" w:rsidRDefault="00E47D2F" w:rsidP="000508F0">
      <w:pPr>
        <w:pStyle w:val="TextvlatkaCharCharCharCharCharCharCharCharCharCharCharCharChar"/>
        <w:spacing w:before="40" w:after="40" w:line="240" w:lineRule="auto"/>
        <w:ind w:left="5760" w:firstLine="720"/>
        <w:rPr>
          <w:b/>
          <w:sz w:val="18"/>
          <w:szCs w:val="18"/>
        </w:rPr>
      </w:pPr>
      <w:r>
        <w:rPr>
          <w:b/>
          <w:sz w:val="18"/>
          <w:szCs w:val="18"/>
        </w:rPr>
        <w:t>Željko Knežević</w:t>
      </w:r>
      <w:r w:rsidR="000508F0" w:rsidRPr="00FC26D8">
        <w:rPr>
          <w:b/>
          <w:sz w:val="18"/>
          <w:szCs w:val="18"/>
        </w:rPr>
        <w:t xml:space="preserve">, dipl. </w:t>
      </w:r>
      <w:proofErr w:type="spellStart"/>
      <w:r>
        <w:rPr>
          <w:b/>
          <w:sz w:val="18"/>
          <w:szCs w:val="18"/>
        </w:rPr>
        <w:t>oec</w:t>
      </w:r>
      <w:proofErr w:type="spellEnd"/>
      <w:r w:rsidR="000508F0" w:rsidRPr="00FC26D8">
        <w:rPr>
          <w:b/>
          <w:sz w:val="18"/>
          <w:szCs w:val="18"/>
        </w:rPr>
        <w:t>.</w:t>
      </w:r>
    </w:p>
    <w:p w:rsidR="00AA2997" w:rsidRPr="00B73184" w:rsidRDefault="000508F0" w:rsidP="00B96951">
      <w:pPr>
        <w:jc w:val="both"/>
        <w:rPr>
          <w:rFonts w:ascii="Arial" w:hAnsi="Arial" w:cs="Arial"/>
          <w:sz w:val="18"/>
          <w:szCs w:val="18"/>
        </w:rPr>
      </w:pPr>
      <w:r w:rsidRPr="00FC26D8">
        <w:rPr>
          <w:rFonts w:ascii="Arial" w:hAnsi="Arial" w:cs="Arial"/>
          <w:b/>
          <w:i/>
          <w:sz w:val="18"/>
          <w:szCs w:val="18"/>
          <w:lang w:eastAsia="en-US"/>
        </w:rPr>
        <w:tab/>
        <w:t xml:space="preserve">      </w:t>
      </w:r>
      <w:r w:rsidRPr="00FC26D8">
        <w:rPr>
          <w:rFonts w:ascii="Arial" w:hAnsi="Arial" w:cs="Arial"/>
          <w:b/>
          <w:i/>
          <w:sz w:val="18"/>
          <w:szCs w:val="18"/>
          <w:lang w:eastAsia="en-US"/>
        </w:rPr>
        <w:tab/>
      </w:r>
      <w:r w:rsidRPr="00FC26D8">
        <w:rPr>
          <w:rFonts w:ascii="Arial" w:hAnsi="Arial" w:cs="Arial"/>
          <w:b/>
          <w:i/>
          <w:sz w:val="18"/>
          <w:szCs w:val="18"/>
          <w:lang w:eastAsia="en-US"/>
        </w:rPr>
        <w:tab/>
      </w:r>
      <w:r w:rsidRPr="00FC26D8">
        <w:rPr>
          <w:rFonts w:ascii="Arial" w:hAnsi="Arial" w:cs="Arial"/>
          <w:b/>
          <w:i/>
          <w:sz w:val="18"/>
          <w:szCs w:val="18"/>
          <w:lang w:eastAsia="en-US"/>
        </w:rPr>
        <w:tab/>
      </w:r>
      <w:r w:rsidRPr="00FC26D8">
        <w:rPr>
          <w:rFonts w:ascii="Arial" w:hAnsi="Arial" w:cs="Arial"/>
          <w:b/>
          <w:i/>
          <w:sz w:val="18"/>
          <w:szCs w:val="18"/>
          <w:lang w:eastAsia="en-US"/>
        </w:rPr>
        <w:tab/>
      </w:r>
      <w:r w:rsidRPr="00FC26D8">
        <w:rPr>
          <w:rFonts w:ascii="Arial" w:hAnsi="Arial" w:cs="Arial"/>
          <w:b/>
          <w:i/>
          <w:sz w:val="18"/>
          <w:szCs w:val="18"/>
          <w:lang w:eastAsia="en-US"/>
        </w:rPr>
        <w:tab/>
      </w:r>
      <w:r w:rsidRPr="00FC26D8">
        <w:rPr>
          <w:rFonts w:ascii="Arial" w:hAnsi="Arial" w:cs="Arial"/>
          <w:b/>
          <w:i/>
          <w:sz w:val="18"/>
          <w:szCs w:val="18"/>
          <w:lang w:eastAsia="en-US"/>
        </w:rPr>
        <w:tab/>
        <w:t xml:space="preserve">                                             </w:t>
      </w:r>
      <w:r w:rsidRPr="00B73184">
        <w:rPr>
          <w:rFonts w:ascii="Arial" w:hAnsi="Arial" w:cs="Arial"/>
          <w:b/>
          <w:sz w:val="18"/>
          <w:szCs w:val="18"/>
          <w:lang w:eastAsia="en-US"/>
        </w:rPr>
        <w:t>ravnatelj</w:t>
      </w:r>
    </w:p>
    <w:sectPr w:rsidR="00AA2997" w:rsidRPr="00B73184" w:rsidSect="008C5922">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72972"/>
    <w:multiLevelType w:val="multilevel"/>
    <w:tmpl w:val="B0CE3D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CF82917"/>
    <w:multiLevelType w:val="hybridMultilevel"/>
    <w:tmpl w:val="4892912A"/>
    <w:lvl w:ilvl="0" w:tplc="01A8C1EE">
      <w:numFmt w:val="bullet"/>
      <w:lvlText w:val="-"/>
      <w:lvlJc w:val="left"/>
      <w:pPr>
        <w:tabs>
          <w:tab w:val="num" w:pos="1428"/>
        </w:tabs>
        <w:ind w:left="1428" w:hanging="360"/>
      </w:p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nsid w:val="13D2204C"/>
    <w:multiLevelType w:val="hybridMultilevel"/>
    <w:tmpl w:val="F5DA53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67F2AE5"/>
    <w:multiLevelType w:val="multilevel"/>
    <w:tmpl w:val="816460B0"/>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17443B13"/>
    <w:multiLevelType w:val="hybridMultilevel"/>
    <w:tmpl w:val="2F7C20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C034599"/>
    <w:multiLevelType w:val="hybridMultilevel"/>
    <w:tmpl w:val="CC5EBCBC"/>
    <w:lvl w:ilvl="0" w:tplc="671C3D7A">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6">
    <w:nsid w:val="1EAA1766"/>
    <w:multiLevelType w:val="hybridMultilevel"/>
    <w:tmpl w:val="43043E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22362C5"/>
    <w:multiLevelType w:val="hybridMultilevel"/>
    <w:tmpl w:val="EAD23BB4"/>
    <w:lvl w:ilvl="0" w:tplc="14649C76">
      <w:numFmt w:val="bullet"/>
      <w:lvlText w:val="-"/>
      <w:lvlJc w:val="left"/>
      <w:pPr>
        <w:tabs>
          <w:tab w:val="num" w:pos="735"/>
        </w:tabs>
        <w:ind w:left="735" w:hanging="375"/>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236C1448"/>
    <w:multiLevelType w:val="hybridMultilevel"/>
    <w:tmpl w:val="01081246"/>
    <w:lvl w:ilvl="0" w:tplc="3F52A210">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nsid w:val="37C11F06"/>
    <w:multiLevelType w:val="hybridMultilevel"/>
    <w:tmpl w:val="0F406496"/>
    <w:lvl w:ilvl="0" w:tplc="041A0001">
      <w:start w:val="1"/>
      <w:numFmt w:val="bullet"/>
      <w:lvlText w:val=""/>
      <w:lvlJc w:val="left"/>
      <w:pPr>
        <w:ind w:left="1485" w:hanging="360"/>
      </w:pPr>
      <w:rPr>
        <w:rFonts w:ascii="Symbol" w:hAnsi="Symbo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10">
    <w:nsid w:val="3FD81585"/>
    <w:multiLevelType w:val="hybridMultilevel"/>
    <w:tmpl w:val="9E0CC9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217242C"/>
    <w:multiLevelType w:val="hybridMultilevel"/>
    <w:tmpl w:val="F2D0A8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1E876FC"/>
    <w:multiLevelType w:val="hybridMultilevel"/>
    <w:tmpl w:val="C866A8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639C2E52"/>
    <w:multiLevelType w:val="hybridMultilevel"/>
    <w:tmpl w:val="6F0EE072"/>
    <w:lvl w:ilvl="0" w:tplc="03B475AC">
      <w:start w:val="2"/>
      <w:numFmt w:val="bullet"/>
      <w:lvlText w:val="-"/>
      <w:lvlJc w:val="left"/>
      <w:pPr>
        <w:ind w:left="1800" w:hanging="360"/>
      </w:pPr>
      <w:rPr>
        <w:rFonts w:ascii="Times New Roman" w:eastAsia="Times New Roman" w:hAnsi="Times New Roman"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4">
    <w:nsid w:val="644F65B7"/>
    <w:multiLevelType w:val="hybridMultilevel"/>
    <w:tmpl w:val="E30CC1B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69F1202C"/>
    <w:multiLevelType w:val="hybridMultilevel"/>
    <w:tmpl w:val="BF3A97A2"/>
    <w:lvl w:ilvl="0" w:tplc="01A8C1EE">
      <w:numFmt w:val="bullet"/>
      <w:lvlText w:val="-"/>
      <w:lvlJc w:val="left"/>
      <w:pPr>
        <w:tabs>
          <w:tab w:val="num" w:pos="1146"/>
        </w:tabs>
        <w:ind w:left="1146" w:hanging="360"/>
      </w:p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6">
    <w:nsid w:val="6A977EDE"/>
    <w:multiLevelType w:val="hybridMultilevel"/>
    <w:tmpl w:val="CD70BBB6"/>
    <w:lvl w:ilvl="0" w:tplc="01A8C1EE">
      <w:numFmt w:val="bullet"/>
      <w:lvlText w:val="-"/>
      <w:lvlJc w:val="left"/>
      <w:pPr>
        <w:tabs>
          <w:tab w:val="num" w:pos="1146"/>
        </w:tabs>
        <w:ind w:left="1146" w:hanging="360"/>
      </w:p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7">
    <w:nsid w:val="6ACF5BC8"/>
    <w:multiLevelType w:val="hybridMultilevel"/>
    <w:tmpl w:val="4770FA5A"/>
    <w:lvl w:ilvl="0" w:tplc="6D9A1FE8">
      <w:start w:val="5"/>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6BA449C2"/>
    <w:multiLevelType w:val="singleLevel"/>
    <w:tmpl w:val="01A8C1EE"/>
    <w:lvl w:ilvl="0">
      <w:numFmt w:val="bullet"/>
      <w:lvlText w:val="-"/>
      <w:lvlJc w:val="left"/>
      <w:pPr>
        <w:tabs>
          <w:tab w:val="num" w:pos="720"/>
        </w:tabs>
        <w:ind w:left="720" w:hanging="360"/>
      </w:pPr>
    </w:lvl>
  </w:abstractNum>
  <w:abstractNum w:abstractNumId="19">
    <w:nsid w:val="6D3D08C1"/>
    <w:multiLevelType w:val="hybridMultilevel"/>
    <w:tmpl w:val="0C7672F8"/>
    <w:lvl w:ilvl="0" w:tplc="098807A8">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7913FC8"/>
    <w:multiLevelType w:val="hybridMultilevel"/>
    <w:tmpl w:val="CCD45CF8"/>
    <w:lvl w:ilvl="0" w:tplc="041A000F">
      <w:start w:val="1"/>
      <w:numFmt w:val="decimal"/>
      <w:lvlText w:val="%1."/>
      <w:lvlJc w:val="left"/>
      <w:pPr>
        <w:ind w:left="720" w:hanging="360"/>
      </w:pPr>
      <w:rPr>
        <w:rFonts w:hint="default"/>
      </w:rPr>
    </w:lvl>
    <w:lvl w:ilvl="1" w:tplc="03B475AC">
      <w:start w:val="2"/>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79051782"/>
    <w:multiLevelType w:val="hybridMultilevel"/>
    <w:tmpl w:val="9A6EEC4A"/>
    <w:lvl w:ilvl="0" w:tplc="01A8C1EE">
      <w:numFmt w:val="bullet"/>
      <w:lvlText w:val="-"/>
      <w:lvlJc w:val="left"/>
      <w:pPr>
        <w:tabs>
          <w:tab w:val="num" w:pos="720"/>
        </w:tabs>
        <w:ind w:left="720" w:hanging="360"/>
      </w:pPr>
      <w:rPr>
        <w:rFonts w:hint="default"/>
      </w:rPr>
    </w:lvl>
    <w:lvl w:ilvl="1" w:tplc="041A0001">
      <w:start w:val="1"/>
      <w:numFmt w:val="bullet"/>
      <w:lvlText w:val=""/>
      <w:lvlJc w:val="left"/>
      <w:pPr>
        <w:tabs>
          <w:tab w:val="num" w:pos="1800"/>
        </w:tabs>
        <w:ind w:left="1800" w:hanging="360"/>
      </w:pPr>
      <w:rPr>
        <w:rFonts w:ascii="Symbol" w:hAnsi="Symbol"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2">
    <w:nsid w:val="7E6075ED"/>
    <w:multiLevelType w:val="hybridMultilevel"/>
    <w:tmpl w:val="4030BF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20"/>
  </w:num>
  <w:num w:numId="3">
    <w:abstractNumId w:val="13"/>
  </w:num>
  <w:num w:numId="4">
    <w:abstractNumId w:val="6"/>
  </w:num>
  <w:num w:numId="5">
    <w:abstractNumId w:val="22"/>
  </w:num>
  <w:num w:numId="6">
    <w:abstractNumId w:val="4"/>
  </w:num>
  <w:num w:numId="7">
    <w:abstractNumId w:val="8"/>
  </w:num>
  <w:num w:numId="8">
    <w:abstractNumId w:val="18"/>
  </w:num>
  <w:num w:numId="9">
    <w:abstractNumId w:val="7"/>
  </w:num>
  <w:num w:numId="10">
    <w:abstractNumId w:val="21"/>
  </w:num>
  <w:num w:numId="11">
    <w:abstractNumId w:val="10"/>
  </w:num>
  <w:num w:numId="12">
    <w:abstractNumId w:val="1"/>
  </w:num>
  <w:num w:numId="13">
    <w:abstractNumId w:val="17"/>
  </w:num>
  <w:num w:numId="14">
    <w:abstractNumId w:val="15"/>
  </w:num>
  <w:num w:numId="15">
    <w:abstractNumId w:val="16"/>
  </w:num>
  <w:num w:numId="16">
    <w:abstractNumId w:val="19"/>
  </w:num>
  <w:num w:numId="17">
    <w:abstractNumId w:val="5"/>
  </w:num>
  <w:num w:numId="18">
    <w:abstractNumId w:val="0"/>
  </w:num>
  <w:num w:numId="19">
    <w:abstractNumId w:val="9"/>
  </w:num>
  <w:num w:numId="20">
    <w:abstractNumId w:val="3"/>
  </w:num>
  <w:num w:numId="21">
    <w:abstractNumId w:val="12"/>
  </w:num>
  <w:num w:numId="22">
    <w:abstractNumId w:val="1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3E"/>
    <w:rsid w:val="00003A92"/>
    <w:rsid w:val="00007372"/>
    <w:rsid w:val="000154FF"/>
    <w:rsid w:val="00016619"/>
    <w:rsid w:val="00020430"/>
    <w:rsid w:val="00021F58"/>
    <w:rsid w:val="00044303"/>
    <w:rsid w:val="000508F0"/>
    <w:rsid w:val="00067099"/>
    <w:rsid w:val="0007365A"/>
    <w:rsid w:val="000B5519"/>
    <w:rsid w:val="000B7746"/>
    <w:rsid w:val="000D0984"/>
    <w:rsid w:val="000E2109"/>
    <w:rsid w:val="000E59CC"/>
    <w:rsid w:val="000F2A2A"/>
    <w:rsid w:val="000F780D"/>
    <w:rsid w:val="00113064"/>
    <w:rsid w:val="0014555A"/>
    <w:rsid w:val="0015466D"/>
    <w:rsid w:val="00167217"/>
    <w:rsid w:val="001742E0"/>
    <w:rsid w:val="001A02C9"/>
    <w:rsid w:val="001A2FA9"/>
    <w:rsid w:val="001E7F69"/>
    <w:rsid w:val="00203A8C"/>
    <w:rsid w:val="00221FF9"/>
    <w:rsid w:val="00222F89"/>
    <w:rsid w:val="00246FC7"/>
    <w:rsid w:val="0028206A"/>
    <w:rsid w:val="00282981"/>
    <w:rsid w:val="002B7B28"/>
    <w:rsid w:val="002C055E"/>
    <w:rsid w:val="003054C3"/>
    <w:rsid w:val="003055AC"/>
    <w:rsid w:val="0033759E"/>
    <w:rsid w:val="003505A5"/>
    <w:rsid w:val="0035097A"/>
    <w:rsid w:val="00357107"/>
    <w:rsid w:val="0036033B"/>
    <w:rsid w:val="00365F8D"/>
    <w:rsid w:val="003B6860"/>
    <w:rsid w:val="003C08E8"/>
    <w:rsid w:val="003D324F"/>
    <w:rsid w:val="003D5E90"/>
    <w:rsid w:val="003E65FA"/>
    <w:rsid w:val="004062DD"/>
    <w:rsid w:val="00452BA5"/>
    <w:rsid w:val="00455764"/>
    <w:rsid w:val="004736ED"/>
    <w:rsid w:val="00491ABA"/>
    <w:rsid w:val="004B029B"/>
    <w:rsid w:val="004C2B4A"/>
    <w:rsid w:val="004F2512"/>
    <w:rsid w:val="0051105A"/>
    <w:rsid w:val="005165C4"/>
    <w:rsid w:val="00523983"/>
    <w:rsid w:val="00537979"/>
    <w:rsid w:val="005D5C9B"/>
    <w:rsid w:val="00603A60"/>
    <w:rsid w:val="006107AD"/>
    <w:rsid w:val="006265DC"/>
    <w:rsid w:val="00641D39"/>
    <w:rsid w:val="00645D03"/>
    <w:rsid w:val="00652E6F"/>
    <w:rsid w:val="00653E33"/>
    <w:rsid w:val="00653FDC"/>
    <w:rsid w:val="00675D0B"/>
    <w:rsid w:val="0068618E"/>
    <w:rsid w:val="006865A7"/>
    <w:rsid w:val="0069211F"/>
    <w:rsid w:val="006E7A21"/>
    <w:rsid w:val="00747D63"/>
    <w:rsid w:val="00750A00"/>
    <w:rsid w:val="0075715F"/>
    <w:rsid w:val="00772E06"/>
    <w:rsid w:val="0078772E"/>
    <w:rsid w:val="00791D35"/>
    <w:rsid w:val="007A76C3"/>
    <w:rsid w:val="007C038A"/>
    <w:rsid w:val="007C3DC3"/>
    <w:rsid w:val="007D71A1"/>
    <w:rsid w:val="007E509B"/>
    <w:rsid w:val="007F465C"/>
    <w:rsid w:val="00804E67"/>
    <w:rsid w:val="00817FD4"/>
    <w:rsid w:val="0085280B"/>
    <w:rsid w:val="008638E3"/>
    <w:rsid w:val="008A31F4"/>
    <w:rsid w:val="008C5922"/>
    <w:rsid w:val="008E6878"/>
    <w:rsid w:val="00913021"/>
    <w:rsid w:val="00934672"/>
    <w:rsid w:val="009746C9"/>
    <w:rsid w:val="009755F2"/>
    <w:rsid w:val="00992616"/>
    <w:rsid w:val="009C5ED2"/>
    <w:rsid w:val="00A13437"/>
    <w:rsid w:val="00A160E6"/>
    <w:rsid w:val="00A216E2"/>
    <w:rsid w:val="00A33B01"/>
    <w:rsid w:val="00A40254"/>
    <w:rsid w:val="00A6521D"/>
    <w:rsid w:val="00A82473"/>
    <w:rsid w:val="00AA1600"/>
    <w:rsid w:val="00AA2997"/>
    <w:rsid w:val="00AC4048"/>
    <w:rsid w:val="00AD2F95"/>
    <w:rsid w:val="00AF4ABF"/>
    <w:rsid w:val="00AF5BFF"/>
    <w:rsid w:val="00B03196"/>
    <w:rsid w:val="00B21EA5"/>
    <w:rsid w:val="00B35EEE"/>
    <w:rsid w:val="00B451F5"/>
    <w:rsid w:val="00B71B64"/>
    <w:rsid w:val="00B73184"/>
    <w:rsid w:val="00B81599"/>
    <w:rsid w:val="00B82C53"/>
    <w:rsid w:val="00B834E9"/>
    <w:rsid w:val="00B96951"/>
    <w:rsid w:val="00BA5913"/>
    <w:rsid w:val="00BA6A5C"/>
    <w:rsid w:val="00BD1545"/>
    <w:rsid w:val="00BD76DB"/>
    <w:rsid w:val="00BF5BE7"/>
    <w:rsid w:val="00C044D3"/>
    <w:rsid w:val="00C06915"/>
    <w:rsid w:val="00C07BDB"/>
    <w:rsid w:val="00C167C9"/>
    <w:rsid w:val="00C5754F"/>
    <w:rsid w:val="00C71B3A"/>
    <w:rsid w:val="00CA2172"/>
    <w:rsid w:val="00CC07EB"/>
    <w:rsid w:val="00CE0E6B"/>
    <w:rsid w:val="00D116BE"/>
    <w:rsid w:val="00D41515"/>
    <w:rsid w:val="00D42FA7"/>
    <w:rsid w:val="00D62F3F"/>
    <w:rsid w:val="00D72DAF"/>
    <w:rsid w:val="00D810C3"/>
    <w:rsid w:val="00DA1531"/>
    <w:rsid w:val="00DB1700"/>
    <w:rsid w:val="00DC282C"/>
    <w:rsid w:val="00DE11B0"/>
    <w:rsid w:val="00E028FD"/>
    <w:rsid w:val="00E12D09"/>
    <w:rsid w:val="00E47D2F"/>
    <w:rsid w:val="00E602AE"/>
    <w:rsid w:val="00E81100"/>
    <w:rsid w:val="00EA111A"/>
    <w:rsid w:val="00EA4F05"/>
    <w:rsid w:val="00EB3C9E"/>
    <w:rsid w:val="00EB4222"/>
    <w:rsid w:val="00EB7315"/>
    <w:rsid w:val="00EC0B1E"/>
    <w:rsid w:val="00EF6C34"/>
    <w:rsid w:val="00F517EA"/>
    <w:rsid w:val="00F74E14"/>
    <w:rsid w:val="00FA47A3"/>
    <w:rsid w:val="00FC26D8"/>
    <w:rsid w:val="00FC4803"/>
    <w:rsid w:val="00FD563E"/>
    <w:rsid w:val="00FE0D9F"/>
    <w:rsid w:val="00FE3B0C"/>
    <w:rsid w:val="00FF00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E668C-778C-44A5-9897-85BF00E1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600"/>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1105A"/>
    <w:pPr>
      <w:ind w:left="708"/>
    </w:pPr>
  </w:style>
  <w:style w:type="character" w:customStyle="1" w:styleId="ListParagraphChar">
    <w:name w:val="List Paragraph Char"/>
    <w:link w:val="ListParagraph"/>
    <w:uiPriority w:val="34"/>
    <w:rsid w:val="0051105A"/>
    <w:rPr>
      <w:rFonts w:ascii="Times New Roman" w:eastAsia="Times New Roman" w:hAnsi="Times New Roman" w:cs="Times New Roman"/>
      <w:sz w:val="24"/>
      <w:szCs w:val="24"/>
      <w:lang w:eastAsia="hr-HR"/>
    </w:rPr>
  </w:style>
  <w:style w:type="paragraph" w:customStyle="1" w:styleId="TextvlatkaCharCharCharCharCharCharCharCharCharCharCharCharChar">
    <w:name w:val="Text vlatka Char Char Char Char Char Char Char Char Char Char Char Char Char"/>
    <w:basedOn w:val="Normal"/>
    <w:rsid w:val="000508F0"/>
    <w:pPr>
      <w:spacing w:before="120" w:line="360" w:lineRule="auto"/>
      <w:jc w:val="both"/>
    </w:pPr>
    <w:rPr>
      <w:rFonts w:ascii="Arial" w:hAnsi="Arial" w:cs="Arial"/>
      <w:color w:val="000000"/>
      <w:sz w:val="22"/>
      <w:szCs w:val="28"/>
      <w:lang w:eastAsia="en-US"/>
    </w:rPr>
  </w:style>
  <w:style w:type="paragraph" w:customStyle="1" w:styleId="Default">
    <w:name w:val="Default"/>
    <w:rsid w:val="00653FD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044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4D3"/>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3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30D36-3303-48B9-B54D-E89768EB6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18725</TotalTime>
  <Pages>6</Pages>
  <Words>2165</Words>
  <Characters>12346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Buljan Cota</dc:creator>
  <cp:keywords/>
  <dc:description/>
  <cp:lastModifiedBy>Irena</cp:lastModifiedBy>
  <cp:revision>28</cp:revision>
  <cp:lastPrinted>2023-02-09T15:46:00Z</cp:lastPrinted>
  <dcterms:created xsi:type="dcterms:W3CDTF">2023-01-24T07:48:00Z</dcterms:created>
  <dcterms:modified xsi:type="dcterms:W3CDTF">2023-02-10T16:05:00Z</dcterms:modified>
</cp:coreProperties>
</file>